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6A35" w:rsidTr="0010095E">
        <w:trPr>
          <w:trHeight w:hRule="exact" w:val="1418"/>
        </w:trPr>
        <w:tc>
          <w:tcPr>
            <w:tcW w:w="6804" w:type="dxa"/>
            <w:shd w:val="clear" w:color="auto" w:fill="auto"/>
            <w:vAlign w:val="center"/>
          </w:tcPr>
          <w:p w:rsidR="00751A4A" w:rsidRPr="00AD6A35" w:rsidRDefault="00A17BDC" w:rsidP="0010095E">
            <w:pPr>
              <w:pStyle w:val="EPName"/>
            </w:pPr>
            <w:r w:rsidRPr="00AD6A35">
              <w:t>Ευρωπαϊκό Κοινοβούλιο</w:t>
            </w:r>
          </w:p>
          <w:p w:rsidR="00751A4A" w:rsidRPr="00AD6A35" w:rsidRDefault="005F1B17" w:rsidP="005F1B17">
            <w:pPr>
              <w:pStyle w:val="EPTerm"/>
              <w:rPr>
                <w:rStyle w:val="HideTWBExt"/>
                <w:noProof w:val="0"/>
                <w:vanish w:val="0"/>
                <w:color w:val="auto"/>
              </w:rPr>
            </w:pPr>
            <w:r w:rsidRPr="00AD6A35">
              <w:t>2024</w:t>
            </w:r>
            <w:r w:rsidR="00817416" w:rsidRPr="00AD6A35">
              <w:t>-202</w:t>
            </w:r>
            <w:r w:rsidRPr="00AD6A35">
              <w:t>9</w:t>
            </w:r>
          </w:p>
        </w:tc>
        <w:tc>
          <w:tcPr>
            <w:tcW w:w="2268" w:type="dxa"/>
            <w:shd w:val="clear" w:color="auto" w:fill="auto"/>
          </w:tcPr>
          <w:p w:rsidR="00751A4A" w:rsidRPr="00AD6A35" w:rsidRDefault="00187494" w:rsidP="0010095E">
            <w:pPr>
              <w:pStyle w:val="EPLogo"/>
            </w:pPr>
            <w:r w:rsidRPr="00AD6A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6A35" w:rsidRDefault="00D058B8" w:rsidP="004C5D52">
      <w:pPr>
        <w:pStyle w:val="LineTop"/>
      </w:pPr>
    </w:p>
    <w:p w:rsidR="00680577" w:rsidRPr="00AD6A35" w:rsidRDefault="00A17BDC" w:rsidP="00680577">
      <w:pPr>
        <w:pStyle w:val="EPBodyTA1"/>
      </w:pPr>
      <w:r w:rsidRPr="00AD6A35">
        <w:t>ΚΕΙΜΕΝΑ ΠΟΥ ΕΓΚΡΙΘΗΚΑΝ</w:t>
      </w:r>
    </w:p>
    <w:p w:rsidR="00D058B8" w:rsidRPr="00AD6A35" w:rsidRDefault="00D058B8" w:rsidP="00D058B8">
      <w:pPr>
        <w:pStyle w:val="LineBottom"/>
      </w:pPr>
    </w:p>
    <w:p w:rsidR="00A17BDC" w:rsidRPr="00AD6A35" w:rsidRDefault="00A17BDC" w:rsidP="00A17BDC">
      <w:pPr>
        <w:pStyle w:val="ATHeading1"/>
      </w:pPr>
      <w:bookmarkStart w:id="0" w:name="TANumber"/>
      <w:r w:rsidRPr="00AD6A35">
        <w:t>P10_TA(2024)00</w:t>
      </w:r>
      <w:r w:rsidR="00C731D2" w:rsidRPr="00CD5F9A">
        <w:t>51</w:t>
      </w:r>
      <w:bookmarkEnd w:id="0"/>
    </w:p>
    <w:p w:rsidR="00A17BDC" w:rsidRPr="00AD6A35" w:rsidRDefault="00A17BDC" w:rsidP="00A17BDC">
      <w:pPr>
        <w:pStyle w:val="ATHeading2"/>
      </w:pPr>
      <w:bookmarkStart w:id="1" w:name="title"/>
      <w:r w:rsidRPr="00AD6A35">
        <w:t>Το Χονγκ Κονγκ και ιδίως οι περιπτώσεις του Jimmy Lai και των 45 ακτιβιστών που καταδικάστηκαν πρόσφατα βάσει της εφαρμογής του νόμου περί εθνικής ασφάλειας</w:t>
      </w:r>
      <w:bookmarkStart w:id="2" w:name="_GoBack"/>
      <w:bookmarkEnd w:id="1"/>
      <w:bookmarkEnd w:id="2"/>
    </w:p>
    <w:p w:rsidR="00A17BDC" w:rsidRPr="00AD6A35" w:rsidRDefault="00A17BDC" w:rsidP="00A17BDC">
      <w:pPr>
        <w:rPr>
          <w:i/>
          <w:vanish/>
        </w:rPr>
      </w:pPr>
      <w:r w:rsidRPr="00AD6A35">
        <w:rPr>
          <w:i/>
        </w:rPr>
        <w:fldChar w:fldCharType="begin"/>
      </w:r>
      <w:r w:rsidRPr="00AD6A35">
        <w:rPr>
          <w:i/>
        </w:rPr>
        <w:instrText xml:space="preserve"> TC"(</w:instrText>
      </w:r>
      <w:bookmarkStart w:id="3" w:name="DocNumber"/>
      <w:r w:rsidRPr="00AD6A35">
        <w:rPr>
          <w:i/>
        </w:rPr>
        <w:instrText>B10-0208</w:instrText>
      </w:r>
      <w:r w:rsidR="0084628D">
        <w:rPr>
          <w:i/>
        </w:rPr>
        <w:instrText>, 0209, 0210, 0211 και 0212</w:instrText>
      </w:r>
      <w:r w:rsidRPr="00AD6A35">
        <w:rPr>
          <w:i/>
        </w:rPr>
        <w:instrText>/2024</w:instrText>
      </w:r>
      <w:bookmarkEnd w:id="3"/>
      <w:r w:rsidRPr="00AD6A35">
        <w:rPr>
          <w:i/>
        </w:rPr>
        <w:instrText xml:space="preserve">)"\l3 \n&gt; \* MERGEFORMAT </w:instrText>
      </w:r>
      <w:r w:rsidRPr="00AD6A35">
        <w:rPr>
          <w:i/>
        </w:rPr>
        <w:fldChar w:fldCharType="end"/>
      </w:r>
    </w:p>
    <w:p w:rsidR="00A17BDC" w:rsidRPr="00AD6A35" w:rsidRDefault="00A17BDC" w:rsidP="00A17BDC">
      <w:pPr>
        <w:rPr>
          <w:vanish/>
        </w:rPr>
      </w:pPr>
      <w:bookmarkStart w:id="4" w:name="PE"/>
      <w:r w:rsidRPr="00AD6A35">
        <w:rPr>
          <w:vanish/>
        </w:rPr>
        <w:t>PE766.522</w:t>
      </w:r>
      <w:bookmarkEnd w:id="4"/>
    </w:p>
    <w:p w:rsidR="00A17BDC" w:rsidRPr="00AD6A35" w:rsidRDefault="00A17BDC" w:rsidP="00A17BDC">
      <w:pPr>
        <w:pStyle w:val="ATHeading3"/>
      </w:pPr>
      <w:bookmarkStart w:id="5" w:name="Sujet"/>
      <w:r w:rsidRPr="00AD6A35">
        <w:t xml:space="preserve">Ψήφισμα του Ευρωπαϊκού Κοινοβουλίου </w:t>
      </w:r>
      <w:r w:rsidR="0084628D">
        <w:t xml:space="preserve">της 28ης Νοεμβρίου 2024 </w:t>
      </w:r>
      <w:r w:rsidRPr="00AD6A35">
        <w:t>σχετικά με το Χονγκ Κονγκ και ιδίως τις περιπτώσεις του Jimmy Lai και των 45 ακτιβιστών που καταδικάστηκαν πρόσφατα βάσει της εφαρμογής του νόμου περί εθνικής ασφάλειας</w:t>
      </w:r>
      <w:bookmarkEnd w:id="5"/>
      <w:r w:rsidRPr="00AD6A35">
        <w:t xml:space="preserve"> </w:t>
      </w:r>
      <w:bookmarkStart w:id="6" w:name="References"/>
      <w:r w:rsidRPr="00AD6A35">
        <w:t>(2024/2950(RSP))</w:t>
      </w:r>
      <w:bookmarkEnd w:id="6"/>
    </w:p>
    <w:p w:rsidR="0059121C" w:rsidRPr="00AD6A35" w:rsidRDefault="0059121C" w:rsidP="0059121C">
      <w:pPr>
        <w:pStyle w:val="EPComma"/>
      </w:pPr>
      <w:bookmarkStart w:id="7" w:name="TextBodyBegin"/>
      <w:bookmarkEnd w:id="7"/>
      <w:r w:rsidRPr="00AD6A35">
        <w:rPr>
          <w:i/>
        </w:rPr>
        <w:t>Το Ευρωπαϊκό Κοινοβούλιο</w:t>
      </w:r>
      <w:r w:rsidRPr="00AD6A35">
        <w:t>,</w:t>
      </w:r>
    </w:p>
    <w:p w:rsidR="0059121C" w:rsidRPr="00AD6A35" w:rsidRDefault="0059121C" w:rsidP="0059121C">
      <w:pPr>
        <w:pStyle w:val="NormalHanging12a"/>
        <w:rPr>
          <w:rFonts w:eastAsia="Arial"/>
        </w:rPr>
      </w:pPr>
      <w:r w:rsidRPr="00AD6A35">
        <w:t>–</w:t>
      </w:r>
      <w:r w:rsidRPr="00AD6A35">
        <w:tab/>
        <w:t>έχοντας υπόψη τα προηγούμενα ψηφίσματά του σχετικά με το Xoνγκ Κονγκ και την Κίνα,</w:t>
      </w:r>
    </w:p>
    <w:p w:rsidR="0059121C" w:rsidRPr="00AD6A35" w:rsidRDefault="0059121C" w:rsidP="0059121C">
      <w:pPr>
        <w:pStyle w:val="NormalHanging12a"/>
      </w:pPr>
      <w:r w:rsidRPr="00AD6A35">
        <w:t>–</w:t>
      </w:r>
      <w:r w:rsidRPr="00AD6A35">
        <w:tab/>
        <w:t>έχοντας υπόψη το άρθρο 150 παράγραφος 5 και το άρθρο 136 παράγραφος 4 του Κανονισμού του,</w:t>
      </w:r>
    </w:p>
    <w:p w:rsidR="0059121C" w:rsidRPr="00AD6A35" w:rsidRDefault="0059121C" w:rsidP="0059121C">
      <w:pPr>
        <w:pStyle w:val="NormalHanging12a"/>
      </w:pPr>
      <w:r w:rsidRPr="00AD6A35">
        <w:t>Α.</w:t>
      </w:r>
      <w:r w:rsidRPr="00AD6A35">
        <w:tab/>
        <w:t>λαμβάνοντας υπόψη ότι, μετά τη θέσπιση του νόμου περί εθνικής ασφάλειας και του διατάγματος για τη διασφάλιση της εθνικής ασφάλειας, οι θεμελιώδεις ελευθερίες και το κράτος δικαίου στο Χονγκ Κονγκ (HK) έχουν επιδεινωθεί· λαμβάνοντας υπόψη ότι η Κίνα έχει παραβιάσει τη Σινοβρετανική Κοινή Διακήρυξη και τη Σινοπορτογαλική Κοινή Διακήρυξη, την αρχή «μία χώρα, δύο συστήματα» και το Διεθνές Σύμφωνο για τα ατομικά και πολιτικά δικαιώματα· λαμβάνοντας υπόψη ότι δυνάμει του νόμου περί εθνικής ασφάλειας έχουν συλληφθεί περισσότερα από 200 άτομα·</w:t>
      </w:r>
    </w:p>
    <w:p w:rsidR="0059121C" w:rsidRPr="00AD6A35" w:rsidRDefault="0059121C" w:rsidP="0059121C">
      <w:pPr>
        <w:pStyle w:val="NormalHanging12a"/>
      </w:pPr>
      <w:r w:rsidRPr="00AD6A35">
        <w:t>Β.</w:t>
      </w:r>
      <w:r w:rsidRPr="00AD6A35">
        <w:tab/>
        <w:t>λαμβάνοντας υπόψη ότι ο Jimmy Lai είναι υπό κράτηση από το 2020 με χαλκευμένες κατηγορίες· λαμβάνοντας υπόψη ότι η δίκη του ξεκίνησε το 2023 έπειτα από διάφορες καθυστερήσεις· λαμβάνοντας υπόψη ότι αρνήθηκε αυτές τις κατηγορίες και αντιμετωπίζει ισόβια κάθειρξη· λαμβάνοντας υπόψη ότι δεν χορηγήθηκε άδεια στον Βρετανό δικηγόρο του να τον εκπροσωπήσει·</w:t>
      </w:r>
    </w:p>
    <w:p w:rsidR="0059121C" w:rsidRPr="00AD6A35" w:rsidRDefault="0059121C" w:rsidP="0059121C">
      <w:pPr>
        <w:pStyle w:val="NormalHanging12a"/>
      </w:pPr>
      <w:r w:rsidRPr="00AD6A35">
        <w:t>Γ.</w:t>
      </w:r>
      <w:r w:rsidRPr="00AD6A35">
        <w:tab/>
        <w:t>λαμβάνοντας υπόψη ότι 45 φιλοδημοκρατικοί πολιτικοί, ακτιβιστές και δημοσιογράφοι καταδικάστηκαν για συνωμοσία με στόχο την ανατροπή, στην υπόθεση «Χονγκ Κονγκ 47», εξαιτίας της διοργάνωσης ανεπίσημων προκριματικών εκλογών· λαμβάνοντας υπόψη ότι οι δίκες τους ήταν οι μεγαλύτερες μέχρι σήμερα δίκες για την εθνική ασφάλεια·</w:t>
      </w:r>
    </w:p>
    <w:p w:rsidR="0059121C" w:rsidRPr="00AD6A35" w:rsidRDefault="0059121C" w:rsidP="0059121C">
      <w:pPr>
        <w:pStyle w:val="NormalHanging12a"/>
      </w:pPr>
      <w:r w:rsidRPr="00AD6A35">
        <w:t>Δ.</w:t>
      </w:r>
      <w:r w:rsidRPr="00AD6A35">
        <w:tab/>
        <w:t xml:space="preserve">λαμβάνοντας υπόψη ότι οι πολιτικοί κρατούμενοι στο Χονγκ Κονγκ υπομένουν </w:t>
      </w:r>
      <w:r w:rsidRPr="00AD6A35">
        <w:lastRenderedPageBreak/>
        <w:t>δύσκολες συνθήκες κατά τη διάρκεια μακροχρόνιας προφυλάκισης, οι οποίες συχνά επηρεάζουν την υγεία τους, όπως στην περίπτωση του 76χρονου Lai, ο οποίος πάσχει από διαβήτη και δεν του έχει επιτραπεί η μετάληψη στη φυλακή·</w:t>
      </w:r>
    </w:p>
    <w:p w:rsidR="0059121C" w:rsidRPr="00AD6A35" w:rsidRDefault="0059121C" w:rsidP="0059121C">
      <w:pPr>
        <w:pStyle w:val="NormalHanging12a"/>
      </w:pPr>
      <w:r w:rsidRPr="00AD6A35">
        <w:t>Ε.</w:t>
      </w:r>
      <w:r w:rsidRPr="00AD6A35">
        <w:tab/>
        <w:t>λαμβάνοντας υπόψη ότι τα ανεξάρτητα μέσα ενημέρωσης στο Χονγκ Κονγκ έχουν αναγκαστεί να παύσουν τις δραστηριότητές τους και δύο δημοσιογράφοι που εργάζονταν σε μέσα ενημέρωσης που πλέον δεν λειτουργούν, οι Chung Pui-kuen και Patrick Lam, έχουν καταδικαστεί για «στασιαστικά δημοσιεύματα»· λαμβάνοντας υπόψη ότι η κατάταξη του Χονγκ Κονγκ με βάση τον Παγκόσμιο Δείκτη Ελευθερίας του Τύπου έχει επιδεινωθεί σημαντικά·</w:t>
      </w:r>
    </w:p>
    <w:p w:rsidR="0059121C" w:rsidRPr="00AD6A35" w:rsidRDefault="00CD5F9A" w:rsidP="00CD5F9A">
      <w:pPr>
        <w:pStyle w:val="NormalHanging12a"/>
        <w:ind w:hanging="570"/>
      </w:pPr>
      <w:r w:rsidRPr="00AD6A35">
        <w:t>1.</w:t>
      </w:r>
      <w:r w:rsidRPr="00AD6A35">
        <w:tab/>
      </w:r>
      <w:r w:rsidR="0059121C" w:rsidRPr="00AD6A35">
        <w:t>καταδικάζει την καταδίκη φιλοδημοκρατικών ακτιβιστών με κατηγορίες που αφορούν την εθνική ασφάλεια κατά παράβαση του διεθνούς δικαίου· ζητεί την κατάργηση του νόμου περί εθνικής ασφάλειας και του του διατάγματος για τη διασφάλιση της εθνικής ασφάλειας· καταγγέλλει την υποβάθμιση των βασικών ελευθεριών στον Χονγκ Κονγκ·</w:t>
      </w:r>
    </w:p>
    <w:p w:rsidR="0059121C" w:rsidRPr="00AD6A35" w:rsidRDefault="00CD5F9A" w:rsidP="00CD5F9A">
      <w:pPr>
        <w:pStyle w:val="NormalHanging12a"/>
        <w:ind w:hanging="570"/>
      </w:pPr>
      <w:r w:rsidRPr="00AD6A35">
        <w:t>2.</w:t>
      </w:r>
      <w:r w:rsidRPr="00AD6A35">
        <w:tab/>
      </w:r>
      <w:r w:rsidR="0059121C" w:rsidRPr="00AD6A35">
        <w:t>παροτρύνει την κυβέρνηση του Χονγκ Κονγκ να απελευθερώσει αμέσως και άνευ όρων όλους τους φιλοδημοκρατικούς ακτιβιστές, συμπεριλαμβανομένων των Lai και Chung, και να αποσύρει όλες τις κατηγορίες εναντίον τους·</w:t>
      </w:r>
    </w:p>
    <w:p w:rsidR="0059121C" w:rsidRDefault="00CD5F9A" w:rsidP="00CD5F9A">
      <w:pPr>
        <w:pStyle w:val="NormalHanging12a"/>
        <w:ind w:hanging="570"/>
      </w:pPr>
      <w:bookmarkStart w:id="8" w:name="_gjdgxs"/>
      <w:bookmarkEnd w:id="8"/>
      <w:r>
        <w:t>3.</w:t>
      </w:r>
      <w:r>
        <w:tab/>
      </w:r>
      <w:r w:rsidR="0059121C" w:rsidRPr="00AD6A35">
        <w:t>καταδικάζει την εξωεδαφική εφαρμογή του νόμου περί εθνικής ασφάλειας και την αυξανόμενη διακρατική καταστολή από τις κινεζικές αρχές και τις αρχές του Χονγκ Κονγκ κατά κοινοτήτων της διασποράς εντός της ΕΕ· καλεί τα κράτη μέλη να αναστείλουν τις συνθήκες έκδοσης που έχουν συνάψει μαζί τους·</w:t>
      </w:r>
    </w:p>
    <w:p w:rsidR="00C731D2" w:rsidRPr="00AD6A35" w:rsidRDefault="00CD5F9A" w:rsidP="00CD5F9A">
      <w:pPr>
        <w:pStyle w:val="NormalHanging12a"/>
        <w:ind w:hanging="570"/>
      </w:pPr>
      <w:r w:rsidRPr="00AD6A35">
        <w:t>4.</w:t>
      </w:r>
      <w:r w:rsidRPr="00AD6A35">
        <w:tab/>
      </w:r>
      <w:r w:rsidR="00C731D2" w:rsidRPr="00C731D2">
        <w:t>καταδικάζει το γεγονός ότι το Χονγκ Κονγκ εκμεταλλεύεται την παγκόσμια εμπορική θέση του για να αποφύγει διεθνείς κυρώσεις που έχουν επιβληθεί στη Ρωσία, το Ιράν και τη Βόρεια Κορέα, ιδίως μέσω του εφοδιασμού με προηγμένες τεχνολογίες, του εμπορίου πετρελαίου και της παροχής χρηματοπιστωτικών υπηρεσιών·</w:t>
      </w:r>
    </w:p>
    <w:p w:rsidR="0059121C" w:rsidRPr="00AD6A35" w:rsidRDefault="00CD5F9A" w:rsidP="00CD5F9A">
      <w:pPr>
        <w:pStyle w:val="NormalHanging12a"/>
        <w:ind w:hanging="570"/>
      </w:pPr>
      <w:r w:rsidRPr="00AD6A35">
        <w:t>5.</w:t>
      </w:r>
      <w:r w:rsidRPr="00AD6A35">
        <w:tab/>
      </w:r>
      <w:r w:rsidR="0059121C" w:rsidRPr="00AD6A35">
        <w:t>καλεί την ΕΥΕΔ και τα κράτη μέλη να προειδοποιήσουν την Κίνα ότι οι ενέργειές της στο Χονγκ Κονγκ θα έχουν επιπτώσεις στις σχέσεις ΕΕ-Κίνας· καλεί το Συμβούλιο να επανεξετάσει τα συμπεράσματά του του 2020 σχετικά με το Χονγκ Κονγκ και να επιβάλει στοχευμένες κυρώσεις στον John Lee και σε άλλους αξιωματούχους του Χονγκ Κονγκ και της Κίνας που ευθύνονται για παραβιάσεις των ανθρωπίνων δικαιωμάτων, να ανακαλέσει την ευνοϊκή δασμολογική μεταχείριση του Χονγκ Κονγκ και να επανεξετάσει το καθεστώς του Γραφείου Οικονομικών και Εμπορικών Υποθέσεων του Χονγκ Κονγκ στις Βρυξέλλες· παροτρύνει τα κράτη μέλη να καταθέσουν αγωγή ενώπιον του Διεθνούς Δικαστηρίου κατά της απόφασης της Κίνας να επιβάλει τον νόμο περί εθνικής ασφάλειας στο Χονγκ Κονγκ και στο Μακάο·</w:t>
      </w:r>
    </w:p>
    <w:p w:rsidR="0059121C" w:rsidRPr="00AD6A35" w:rsidRDefault="00CD5F9A" w:rsidP="00CD5F9A">
      <w:pPr>
        <w:pStyle w:val="NormalHanging12a"/>
        <w:ind w:hanging="570"/>
      </w:pPr>
      <w:r w:rsidRPr="00AD6A35">
        <w:t>6.</w:t>
      </w:r>
      <w:r w:rsidRPr="00AD6A35">
        <w:tab/>
      </w:r>
      <w:r w:rsidR="0059121C" w:rsidRPr="00AD6A35">
        <w:t>ζητεί τη θέσπιση Ταμείου Νομικής Υπεράσπισης της ΕΕ με σκοπό τη στήριξη των ακτιβιστών υπέρ της δημοκρατίας στο Χονγκ Κονγκ και ζητεί από το Γραφείο της ΕΕ στο Χονγκ Κονγκ να εντείνει τις επισκέψεις σε καταδίκους και την παρακολούθηση δικών και να δημιουργήσει ένα σημείο επαφής για τα ανθρώπινα δικαιώματα·</w:t>
      </w:r>
    </w:p>
    <w:p w:rsidR="0059121C" w:rsidRPr="00AD6A35" w:rsidRDefault="00CD5F9A" w:rsidP="00CD5F9A">
      <w:pPr>
        <w:pStyle w:val="NormalHanging12a"/>
        <w:ind w:hanging="570"/>
      </w:pPr>
      <w:r w:rsidRPr="00AD6A35">
        <w:t>7.</w:t>
      </w:r>
      <w:r w:rsidRPr="00AD6A35">
        <w:tab/>
      </w:r>
      <w:r w:rsidR="0059121C" w:rsidRPr="00AD6A35">
        <w:t>καλεί το Χονγκ Κονγκ να επιτρέψει στους δημοσιογράφους να επιτελούν ελεύθερα τον ενημερωτικό τους ρόλο και παροτρύνει την ΕΥΕΔ να ενισχύσει τις ελευθερίες του Τύπου στο Χονγκ Κονγκ·</w:t>
      </w:r>
    </w:p>
    <w:p w:rsidR="00E365E1" w:rsidRPr="00AD6A35" w:rsidRDefault="00CD5F9A" w:rsidP="00CD5F9A">
      <w:pPr>
        <w:pStyle w:val="NormalHanging12a"/>
        <w:ind w:hanging="570"/>
      </w:pPr>
      <w:r w:rsidRPr="00AD6A35">
        <w:t>8.</w:t>
      </w:r>
      <w:r w:rsidRPr="00AD6A35">
        <w:tab/>
      </w:r>
      <w:r w:rsidR="0059121C" w:rsidRPr="00AD6A35">
        <w:t>αναθέτει στην Πρόεδρό του να διαβιβάσει το παρόν ψήφισμα σε όλα τα θεσμικά όργανα της ΕΕ, στην Κίνα και στην Ειδική Διοικητική Περιοχή Χονγκ Κονγκ.</w:t>
      </w:r>
    </w:p>
    <w:sectPr w:rsidR="00E365E1" w:rsidRPr="00AD6A35" w:rsidSect="00AD6A3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BDC" w:rsidRPr="00AD6A35" w:rsidRDefault="00A17BDC">
      <w:r w:rsidRPr="00AD6A35">
        <w:separator/>
      </w:r>
    </w:p>
  </w:endnote>
  <w:endnote w:type="continuationSeparator" w:id="0">
    <w:p w:rsidR="00A17BDC" w:rsidRPr="00AD6A35" w:rsidRDefault="00A17BDC">
      <w:r w:rsidRPr="00AD6A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BDC" w:rsidRPr="00AD6A35" w:rsidRDefault="00A17BDC">
      <w:r w:rsidRPr="00AD6A35">
        <w:separator/>
      </w:r>
    </w:p>
  </w:footnote>
  <w:footnote w:type="continuationSeparator" w:id="0">
    <w:p w:rsidR="00A17BDC" w:rsidRPr="00AD6A35" w:rsidRDefault="00A17BDC">
      <w:r w:rsidRPr="00AD6A3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C505541"/>
    <w:multiLevelType w:val="hybridMultilevel"/>
    <w:tmpl w:val="CD4C5FAC"/>
    <w:lvl w:ilvl="0" w:tplc="FAAC58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B611413"/>
    <w:multiLevelType w:val="hybridMultilevel"/>
    <w:tmpl w:val="A7064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EL"/>
    <w:docVar w:name="dvnumam" w:val="0"/>
    <w:docVar w:name="dvpe" w:val="766.522"/>
    <w:docVar w:name="dvtitre" w:val="Ψήφισμα του Ευρωπαϊκού Κοινοβουλίου σχετικά με το Χονγκ Κονγκ και ιδίως τις περιπτώσεις του Jimmy Lai και των 45 ακτιβιστών που καταδικάστηκαν πρόσφατα βάσει της εφαρμογής του νόμου περί εθνικής ασφάλειας(2024/2950(RSP))"/>
  </w:docVars>
  <w:rsids>
    <w:rsidRoot w:val="00A17B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21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28D"/>
    <w:rsid w:val="00865F67"/>
    <w:rsid w:val="00881A7B"/>
    <w:rsid w:val="008840E5"/>
    <w:rsid w:val="00887B3E"/>
    <w:rsid w:val="008C2AC6"/>
    <w:rsid w:val="00930C23"/>
    <w:rsid w:val="0093193B"/>
    <w:rsid w:val="009509D8"/>
    <w:rsid w:val="00950B64"/>
    <w:rsid w:val="00981893"/>
    <w:rsid w:val="00A1687D"/>
    <w:rsid w:val="00A17BDC"/>
    <w:rsid w:val="00A43E52"/>
    <w:rsid w:val="00A4678D"/>
    <w:rsid w:val="00A778C7"/>
    <w:rsid w:val="00AB441E"/>
    <w:rsid w:val="00AB6293"/>
    <w:rsid w:val="00AD6A35"/>
    <w:rsid w:val="00AE0928"/>
    <w:rsid w:val="00AF3B82"/>
    <w:rsid w:val="00B12E95"/>
    <w:rsid w:val="00B22876"/>
    <w:rsid w:val="00B558F0"/>
    <w:rsid w:val="00B77E6F"/>
    <w:rsid w:val="00BD48FE"/>
    <w:rsid w:val="00BD7BD8"/>
    <w:rsid w:val="00BE6ADC"/>
    <w:rsid w:val="00C05BFE"/>
    <w:rsid w:val="00C23CD4"/>
    <w:rsid w:val="00C61C0C"/>
    <w:rsid w:val="00C731D2"/>
    <w:rsid w:val="00C941CB"/>
    <w:rsid w:val="00CC2357"/>
    <w:rsid w:val="00CD5F9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9B4924-68B7-46B3-85BC-BC5929BE4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121C"/>
    <w:pPr>
      <w:spacing w:after="240"/>
      <w:ind w:left="567" w:hanging="567"/>
    </w:pPr>
  </w:style>
  <w:style w:type="paragraph" w:customStyle="1" w:styleId="EPComma">
    <w:name w:val="EPComma"/>
    <w:basedOn w:val="Normal"/>
    <w:rsid w:val="0059121C"/>
    <w:pPr>
      <w:spacing w:before="480" w:after="240"/>
    </w:pPr>
  </w:style>
  <w:style w:type="character" w:customStyle="1" w:styleId="NormalHanging12aChar">
    <w:name w:val="NormalHanging12a Char"/>
    <w:basedOn w:val="DefaultParagraphFont"/>
    <w:link w:val="NormalHanging12a"/>
    <w:rsid w:val="0059121C"/>
    <w:rPr>
      <w:sz w:val="24"/>
      <w:lang w:val="el-GR"/>
    </w:rPr>
  </w:style>
  <w:style w:type="paragraph" w:styleId="Header">
    <w:name w:val="header"/>
    <w:basedOn w:val="Normal"/>
    <w:link w:val="HeaderChar"/>
    <w:rsid w:val="00B77E6F"/>
    <w:pPr>
      <w:tabs>
        <w:tab w:val="center" w:pos="4513"/>
        <w:tab w:val="right" w:pos="9026"/>
      </w:tabs>
    </w:pPr>
  </w:style>
  <w:style w:type="character" w:customStyle="1" w:styleId="HeaderChar">
    <w:name w:val="Header Char"/>
    <w:basedOn w:val="DefaultParagraphFont"/>
    <w:link w:val="Header"/>
    <w:rsid w:val="00B77E6F"/>
    <w:rPr>
      <w:sz w:val="24"/>
      <w:lang w:val="el-GR"/>
    </w:rPr>
  </w:style>
  <w:style w:type="paragraph" w:styleId="BalloonText">
    <w:name w:val="Balloon Text"/>
    <w:basedOn w:val="Normal"/>
    <w:link w:val="BalloonTextChar"/>
    <w:rsid w:val="00C731D2"/>
    <w:rPr>
      <w:rFonts w:ascii="Segoe UI" w:hAnsi="Segoe UI" w:cs="Segoe UI"/>
      <w:sz w:val="18"/>
      <w:szCs w:val="18"/>
    </w:rPr>
  </w:style>
  <w:style w:type="character" w:customStyle="1" w:styleId="BalloonTextChar">
    <w:name w:val="Balloon Text Char"/>
    <w:basedOn w:val="DefaultParagraphFont"/>
    <w:link w:val="BalloonText"/>
    <w:rsid w:val="00C731D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8DD11-79E5-44EE-ABD0-B727AEBE9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775</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2024-11-28T12:50:00Z</dcterms:created>
  <dcterms:modified xsi:type="dcterms:W3CDTF">2024-11-28T12:50:00Z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B10-0208/2024</vt:lpwstr>
  </property>
  <property fmtid="{D5CDD505-2E9C-101B-9397-08002B2CF9AE}" pid="4" name="&lt;Type&gt;">
    <vt:lpwstr>RR</vt:lpwstr>
  </property>
</Properties>
</file>