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470" w14:paraId="6B649B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CC0DC5" w14:textId="77777777" w:rsidR="00751A4A" w:rsidRPr="00417470" w:rsidRDefault="0092692F" w:rsidP="0010095E">
            <w:pPr>
              <w:pStyle w:val="EPName"/>
            </w:pPr>
            <w:r w:rsidRPr="00417470">
              <w:t>Parlamento Europeo</w:t>
            </w:r>
          </w:p>
          <w:p w14:paraId="64391389" w14:textId="77777777" w:rsidR="00751A4A" w:rsidRPr="004174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470">
              <w:t>2024</w:t>
            </w:r>
            <w:r w:rsidR="00817416" w:rsidRPr="00417470">
              <w:t>-202</w:t>
            </w:r>
            <w:r w:rsidRPr="00417470">
              <w:t>9</w:t>
            </w:r>
          </w:p>
        </w:tc>
        <w:tc>
          <w:tcPr>
            <w:tcW w:w="2268" w:type="dxa"/>
            <w:shd w:val="clear" w:color="auto" w:fill="auto"/>
          </w:tcPr>
          <w:p w14:paraId="7CAF47DB" w14:textId="77777777" w:rsidR="00751A4A" w:rsidRPr="00417470" w:rsidRDefault="00187494" w:rsidP="0010095E">
            <w:pPr>
              <w:pStyle w:val="EPLogo"/>
            </w:pPr>
            <w:r w:rsidRPr="00417470">
              <w:rPr>
                <w:noProof/>
                <w:lang w:val="en-GB"/>
              </w:rPr>
              <w:drawing>
                <wp:inline distT="0" distB="0" distL="0" distR="0" wp14:anchorId="59CF40AA" wp14:editId="7EF095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39874" w14:textId="77777777" w:rsidR="00D058B8" w:rsidRPr="00417470" w:rsidRDefault="00D058B8" w:rsidP="004C5D52">
      <w:pPr>
        <w:pStyle w:val="LineTop"/>
      </w:pPr>
    </w:p>
    <w:p w14:paraId="3DEC64B2" w14:textId="77777777" w:rsidR="00680577" w:rsidRPr="00417470" w:rsidRDefault="0092692F" w:rsidP="00680577">
      <w:pPr>
        <w:pStyle w:val="EPBodyTA1"/>
      </w:pPr>
      <w:r w:rsidRPr="00417470">
        <w:t>TEXTOS APROBADOS</w:t>
      </w:r>
    </w:p>
    <w:p w14:paraId="30DFD03D" w14:textId="77777777" w:rsidR="00D058B8" w:rsidRPr="00417470" w:rsidRDefault="00D058B8" w:rsidP="00D058B8">
      <w:pPr>
        <w:pStyle w:val="LineBottom"/>
      </w:pPr>
    </w:p>
    <w:p w14:paraId="15448A41" w14:textId="77777777" w:rsidR="0092692F" w:rsidRPr="00417470" w:rsidRDefault="0092692F" w:rsidP="0092692F">
      <w:pPr>
        <w:pStyle w:val="ATHeading1"/>
      </w:pPr>
      <w:bookmarkStart w:id="0" w:name="TANumber"/>
      <w:r w:rsidRPr="00417470">
        <w:t>P10_TA(2024)00</w:t>
      </w:r>
      <w:bookmarkEnd w:id="0"/>
      <w:r w:rsidR="00044111" w:rsidRPr="00417470">
        <w:t>51</w:t>
      </w:r>
    </w:p>
    <w:p w14:paraId="0178AE24" w14:textId="77777777" w:rsidR="0092692F" w:rsidRPr="00417470" w:rsidRDefault="0092692F" w:rsidP="0092692F">
      <w:pPr>
        <w:pStyle w:val="ATHeading2"/>
      </w:pPr>
      <w:bookmarkStart w:id="1" w:name="title"/>
      <w:r w:rsidRPr="00417470">
        <w:t>Hong Kong, en particular los casos de Jimmy Lai y los cuarenta y cinco activistas condenados recientemente en virtud de la Ley de Seguridad Nacional</w:t>
      </w:r>
      <w:bookmarkEnd w:id="1"/>
    </w:p>
    <w:p w14:paraId="0DBD5C58" w14:textId="77777777" w:rsidR="0092692F" w:rsidRPr="00417470" w:rsidRDefault="0092692F" w:rsidP="0092692F">
      <w:pPr>
        <w:rPr>
          <w:i/>
          <w:vanish/>
        </w:rPr>
      </w:pPr>
      <w:r w:rsidRPr="00417470">
        <w:rPr>
          <w:i/>
        </w:rPr>
        <w:fldChar w:fldCharType="begin"/>
      </w:r>
      <w:r w:rsidRPr="00417470">
        <w:rPr>
          <w:i/>
        </w:rPr>
        <w:instrText xml:space="preserve"> TC"(</w:instrText>
      </w:r>
      <w:bookmarkStart w:id="2" w:name="DocNumber"/>
      <w:r w:rsidRPr="00417470">
        <w:rPr>
          <w:i/>
        </w:rPr>
        <w:instrText>B10-0208</w:instrText>
      </w:r>
      <w:r w:rsidR="00EB1424" w:rsidRPr="00417470">
        <w:rPr>
          <w:i/>
        </w:rPr>
        <w:instrText>, 0209, 0210, 0211 and 0212</w:instrText>
      </w:r>
      <w:r w:rsidRPr="00417470">
        <w:rPr>
          <w:i/>
        </w:rPr>
        <w:instrText>/2024</w:instrText>
      </w:r>
      <w:bookmarkEnd w:id="2"/>
      <w:r w:rsidRPr="00417470">
        <w:rPr>
          <w:i/>
        </w:rPr>
        <w:instrText xml:space="preserve">)"\l3 \n&gt; \* MERGEFORMAT </w:instrText>
      </w:r>
      <w:r w:rsidRPr="00417470">
        <w:rPr>
          <w:i/>
        </w:rPr>
        <w:fldChar w:fldCharType="end"/>
      </w:r>
    </w:p>
    <w:p w14:paraId="348C5777" w14:textId="77777777" w:rsidR="0092692F" w:rsidRPr="00417470" w:rsidRDefault="0092692F" w:rsidP="0092692F">
      <w:pPr>
        <w:rPr>
          <w:vanish/>
        </w:rPr>
      </w:pPr>
      <w:bookmarkStart w:id="3" w:name="PE"/>
      <w:r w:rsidRPr="00417470">
        <w:rPr>
          <w:vanish/>
        </w:rPr>
        <w:t>PE766.522</w:t>
      </w:r>
      <w:bookmarkEnd w:id="3"/>
    </w:p>
    <w:p w14:paraId="070437C1" w14:textId="77777777" w:rsidR="0092692F" w:rsidRPr="00417470" w:rsidRDefault="0092692F" w:rsidP="0092692F">
      <w:pPr>
        <w:pStyle w:val="ATHeading3"/>
      </w:pPr>
      <w:bookmarkStart w:id="4" w:name="Sujet"/>
      <w:r w:rsidRPr="00417470">
        <w:t>Resolución del Parlamento Europeo, de 28 de noviembre de 2024, sobre Hong Kong, en particular los casos de Jimmy Lai y los cuarenta y cinco activistas condenados recientemente en virtud de la Ley de Seguridad Nacional</w:t>
      </w:r>
      <w:bookmarkEnd w:id="4"/>
      <w:r w:rsidRPr="00417470">
        <w:t xml:space="preserve"> </w:t>
      </w:r>
      <w:bookmarkStart w:id="5" w:name="References"/>
      <w:r w:rsidRPr="00417470">
        <w:t>(2024/2950(R</w:t>
      </w:r>
      <w:bookmarkStart w:id="6" w:name="_GoBack"/>
      <w:bookmarkEnd w:id="6"/>
      <w:r w:rsidRPr="00417470">
        <w:t>SP))</w:t>
      </w:r>
      <w:bookmarkEnd w:id="5"/>
    </w:p>
    <w:p w14:paraId="47DB95D5" w14:textId="77777777" w:rsidR="0092692F" w:rsidRPr="00417470" w:rsidRDefault="0092692F" w:rsidP="0092692F"/>
    <w:p w14:paraId="4E0FDCBD" w14:textId="77777777" w:rsidR="00E55159" w:rsidRPr="00417470" w:rsidRDefault="00E55159" w:rsidP="00EB1424">
      <w:pPr>
        <w:pStyle w:val="EPComma"/>
        <w:widowControl/>
        <w:spacing w:before="120"/>
      </w:pPr>
      <w:bookmarkStart w:id="7" w:name="TextBodyBegin"/>
      <w:bookmarkEnd w:id="7"/>
      <w:r w:rsidRPr="00417470">
        <w:rPr>
          <w:i/>
          <w:iCs/>
        </w:rPr>
        <w:t>El Parlamento Europeo</w:t>
      </w:r>
      <w:r w:rsidRPr="00417470">
        <w:t>,</w:t>
      </w:r>
    </w:p>
    <w:p w14:paraId="51942469" w14:textId="77777777" w:rsidR="00E55159" w:rsidRPr="00417470" w:rsidRDefault="00E55159" w:rsidP="00E55159">
      <w:pPr>
        <w:pStyle w:val="NormalHanging12a"/>
        <w:widowControl/>
        <w:rPr>
          <w:rFonts w:eastAsia="Arial"/>
        </w:rPr>
      </w:pPr>
      <w:r w:rsidRPr="00417470">
        <w:t>–</w:t>
      </w:r>
      <w:r w:rsidRPr="00417470">
        <w:tab/>
        <w:t>Vistas sus anteriores Resoluciones sobre Hong Kong y China,</w:t>
      </w:r>
    </w:p>
    <w:p w14:paraId="3B45C39C" w14:textId="77777777" w:rsidR="00E55159" w:rsidRPr="00417470" w:rsidRDefault="00E55159" w:rsidP="00E55159">
      <w:pPr>
        <w:pStyle w:val="NormalHanging12a"/>
        <w:widowControl/>
      </w:pPr>
      <w:r w:rsidRPr="00417470">
        <w:t>–</w:t>
      </w:r>
      <w:r w:rsidRPr="00417470">
        <w:tab/>
        <w:t>Vistos el artículo 150, apartado 5, y el artículo 136, apartado 4, de su Reglamento interno,</w:t>
      </w:r>
    </w:p>
    <w:p w14:paraId="7E6E0DFC" w14:textId="77777777" w:rsidR="00E55159" w:rsidRPr="00417470" w:rsidRDefault="00E55159" w:rsidP="00E55159">
      <w:pPr>
        <w:pStyle w:val="NormalHanging12a"/>
        <w:widowControl/>
      </w:pPr>
      <w:r w:rsidRPr="00417470">
        <w:t>A.</w:t>
      </w:r>
      <w:r w:rsidRPr="00417470">
        <w:tab/>
        <w:t>Considerando que, tras la introducción de la Ley de Seguridad Nacional y de la Ley de Salvaguardia de la Seguridad Nacional, las libertades fundamentales y el Estado de Derecho en Hong Kong se han deteriorado; que China ha violado las Declaraciones Conjuntas Chino-Británica y Chino-Portuguesa, el principio de «un país, dos sistemas» y el Pacto Internacional de Derechos Civiles y Políticos; que más de doscientas personas han sido detenidas en virtud de la Ley de Seguridad Nacional;</w:t>
      </w:r>
    </w:p>
    <w:p w14:paraId="5F1B8657" w14:textId="77777777" w:rsidR="00E55159" w:rsidRPr="00417470" w:rsidRDefault="00E55159" w:rsidP="00E55159">
      <w:pPr>
        <w:pStyle w:val="NormalHanging12a"/>
        <w:widowControl/>
      </w:pPr>
      <w:r w:rsidRPr="00417470">
        <w:t>B.</w:t>
      </w:r>
      <w:r w:rsidRPr="00417470">
        <w:tab/>
        <w:t>Considerando que Jimmy Lai está detenido desde 2020 por acusaciones falsas; que su juicio comenzó en 2023 tras varios retrasos; que ha rechazado los cargos y se enfrenta a una pena de cadena perpetua; que a su abogado británico se le ha denegado la autorización para representarlo;</w:t>
      </w:r>
    </w:p>
    <w:p w14:paraId="3DFD92F2" w14:textId="77777777" w:rsidR="00E55159" w:rsidRPr="00417470" w:rsidRDefault="00E55159" w:rsidP="00E55159">
      <w:pPr>
        <w:pStyle w:val="NormalHanging12a"/>
        <w:widowControl/>
      </w:pPr>
      <w:r w:rsidRPr="00417470">
        <w:t>C.</w:t>
      </w:r>
      <w:r w:rsidRPr="00417470">
        <w:tab/>
        <w:t>Considerando que cuarenta y cinco políticos, activistas y periodistas partidarios de la democracia fueron condenados por subversión, en el asunto «Hong Kong 47», por organizar elecciones primarias no oficiales; que sus juicios fueron los más importantes hasta la fecha en materia de seguridad nacional;</w:t>
      </w:r>
    </w:p>
    <w:p w14:paraId="43FB1180" w14:textId="77777777" w:rsidR="00E55159" w:rsidRPr="00417470" w:rsidRDefault="00E55159" w:rsidP="00E55159">
      <w:pPr>
        <w:pStyle w:val="NormalHanging12a"/>
        <w:widowControl/>
      </w:pPr>
      <w:r w:rsidRPr="00417470">
        <w:t>D.</w:t>
      </w:r>
      <w:r w:rsidRPr="00417470">
        <w:tab/>
        <w:t>Considerando que los presos políticos en Hong Kong sufren condiciones difíciles, que a menudo afectan a su salud, durante largos períodos de prisión preventiva, como el caso de Lai, de 76 años de edad, que padece diabetes y a quien se ha negado la comunión en prisión;</w:t>
      </w:r>
    </w:p>
    <w:p w14:paraId="11DB2F33" w14:textId="77777777" w:rsidR="00E55159" w:rsidRPr="00417470" w:rsidRDefault="00E55159" w:rsidP="00E55159">
      <w:pPr>
        <w:pStyle w:val="NormalHanging12a"/>
        <w:widowControl/>
      </w:pPr>
      <w:r w:rsidRPr="00417470">
        <w:lastRenderedPageBreak/>
        <w:t>E.</w:t>
      </w:r>
      <w:r w:rsidRPr="00417470">
        <w:tab/>
        <w:t>Considerando que los medios de comunicación independientes de Hong Kong se han visto obligados a cesar sus operaciones y que dos periodistas de medios de comunicación ya desaparecidos, Chung Pui-kuen y Patrick Lam, han sido condenados por «publicaciones sediciosas»; que la clasificación de Hong Kong en la Clasificación Mundial de la Libertad de Prensa se ha desplomado significativamente;</w:t>
      </w:r>
    </w:p>
    <w:p w14:paraId="20AE66E2" w14:textId="77777777" w:rsidR="00E55159" w:rsidRPr="00417470" w:rsidRDefault="00E55159" w:rsidP="00E55159">
      <w:pPr>
        <w:pStyle w:val="NormalHanging12a"/>
        <w:widowControl/>
      </w:pPr>
      <w:r w:rsidRPr="00417470">
        <w:t>1.</w:t>
      </w:r>
      <w:r w:rsidRPr="00417470">
        <w:tab/>
        <w:t>Reprueba la condena de activistas defensores de la democracia por cargos en materia de seguridad nacional, en violación del Derecho internacional; pide la derogación de la Ley de Seguridad Nacional y de la Ley de Salvaguardia de la Seguridad Nacional; denuncia la degradación de las libertades fundamentales en Hong Kong;</w:t>
      </w:r>
    </w:p>
    <w:p w14:paraId="5DADBE26" w14:textId="77777777" w:rsidR="00E55159" w:rsidRPr="00417470" w:rsidRDefault="00E55159" w:rsidP="00E55159">
      <w:pPr>
        <w:pStyle w:val="NormalHanging12a"/>
        <w:widowControl/>
      </w:pPr>
      <w:r w:rsidRPr="00417470">
        <w:t>2.</w:t>
      </w:r>
      <w:r w:rsidRPr="00417470">
        <w:tab/>
        <w:t>Insta al Gobierno de Hong Kong a que libere de forma inmediata e incondicional a todos los activistas en favor de la democracia, incluidos Lai y Chung, y a que retire todos los cargos contra ellos;</w:t>
      </w:r>
    </w:p>
    <w:p w14:paraId="6D648DAC" w14:textId="77777777" w:rsidR="00E55159" w:rsidRPr="00417470" w:rsidRDefault="00E55159" w:rsidP="00E55159">
      <w:pPr>
        <w:pStyle w:val="NormalHanging12a"/>
        <w:widowControl/>
      </w:pPr>
      <w:bookmarkStart w:id="8" w:name="_gjdgxs"/>
      <w:bookmarkEnd w:id="8"/>
      <w:r w:rsidRPr="00417470">
        <w:t>3.</w:t>
      </w:r>
      <w:r w:rsidRPr="00417470">
        <w:tab/>
        <w:t>Condena la aplicación extraterritorial de la Ley de Seguridad Nacional y el aumento de la represión transnacional por parte de las autoridades chinas y de Hong Kong contra las comunidades de la diáspora dentro de la Unión; pide a los Estados miembros que suspendan los tratados de extradición con ellas;</w:t>
      </w:r>
    </w:p>
    <w:p w14:paraId="459BDF78" w14:textId="5B3C0DDF" w:rsidR="00044111" w:rsidRPr="00417470" w:rsidRDefault="00546090" w:rsidP="00E55159">
      <w:pPr>
        <w:pStyle w:val="NormalHanging12a"/>
        <w:widowControl/>
      </w:pPr>
      <w:r w:rsidRPr="00417470">
        <w:t>4</w:t>
      </w:r>
      <w:r w:rsidR="00044111" w:rsidRPr="00417470">
        <w:t>.</w:t>
      </w:r>
      <w:r w:rsidR="00044111" w:rsidRPr="00417470">
        <w:tab/>
        <w:t>Condena la explotación de la posición comercial mundial de Hong Kong para eludir las sanciones internacionales impuestas a Rusia, Irán y Corea del Norte, en particular, mediante el suministro de tecnologías avanzadas, el comercio de petróleo y la prestación de servicios financieros;</w:t>
      </w:r>
    </w:p>
    <w:p w14:paraId="07D8CC4C" w14:textId="6558828C" w:rsidR="00E55159" w:rsidRPr="00417470" w:rsidRDefault="00546090" w:rsidP="00E55159">
      <w:pPr>
        <w:pStyle w:val="NormalHanging12a"/>
        <w:widowControl/>
      </w:pPr>
      <w:r w:rsidRPr="00417470">
        <w:t>5</w:t>
      </w:r>
      <w:r w:rsidR="00E55159" w:rsidRPr="00417470">
        <w:t>.</w:t>
      </w:r>
      <w:r w:rsidR="00E55159" w:rsidRPr="00417470">
        <w:tab/>
        <w:t>Pide al SEAE y a los Estados miembros que adviertan a China de que sus acciones en Hong Kong tendrán consecuencias para las relaciones entre la Unión y China; pide al Consejo que revise sus Conclusiones de 2020 sobre Hong Kong y que imponga sanciones específicas a John Lee y a otros funcionarios de Hong Kong y de China responsables de violaciones de los derechos humanos, que revoque el trato aduanero favorable de Hong Kong y que revise el estatuto de la Oficina Económica y Comercial de Hong Kong en Bruselas; insta a los Estados miembros a que impugnen ante la Corte Internacional de Justicia la decisión de China de imponer la Ley de Seguridad Nacional a Hong Kong y Macao;</w:t>
      </w:r>
    </w:p>
    <w:p w14:paraId="232240F3" w14:textId="0F952135" w:rsidR="00E55159" w:rsidRPr="00417470" w:rsidRDefault="00546090" w:rsidP="00E55159">
      <w:pPr>
        <w:pStyle w:val="NormalHanging12a"/>
        <w:widowControl/>
      </w:pPr>
      <w:r w:rsidRPr="00417470">
        <w:t>6</w:t>
      </w:r>
      <w:r w:rsidR="00E55159" w:rsidRPr="00417470">
        <w:t>.</w:t>
      </w:r>
      <w:r w:rsidR="00E55159" w:rsidRPr="00417470">
        <w:tab/>
        <w:t>Pide un fondo de defensa jurídica de la Unión para dar apoyo a los activistas en favor de la democracia en Hong Kong y pide que la Oficina de la Unión en Hong Kong intensifique las visitas a las prisiones y la observación de juicios, y que cree un punto de contacto en materia de derechos humanos;</w:t>
      </w:r>
    </w:p>
    <w:p w14:paraId="74226CBC" w14:textId="6727BAC1" w:rsidR="00E55159" w:rsidRPr="00417470" w:rsidRDefault="00546090" w:rsidP="00E55159">
      <w:pPr>
        <w:pStyle w:val="NormalHanging12a"/>
        <w:widowControl/>
      </w:pPr>
      <w:r w:rsidRPr="00417470">
        <w:t>7</w:t>
      </w:r>
      <w:r w:rsidR="00E55159" w:rsidRPr="00417470">
        <w:t>.</w:t>
      </w:r>
      <w:r w:rsidR="00E55159" w:rsidRPr="00417470">
        <w:tab/>
        <w:t>Pide a Hong Kong que permita a los periodistas informar libremente e insta al SEAE a que refuerce las libertades de prensa en Hong Kong;</w:t>
      </w:r>
    </w:p>
    <w:p w14:paraId="67B26CEB" w14:textId="7A346968" w:rsidR="004810F1" w:rsidRPr="00417470" w:rsidRDefault="00546090" w:rsidP="004810F1">
      <w:pPr>
        <w:pStyle w:val="NormalHanging12a"/>
        <w:widowControl/>
      </w:pPr>
      <w:r w:rsidRPr="00417470">
        <w:t>8</w:t>
      </w:r>
      <w:r w:rsidR="00E55159" w:rsidRPr="00417470">
        <w:t>.</w:t>
      </w:r>
      <w:r w:rsidR="00E55159" w:rsidRPr="00417470">
        <w:tab/>
        <w:t>Encarga a su presidenta que transmita la presente Resolución a las instituciones de la Unión Europea, a China y a la Región Administrativa Especial de Hong Kong.</w:t>
      </w:r>
    </w:p>
    <w:p w14:paraId="430960B1" w14:textId="77777777" w:rsidR="00E365E1" w:rsidRPr="00417470" w:rsidRDefault="00E365E1" w:rsidP="0092692F"/>
    <w:sectPr w:rsidR="00E365E1" w:rsidRPr="00417470" w:rsidSect="004810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C8ED6" w14:textId="77777777" w:rsidR="0092692F" w:rsidRPr="004810F1" w:rsidRDefault="0092692F">
      <w:r w:rsidRPr="004810F1">
        <w:separator/>
      </w:r>
    </w:p>
  </w:endnote>
  <w:endnote w:type="continuationSeparator" w:id="0">
    <w:p w14:paraId="3BA93179" w14:textId="77777777" w:rsidR="0092692F" w:rsidRPr="004810F1" w:rsidRDefault="0092692F">
      <w:r w:rsidRPr="004810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9EAC9" w14:textId="77777777" w:rsidR="0092692F" w:rsidRPr="004810F1" w:rsidRDefault="0092692F">
      <w:r w:rsidRPr="004810F1">
        <w:separator/>
      </w:r>
    </w:p>
  </w:footnote>
  <w:footnote w:type="continuationSeparator" w:id="0">
    <w:p w14:paraId="45C667C0" w14:textId="77777777" w:rsidR="0092692F" w:rsidRPr="004810F1" w:rsidRDefault="0092692F">
      <w:r w:rsidRPr="004810F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ES"/>
    <w:docVar w:name="dvnumam" w:val="0"/>
    <w:docVar w:name="dvpe" w:val="766.522"/>
    <w:docVar w:name="dvtitre" w:val="Resolución del Parlamento Europeo, de 28 de noviembre de 2024, sobre Hong Kong, en particular los casos de Jimmy Lai y los cuarenta y cinco activistas condenados recientemente en virtud de la Ley de Seguridad Nacional(2024/2950(RSP))"/>
  </w:docVars>
  <w:rsids>
    <w:rsidRoot w:val="0092692F"/>
    <w:rsid w:val="00002272"/>
    <w:rsid w:val="0004411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470"/>
    <w:rsid w:val="00421060"/>
    <w:rsid w:val="00471C19"/>
    <w:rsid w:val="004810F1"/>
    <w:rsid w:val="004867E3"/>
    <w:rsid w:val="00494A28"/>
    <w:rsid w:val="004C0004"/>
    <w:rsid w:val="004C5D52"/>
    <w:rsid w:val="0050519A"/>
    <w:rsid w:val="005072A1"/>
    <w:rsid w:val="00514517"/>
    <w:rsid w:val="00545827"/>
    <w:rsid w:val="00546090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92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159"/>
    <w:rsid w:val="00E820A4"/>
    <w:rsid w:val="00EB006A"/>
    <w:rsid w:val="00EB142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8E0B9"/>
  <w15:chartTrackingRefBased/>
  <w15:docId w15:val="{882BC101-A308-4FA7-97D1-A47F41DA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5159"/>
    <w:pPr>
      <w:spacing w:after="240"/>
      <w:ind w:left="567" w:hanging="567"/>
    </w:pPr>
  </w:style>
  <w:style w:type="paragraph" w:customStyle="1" w:styleId="EPComma">
    <w:name w:val="EPComma"/>
    <w:basedOn w:val="Normal"/>
    <w:rsid w:val="00E5515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55159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0441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4111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0441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41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4111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044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4111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45286-638F-472A-822B-03B5C6CE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Rodríguez Fernán</cp:lastModifiedBy>
  <cp:revision>2</cp:revision>
  <cp:lastPrinted>2004-11-19T15:42:00Z</cp:lastPrinted>
  <dcterms:created xsi:type="dcterms:W3CDTF">2024-11-28T13:05:00Z</dcterms:created>
  <dcterms:modified xsi:type="dcterms:W3CDTF">2024-11-28T13:05:00Z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