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4821" w:rsidTr="0010095E">
        <w:trPr>
          <w:trHeight w:hRule="exact" w:val="1418"/>
        </w:trPr>
        <w:tc>
          <w:tcPr>
            <w:tcW w:w="6804" w:type="dxa"/>
            <w:shd w:val="clear" w:color="auto" w:fill="auto"/>
            <w:vAlign w:val="center"/>
          </w:tcPr>
          <w:p w:rsidR="00751A4A" w:rsidRPr="00774821" w:rsidRDefault="00171350" w:rsidP="0010095E">
            <w:pPr>
              <w:pStyle w:val="EPName"/>
            </w:pPr>
            <w:r w:rsidRPr="00774821">
              <w:t>Euroopan parlamentti</w:t>
            </w:r>
          </w:p>
          <w:p w:rsidR="00751A4A" w:rsidRPr="00774821" w:rsidRDefault="005F1B17" w:rsidP="005F1B17">
            <w:pPr>
              <w:pStyle w:val="EPTerm"/>
              <w:rPr>
                <w:rStyle w:val="HideTWBExt"/>
                <w:noProof w:val="0"/>
                <w:vanish w:val="0"/>
                <w:color w:val="auto"/>
              </w:rPr>
            </w:pPr>
            <w:r w:rsidRPr="00774821">
              <w:t>2024</w:t>
            </w:r>
            <w:r w:rsidR="00817416" w:rsidRPr="00774821">
              <w:t>-202</w:t>
            </w:r>
            <w:r w:rsidRPr="00774821">
              <w:t>9</w:t>
            </w:r>
          </w:p>
        </w:tc>
        <w:tc>
          <w:tcPr>
            <w:tcW w:w="2268" w:type="dxa"/>
            <w:shd w:val="clear" w:color="auto" w:fill="auto"/>
          </w:tcPr>
          <w:p w:rsidR="00751A4A" w:rsidRPr="00774821" w:rsidRDefault="00187494" w:rsidP="0010095E">
            <w:pPr>
              <w:pStyle w:val="EPLogo"/>
            </w:pPr>
            <w:r w:rsidRPr="0077482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74821" w:rsidRDefault="00D058B8" w:rsidP="004C5D52">
      <w:pPr>
        <w:pStyle w:val="LineTop"/>
      </w:pPr>
    </w:p>
    <w:p w:rsidR="00680577" w:rsidRPr="00774821" w:rsidRDefault="00171350" w:rsidP="00680577">
      <w:pPr>
        <w:pStyle w:val="EPBodyTA1"/>
      </w:pPr>
      <w:r w:rsidRPr="00774821">
        <w:t>HYVÄKSYTYT TEKSTIT</w:t>
      </w:r>
    </w:p>
    <w:p w:rsidR="00D058B8" w:rsidRPr="00774821" w:rsidRDefault="00D058B8" w:rsidP="00D058B8">
      <w:pPr>
        <w:pStyle w:val="LineBottom"/>
      </w:pPr>
    </w:p>
    <w:p w:rsidR="00171350" w:rsidRPr="00774821" w:rsidRDefault="00171350" w:rsidP="00171350">
      <w:pPr>
        <w:pStyle w:val="ATHeading1"/>
      </w:pPr>
      <w:bookmarkStart w:id="0" w:name="TANumber"/>
      <w:r w:rsidRPr="00774821">
        <w:t>P10_TA(2024)00</w:t>
      </w:r>
      <w:r w:rsidR="00594261" w:rsidRPr="00774821">
        <w:t>51</w:t>
      </w:r>
      <w:bookmarkEnd w:id="0"/>
    </w:p>
    <w:p w:rsidR="00171350" w:rsidRPr="00774821" w:rsidRDefault="00CA7093" w:rsidP="00CA7093">
      <w:pPr>
        <w:pStyle w:val="ATHeading2"/>
      </w:pPr>
      <w:bookmarkStart w:id="1" w:name="title"/>
      <w:r w:rsidRPr="00774821">
        <w:rPr>
          <w:bCs/>
        </w:rPr>
        <w:t>Hongkong ja erityisesti kansallisen turvallisuuslain nojalla viime aikoina tuomittujen Jimmy Lain ja 45 aktivistin tapaukset</w:t>
      </w:r>
      <w:bookmarkEnd w:id="1"/>
    </w:p>
    <w:p w:rsidR="00171350" w:rsidRPr="00774821" w:rsidRDefault="00171350" w:rsidP="00171350">
      <w:pPr>
        <w:rPr>
          <w:i/>
          <w:vanish/>
        </w:rPr>
      </w:pPr>
      <w:r w:rsidRPr="00774821">
        <w:rPr>
          <w:i/>
        </w:rPr>
        <w:fldChar w:fldCharType="begin"/>
      </w:r>
      <w:r w:rsidRPr="00774821">
        <w:rPr>
          <w:i/>
        </w:rPr>
        <w:instrText xml:space="preserve"> TC"(</w:instrText>
      </w:r>
      <w:bookmarkStart w:id="2" w:name="DocNumber"/>
      <w:r w:rsidRPr="00774821">
        <w:rPr>
          <w:i/>
        </w:rPr>
        <w:instrText>B10-</w:instrText>
      </w:r>
      <w:r w:rsidR="00CA7093" w:rsidRPr="00774821">
        <w:rPr>
          <w:i/>
        </w:rPr>
        <w:instrText>0208, 0209, 0210, 0211 ja 0212</w:instrText>
      </w:r>
      <w:r w:rsidRPr="00774821">
        <w:rPr>
          <w:i/>
        </w:rPr>
        <w:instrText>/2024</w:instrText>
      </w:r>
      <w:bookmarkEnd w:id="2"/>
      <w:r w:rsidRPr="00774821">
        <w:rPr>
          <w:i/>
        </w:rPr>
        <w:instrText xml:space="preserve">)"\l3 \n&gt; \* MERGEFORMAT </w:instrText>
      </w:r>
      <w:r w:rsidRPr="00774821">
        <w:rPr>
          <w:i/>
        </w:rPr>
        <w:fldChar w:fldCharType="end"/>
      </w:r>
    </w:p>
    <w:p w:rsidR="00171350" w:rsidRPr="00774821" w:rsidRDefault="00171350" w:rsidP="00171350">
      <w:pPr>
        <w:rPr>
          <w:vanish/>
        </w:rPr>
      </w:pPr>
      <w:bookmarkStart w:id="3" w:name="PE"/>
      <w:r w:rsidRPr="00774821">
        <w:rPr>
          <w:vanish/>
        </w:rPr>
        <w:t>PE766.522</w:t>
      </w:r>
      <w:bookmarkEnd w:id="3"/>
    </w:p>
    <w:p w:rsidR="00171350" w:rsidRPr="00774821" w:rsidRDefault="00171350" w:rsidP="00171350">
      <w:pPr>
        <w:pStyle w:val="ATHeading3"/>
      </w:pPr>
      <w:bookmarkStart w:id="4" w:name="Sujet"/>
      <w:r w:rsidRPr="00774821">
        <w:t>Euroopan parlamentin päätöslauselma 28. marraskuuta 2024 Hongkongista ja erityisesti kansallisen turvallisuuslain nojalla viime aikoina tuomittujen Jimmy Lain ja 45 aktivistin tapauksista</w:t>
      </w:r>
      <w:bookmarkEnd w:id="4"/>
      <w:r w:rsidRPr="00774821">
        <w:t xml:space="preserve"> </w:t>
      </w:r>
      <w:bookmarkStart w:id="5" w:name="References"/>
      <w:r w:rsidRPr="00774821">
        <w:t>(2024/2950(RSP))</w:t>
      </w:r>
      <w:bookmarkEnd w:id="5"/>
    </w:p>
    <w:p w:rsidR="00F74101" w:rsidRPr="00774821" w:rsidRDefault="00F74101" w:rsidP="00F74101">
      <w:pPr>
        <w:pStyle w:val="EPComma"/>
        <w:widowControl/>
      </w:pPr>
      <w:bookmarkStart w:id="6" w:name="TextBodyBegin"/>
      <w:bookmarkEnd w:id="6"/>
      <w:r w:rsidRPr="00774821">
        <w:rPr>
          <w:i/>
        </w:rPr>
        <w:t>Euroopan parlamentti</w:t>
      </w:r>
      <w:r w:rsidRPr="00774821">
        <w:t>, joka</w:t>
      </w:r>
    </w:p>
    <w:p w:rsidR="00F74101" w:rsidRPr="00774821" w:rsidRDefault="00F74101" w:rsidP="00F74101">
      <w:pPr>
        <w:pStyle w:val="NormalHanging12a"/>
        <w:widowControl/>
        <w:rPr>
          <w:rFonts w:eastAsia="Arial"/>
        </w:rPr>
      </w:pPr>
      <w:r w:rsidRPr="00774821">
        <w:t>–</w:t>
      </w:r>
      <w:r w:rsidRPr="00774821">
        <w:tab/>
        <w:t>ottaa huomioon Hongkongista ja Kiinasta aiemmin antamansa päätöslauselmat,</w:t>
      </w:r>
    </w:p>
    <w:p w:rsidR="00F74101" w:rsidRPr="00774821" w:rsidRDefault="00F74101" w:rsidP="00F74101">
      <w:pPr>
        <w:pStyle w:val="NormalHanging12a"/>
        <w:widowControl/>
      </w:pPr>
      <w:r w:rsidRPr="00774821">
        <w:t>–</w:t>
      </w:r>
      <w:r w:rsidRPr="00774821">
        <w:tab/>
        <w:t>ottaa huomioon työjärjestyksen 150 artiklan 5 kohdan ja 136 artiklan 4 kohdan,</w:t>
      </w:r>
    </w:p>
    <w:p w:rsidR="00F74101" w:rsidRPr="00774821" w:rsidRDefault="00F74101" w:rsidP="00F74101">
      <w:pPr>
        <w:pStyle w:val="NormalHanging12a"/>
        <w:widowControl/>
      </w:pPr>
      <w:r w:rsidRPr="00774821">
        <w:t>A.</w:t>
      </w:r>
      <w:r w:rsidRPr="00774821">
        <w:tab/>
        <w:t>ottaa huomioon, että perusvapaudet ja oikeusvaltioperiaate ovat heikentyneet Hongkongissa kansallisen turvallisuuslain (National Security Law) ja kansallisen turvallisuuden takaamista koskevan asetuksen (Safeguarding National Security Ordinance) voimaantulon jälkeen; ottaa huomioon, että Kiina on rikkonut Kiinan ja Yhdistyneen kuningaskunnan sekä Kiinan ja Portugalin yhteisiä julistuksia, ”yksi maa, kaksi järjestelmää” -periaatetta ja kansalaisoikeuksia ja poliittisia oikeuksia koskevaa kansainvälistä yleissopimusta; ottaa huomioon, että yli 200 ihmistä on pidätetty kansallisen turvallisuuslain nojalla;</w:t>
      </w:r>
    </w:p>
    <w:p w:rsidR="00F74101" w:rsidRPr="00774821" w:rsidRDefault="00F74101" w:rsidP="00F74101">
      <w:pPr>
        <w:pStyle w:val="NormalHanging12a"/>
        <w:widowControl/>
      </w:pPr>
      <w:r w:rsidRPr="00774821">
        <w:t>B.</w:t>
      </w:r>
      <w:r w:rsidRPr="00774821">
        <w:tab/>
        <w:t>ottaa huomioon, että Jimmy Lai on ollut vangittuna vuodesta 2020 lähtien tekaistujen syytteiden nojalla; ottaa huomioon, että</w:t>
      </w:r>
      <w:bookmarkStart w:id="7" w:name="_GoBack"/>
      <w:bookmarkEnd w:id="7"/>
      <w:r w:rsidRPr="00774821">
        <w:t xml:space="preserve"> hänen oikeudenkäyntinsä alkoi vuonna 2023 useiden viivästysten jälkeen; ottaa huomioon, että hän kiisti nämä syytteet mutta hän on vaarassa joutua elinkautiseen vankeuteen; ottaa huomioon, että hänen brittiläiselle asianajajalleen ei ole annettu lupaa edustaa häntä;</w:t>
      </w:r>
    </w:p>
    <w:p w:rsidR="00F74101" w:rsidRPr="00774821" w:rsidRDefault="00F74101" w:rsidP="00F74101">
      <w:pPr>
        <w:pStyle w:val="NormalHanging12a"/>
        <w:widowControl/>
      </w:pPr>
      <w:r w:rsidRPr="00774821">
        <w:t>C.</w:t>
      </w:r>
      <w:r w:rsidRPr="00774821">
        <w:tab/>
        <w:t>ottaa huomioon, että 45 demokratiaa ajavaa poliitikkoa, aktivistia ja toimittajaa tuomittiin kumouksellisesta toiminnasta niin kutsutussa Hongkong 47 -tapauksessa epävirallisten esivaalien järjestämisen vuoksi; ottaa huomioon, että heidän oikeudenkäyntinsä olivat laajimmat kansalliseen turvallisuuteen liittyvät oikeudenkäynnit tähän mennessä;</w:t>
      </w:r>
    </w:p>
    <w:p w:rsidR="00F74101" w:rsidRPr="00774821" w:rsidRDefault="00F74101" w:rsidP="00F74101">
      <w:pPr>
        <w:pStyle w:val="NormalHanging12a"/>
        <w:widowControl/>
      </w:pPr>
      <w:r w:rsidRPr="00774821">
        <w:t>D.</w:t>
      </w:r>
      <w:r w:rsidRPr="00774821">
        <w:tab/>
        <w:t>ottaa huomioon, että Hongkongin poliittiset vangit joutuvat virumaan pitkien tutkintavankeuksien aikana vaikeissa oloissa, jotka usein vaikuttavat heidän terveyteensä, ja toteaa, että yksi näistä vangeista on 76-vuotias Lai, jolla on diabetes ja jolta on evätty mahdollisuus ehtoolliseen vankilassa;</w:t>
      </w:r>
    </w:p>
    <w:p w:rsidR="00F74101" w:rsidRPr="00774821" w:rsidRDefault="00F74101" w:rsidP="00F74101">
      <w:pPr>
        <w:pStyle w:val="NormalHanging12a"/>
        <w:widowControl/>
      </w:pPr>
      <w:r w:rsidRPr="00774821">
        <w:t>E.</w:t>
      </w:r>
      <w:r w:rsidRPr="00774821">
        <w:tab/>
        <w:t xml:space="preserve">ottaa huomioon, että riippumattomat mediayhtiöt Hongkongissa ovat joutuneet lopettamaan toimintansa ja että kaksi nyttemmin lakkautettujen mediayhtiöiden </w:t>
      </w:r>
      <w:r w:rsidRPr="00774821">
        <w:lastRenderedPageBreak/>
        <w:t>toimittajaa, Chung Pui-Kuen ja Patrick Lam, ovat saaneet tuomiot ”kapinahenkisistä julkaisuista”; ottaa huomioon, että Hongkongin sijoitus maailmanlaajuisessa lehdistönvapausindeksissä on heikentynyt merkittävästi;</w:t>
      </w:r>
    </w:p>
    <w:p w:rsidR="00F74101" w:rsidRPr="00774821" w:rsidRDefault="00F74101" w:rsidP="00F74101">
      <w:pPr>
        <w:pStyle w:val="NormalHanging12a"/>
        <w:widowControl/>
      </w:pPr>
      <w:r w:rsidRPr="00774821">
        <w:t>1.</w:t>
      </w:r>
      <w:r w:rsidRPr="00774821">
        <w:tab/>
        <w:t>arvostelee demokratia-aktivistien tuomitsemista kansalliseen turvallisuuteen liittyvien syytteiden nojalla ja toteaa sen olevan kansainvälisen oikeuden vastaista; kehottaa kumoamaan kansallisen turvallisuuslain ja kansallisen turvallisuuden takaamista koskevan asetuksen; tuomitsee perusvapauksien heikkenemisen Hongkongissa;</w:t>
      </w:r>
    </w:p>
    <w:p w:rsidR="00F74101" w:rsidRPr="00774821" w:rsidRDefault="00F74101" w:rsidP="00F74101">
      <w:pPr>
        <w:pStyle w:val="NormalHanging12a"/>
        <w:widowControl/>
      </w:pPr>
      <w:r w:rsidRPr="00774821">
        <w:t>2.</w:t>
      </w:r>
      <w:r w:rsidRPr="00774821">
        <w:tab/>
        <w:t>kehottaa Hongkongin hallitusta vapauttamaan välittömästi ja ehdoitta kaikki demokratia-aktivistit, myös Lain ja Chungin, ja luopumaan kaikista heitä vastaan nostetuista syytteistä;</w:t>
      </w:r>
    </w:p>
    <w:p w:rsidR="00F74101" w:rsidRPr="00774821" w:rsidRDefault="00F74101" w:rsidP="00F74101">
      <w:pPr>
        <w:pStyle w:val="NormalHanging12a"/>
        <w:widowControl/>
      </w:pPr>
      <w:bookmarkStart w:id="8" w:name="_gjdgxs"/>
      <w:bookmarkEnd w:id="8"/>
      <w:r w:rsidRPr="00774821">
        <w:t>3.</w:t>
      </w:r>
      <w:r w:rsidRPr="00774821">
        <w:tab/>
        <w:t>tuomitsee kansallisen turvallisuuslain ekstraterritoriaalisen soveltamisen sekä Kiinan ja Hongkongin viranomaisten lisääntyvät rajatylittävät tukahduttamistoimet, jotka kohdistuvat maahanmuuttajayhteisöihin EU:ssa; kehottaa jäsenvaltioita keskeyttämään niiden kanssa tehtyjen luovutussopimusten soveltamisen;</w:t>
      </w:r>
    </w:p>
    <w:p w:rsidR="00D15D31" w:rsidRPr="00774821" w:rsidRDefault="00D15D31" w:rsidP="00F74101">
      <w:pPr>
        <w:pStyle w:val="NormalHanging12a"/>
        <w:widowControl/>
      </w:pPr>
      <w:r w:rsidRPr="00774821">
        <w:t>4.</w:t>
      </w:r>
      <w:r w:rsidRPr="00774821">
        <w:tab/>
        <w:t>tuomitsee Hongkongilla maailmankaupassa olevan aseman hyväksikäytön, jossa kierretään Venäjälle, Iranille ja Pohjois-Korealle asetettuja kansainvälisiä pakotteita, erityisesti tarjoamalla kehittyneitä teknologioita, käymällä öljykauppaa ja tarjoamalla rahoituspalveluja;</w:t>
      </w:r>
    </w:p>
    <w:p w:rsidR="00F74101" w:rsidRPr="00774821" w:rsidRDefault="00DB6D4F" w:rsidP="00F74101">
      <w:pPr>
        <w:pStyle w:val="NormalHanging12a"/>
        <w:widowControl/>
      </w:pPr>
      <w:r w:rsidRPr="00774821">
        <w:t>5</w:t>
      </w:r>
      <w:r w:rsidR="00F74101" w:rsidRPr="00774821">
        <w:t>.</w:t>
      </w:r>
      <w:r w:rsidR="00F74101" w:rsidRPr="00774821">
        <w:tab/>
        <w:t>kehottaa EUH:ta ja jäsenvaltioita varoittamaan Kiinaa siitä, että sen toimet Hongkongissa vaikuttavat EU:n ja Kiinan suhteisiin; kehottaa neuvostoa tarkistamaan vuoden 2020 päätelmiään Hongkongista ja määräämään kohdennettuja pakotteita John Leelle ja muille ihmisoikeusloukkauksista vastuussa oleville hongkongilaisille ja kiinalaisille virkamiehille, kumoamaan Hongkongin suotuisan tullikohtelun ja tarkistamaan Brysselissä sijaitsevan Hongkongin talous- ja kauppatoimiston asemaa; kehottaa jäsenvaltioita nostamaan Kansainvälisessä tuomioistuimessa kanteen Kiinan päätöksestä määrätä Hongkong ja Macao noudattamaan kansallista turvallisuuslakia;</w:t>
      </w:r>
    </w:p>
    <w:p w:rsidR="00F74101" w:rsidRPr="00774821" w:rsidRDefault="00DB6D4F" w:rsidP="00F74101">
      <w:pPr>
        <w:pStyle w:val="NormalHanging12a"/>
        <w:widowControl/>
      </w:pPr>
      <w:r w:rsidRPr="00774821">
        <w:t>6</w:t>
      </w:r>
      <w:r w:rsidR="00F74101" w:rsidRPr="00774821">
        <w:t>.</w:t>
      </w:r>
      <w:r w:rsidR="00F74101" w:rsidRPr="00774821">
        <w:tab/>
        <w:t>peräänkuuluttaa EU:n oikeudellisen puolustuksen rahastoa tukemaan demokratia</w:t>
      </w:r>
      <w:r w:rsidR="00F74101" w:rsidRPr="00774821">
        <w:noBreakHyphen/>
        <w:t>aktivisteja Hongkongissa, ja kehottaa EU:n Hongkongin-toimistoa lisäämään vankilavierailuja ja oikeudenkäyntien tarkkailua sekä perustamaan ihmisoikeusyhteyspisteen;</w:t>
      </w:r>
    </w:p>
    <w:p w:rsidR="00F74101" w:rsidRPr="00774821" w:rsidRDefault="00DB6D4F" w:rsidP="00F74101">
      <w:pPr>
        <w:pStyle w:val="NormalHanging12a"/>
        <w:widowControl/>
      </w:pPr>
      <w:r w:rsidRPr="00774821">
        <w:t>7</w:t>
      </w:r>
      <w:r w:rsidR="00F74101" w:rsidRPr="00774821">
        <w:t>.</w:t>
      </w:r>
      <w:r w:rsidR="00F74101" w:rsidRPr="00774821">
        <w:tab/>
        <w:t>kehottaa Hongkongia antamaan toimittajille mahdollisuuden raportoida vapaasti ja kehottaa EUH:ta vahvistamaan lehdistönvapauksia Hongkongissa;</w:t>
      </w:r>
    </w:p>
    <w:p w:rsidR="00E365E1" w:rsidRPr="00774821" w:rsidRDefault="00DB6D4F" w:rsidP="00CA7093">
      <w:pPr>
        <w:pStyle w:val="NormalHanging12a"/>
        <w:widowControl/>
      </w:pPr>
      <w:r w:rsidRPr="00774821">
        <w:t>8</w:t>
      </w:r>
      <w:r w:rsidR="00F74101" w:rsidRPr="00774821">
        <w:t>.</w:t>
      </w:r>
      <w:r w:rsidR="00F74101" w:rsidRPr="00774821">
        <w:tab/>
        <w:t>kehottaa puhemiestä välittämään tämän päätöslauselman EU:n toimielimille, Kiinalle ja Hongkongin erityishallintoalueelle.</w:t>
      </w:r>
    </w:p>
    <w:sectPr w:rsidR="00E365E1" w:rsidRPr="00774821" w:rsidSect="00EE4A7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1350" w:rsidRPr="00EE4A77" w:rsidRDefault="00171350">
      <w:r w:rsidRPr="00EE4A77">
        <w:separator/>
      </w:r>
    </w:p>
  </w:endnote>
  <w:endnote w:type="continuationSeparator" w:id="0">
    <w:p w:rsidR="00171350" w:rsidRPr="00EE4A77" w:rsidRDefault="00171350">
      <w:r w:rsidRPr="00EE4A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1350" w:rsidRPr="00EE4A77" w:rsidRDefault="00171350">
      <w:r w:rsidRPr="00EE4A77">
        <w:separator/>
      </w:r>
    </w:p>
  </w:footnote>
  <w:footnote w:type="continuationSeparator" w:id="0">
    <w:p w:rsidR="00171350" w:rsidRPr="00EE4A77" w:rsidRDefault="00171350">
      <w:r w:rsidRPr="00EE4A7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08/2024"/>
    <w:docVar w:name="dvlangue" w:val="FI"/>
    <w:docVar w:name="dvnumam" w:val="0"/>
    <w:docVar w:name="dvpe" w:val="766.522"/>
    <w:docVar w:name="dvtitre" w:val="Euroopan parlamentin päätöslauselma 28. marraskuuta 2024 Hongkongista ja erityisesti kansallisen turvallisuuslain nojalla viime aikoina tuomittujen Jimmy Lain ja 45 aktivistin tapauksista(2024/2950(RSP))"/>
  </w:docVars>
  <w:rsids>
    <w:rsidRoot w:val="00171350"/>
    <w:rsid w:val="00002272"/>
    <w:rsid w:val="00064002"/>
    <w:rsid w:val="000677B9"/>
    <w:rsid w:val="000831BA"/>
    <w:rsid w:val="000A42CC"/>
    <w:rsid w:val="000E7DD9"/>
    <w:rsid w:val="0010095E"/>
    <w:rsid w:val="00125B37"/>
    <w:rsid w:val="00171350"/>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4261"/>
    <w:rsid w:val="005C2568"/>
    <w:rsid w:val="005F1B17"/>
    <w:rsid w:val="006037C0"/>
    <w:rsid w:val="006631B6"/>
    <w:rsid w:val="00680577"/>
    <w:rsid w:val="006F74FA"/>
    <w:rsid w:val="00731ADD"/>
    <w:rsid w:val="00734777"/>
    <w:rsid w:val="00747932"/>
    <w:rsid w:val="00751A4A"/>
    <w:rsid w:val="00756632"/>
    <w:rsid w:val="00762C74"/>
    <w:rsid w:val="00774821"/>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6F97"/>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7093"/>
    <w:rsid w:val="00CC2357"/>
    <w:rsid w:val="00CF071A"/>
    <w:rsid w:val="00D058B8"/>
    <w:rsid w:val="00D15D31"/>
    <w:rsid w:val="00D56C11"/>
    <w:rsid w:val="00D834A0"/>
    <w:rsid w:val="00D872DF"/>
    <w:rsid w:val="00D91E21"/>
    <w:rsid w:val="00DA7FCD"/>
    <w:rsid w:val="00DB6D4F"/>
    <w:rsid w:val="00E365E1"/>
    <w:rsid w:val="00E820A4"/>
    <w:rsid w:val="00EB006A"/>
    <w:rsid w:val="00EB4772"/>
    <w:rsid w:val="00ED169E"/>
    <w:rsid w:val="00ED4235"/>
    <w:rsid w:val="00EE4A77"/>
    <w:rsid w:val="00F04346"/>
    <w:rsid w:val="00F075DC"/>
    <w:rsid w:val="00F149E9"/>
    <w:rsid w:val="00F5134D"/>
    <w:rsid w:val="00F7410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184249B-CB0E-4433-B2AA-B26D3F13D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74101"/>
    <w:pPr>
      <w:spacing w:after="240"/>
      <w:ind w:left="567" w:hanging="567"/>
    </w:pPr>
  </w:style>
  <w:style w:type="paragraph" w:customStyle="1" w:styleId="EPComma">
    <w:name w:val="EPComma"/>
    <w:basedOn w:val="Normal"/>
    <w:rsid w:val="00F74101"/>
    <w:pPr>
      <w:spacing w:before="480" w:after="240"/>
    </w:pPr>
  </w:style>
  <w:style w:type="character" w:customStyle="1" w:styleId="NormalHanging12aChar">
    <w:name w:val="NormalHanging12a Char"/>
    <w:basedOn w:val="DefaultParagraphFont"/>
    <w:link w:val="NormalHanging12a"/>
    <w:rsid w:val="00F74101"/>
    <w:rPr>
      <w:sz w:val="24"/>
      <w:lang w:val="fi-FI"/>
    </w:rPr>
  </w:style>
  <w:style w:type="paragraph" w:styleId="BalloonText">
    <w:name w:val="Balloon Text"/>
    <w:basedOn w:val="Normal"/>
    <w:link w:val="BalloonTextChar"/>
    <w:rsid w:val="00D15D31"/>
    <w:rPr>
      <w:rFonts w:ascii="Segoe UI" w:hAnsi="Segoe UI" w:cs="Segoe UI"/>
      <w:sz w:val="18"/>
      <w:szCs w:val="18"/>
    </w:rPr>
  </w:style>
  <w:style w:type="character" w:customStyle="1" w:styleId="BalloonTextChar">
    <w:name w:val="Balloon Text Char"/>
    <w:basedOn w:val="DefaultParagraphFont"/>
    <w:link w:val="BalloonText"/>
    <w:rsid w:val="00D15D31"/>
    <w:rPr>
      <w:rFonts w:ascii="Segoe UI" w:hAnsi="Segoe UI" w:cs="Segoe UI"/>
      <w:sz w:val="18"/>
      <w:szCs w:val="18"/>
      <w:lang w:val="fi-FI"/>
    </w:rPr>
  </w:style>
  <w:style w:type="paragraph" w:styleId="Footer">
    <w:name w:val="footer"/>
    <w:basedOn w:val="Normal"/>
    <w:link w:val="FooterChar"/>
    <w:rsid w:val="00D15D31"/>
    <w:pPr>
      <w:tabs>
        <w:tab w:val="center" w:pos="4513"/>
        <w:tab w:val="right" w:pos="9026"/>
      </w:tabs>
    </w:pPr>
  </w:style>
  <w:style w:type="character" w:customStyle="1" w:styleId="FooterChar">
    <w:name w:val="Footer Char"/>
    <w:basedOn w:val="DefaultParagraphFont"/>
    <w:link w:val="Footer"/>
    <w:rsid w:val="00D15D31"/>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A9E47F-C979-4003-9858-CA34A816B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525</Words>
  <Characters>4445</Characters>
  <Application>Microsoft Office Word</Application>
  <DocSecurity>0</DocSecurity>
  <Lines>37</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Anne Kristiina VUORIHUHTA</cp:lastModifiedBy>
  <cp:revision>2</cp:revision>
  <cp:lastPrinted>2004-11-19T15:42:00Z</cp:lastPrinted>
  <dcterms:created xsi:type="dcterms:W3CDTF">2024-11-28T13:39:00Z</dcterms:created>
  <dcterms:modified xsi:type="dcterms:W3CDTF">2024-11-28T13:39:00Z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B10-0208/2024</vt:lpwstr>
  </property>
  <property fmtid="{D5CDD505-2E9C-101B-9397-08002B2CF9AE}" pid="4" name="&lt;Type&gt;">
    <vt:lpwstr>RR</vt:lpwstr>
  </property>
</Properties>
</file>