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5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359A" w:rsidRDefault="00603355" w:rsidP="0010095E">
            <w:pPr>
              <w:pStyle w:val="EPName"/>
            </w:pPr>
            <w:r w:rsidRPr="00C0359A">
              <w:t>Euroopan parlamentti</w:t>
            </w:r>
          </w:p>
          <w:p w:rsidR="00751A4A" w:rsidRPr="00C035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59A">
              <w:t>2024</w:t>
            </w:r>
            <w:r w:rsidR="00817416" w:rsidRPr="00C0359A">
              <w:t>-202</w:t>
            </w:r>
            <w:r w:rsidRPr="00C035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359A" w:rsidRDefault="00187494" w:rsidP="0010095E">
            <w:pPr>
              <w:pStyle w:val="EPLogo"/>
            </w:pPr>
            <w:r w:rsidRPr="00C035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359A" w:rsidRDefault="00D058B8" w:rsidP="004C5D52">
      <w:pPr>
        <w:pStyle w:val="LineTop"/>
      </w:pPr>
    </w:p>
    <w:p w:rsidR="00680577" w:rsidRPr="00C0359A" w:rsidRDefault="00603355" w:rsidP="00680577">
      <w:pPr>
        <w:pStyle w:val="EPBodyTA1"/>
      </w:pPr>
      <w:r w:rsidRPr="00C0359A">
        <w:t>HYVÄKSYTYT TEKSTIT</w:t>
      </w:r>
    </w:p>
    <w:p w:rsidR="00D058B8" w:rsidRPr="00C0359A" w:rsidRDefault="00D058B8" w:rsidP="00D058B8">
      <w:pPr>
        <w:pStyle w:val="LineBottom"/>
      </w:pPr>
    </w:p>
    <w:p w:rsidR="00603355" w:rsidRPr="00C0359A" w:rsidRDefault="00603355" w:rsidP="00603355">
      <w:pPr>
        <w:pStyle w:val="ATHeading1"/>
      </w:pPr>
      <w:bookmarkStart w:id="0" w:name="TANumber"/>
      <w:r w:rsidRPr="00C0359A">
        <w:t>P10_TA(2024)00</w:t>
      </w:r>
      <w:r w:rsidR="001D726F">
        <w:t>52</w:t>
      </w:r>
      <w:bookmarkStart w:id="1" w:name="_GoBack"/>
      <w:bookmarkEnd w:id="0"/>
      <w:bookmarkEnd w:id="1"/>
    </w:p>
    <w:p w:rsidR="00603355" w:rsidRPr="00C0359A" w:rsidRDefault="00234E2E" w:rsidP="00603355">
      <w:pPr>
        <w:pStyle w:val="ATHeading2"/>
      </w:pPr>
      <w:bookmarkStart w:id="2" w:name="title"/>
      <w:r w:rsidRPr="00234E2E">
        <w:rPr>
          <w:bCs/>
        </w:rPr>
        <w:t>Naisiin kohdistuva lisääntyvä ja järjestelmällinen sorto Iranissa</w:t>
      </w:r>
      <w:bookmarkEnd w:id="2"/>
    </w:p>
    <w:p w:rsidR="00603355" w:rsidRPr="00C0359A" w:rsidRDefault="00603355" w:rsidP="00603355">
      <w:pPr>
        <w:rPr>
          <w:i/>
          <w:vanish/>
        </w:rPr>
      </w:pPr>
      <w:r w:rsidRPr="00C0359A">
        <w:rPr>
          <w:i/>
        </w:rPr>
        <w:fldChar w:fldCharType="begin"/>
      </w:r>
      <w:r w:rsidRPr="00C0359A">
        <w:rPr>
          <w:i/>
        </w:rPr>
        <w:instrText xml:space="preserve"> TC"(</w:instrText>
      </w:r>
      <w:bookmarkStart w:id="3" w:name="DocNumber"/>
      <w:r w:rsidRPr="00C0359A">
        <w:rPr>
          <w:i/>
        </w:rPr>
        <w:instrText>B10-</w:instrText>
      </w:r>
      <w:r w:rsidR="00234E2E" w:rsidRPr="004324BD">
        <w:rPr>
          <w:i/>
        </w:rPr>
        <w:instrText>0188</w:instrText>
      </w:r>
      <w:r w:rsidR="00234E2E">
        <w:rPr>
          <w:i/>
        </w:rPr>
        <w:instrText>, 0199, 0202, 0203 ja 0207</w:instrText>
      </w:r>
      <w:r w:rsidRPr="00C0359A">
        <w:rPr>
          <w:i/>
        </w:rPr>
        <w:instrText>/2024</w:instrText>
      </w:r>
      <w:bookmarkEnd w:id="3"/>
      <w:r w:rsidRPr="00C0359A">
        <w:rPr>
          <w:i/>
        </w:rPr>
        <w:instrText xml:space="preserve">)"\l3 \n&gt; \* MERGEFORMAT </w:instrText>
      </w:r>
      <w:r w:rsidRPr="00C0359A">
        <w:rPr>
          <w:i/>
        </w:rPr>
        <w:fldChar w:fldCharType="end"/>
      </w:r>
    </w:p>
    <w:p w:rsidR="00603355" w:rsidRPr="00C0359A" w:rsidRDefault="00603355" w:rsidP="00603355">
      <w:pPr>
        <w:rPr>
          <w:vanish/>
        </w:rPr>
      </w:pPr>
      <w:bookmarkStart w:id="4" w:name="PE"/>
      <w:r w:rsidRPr="00C0359A">
        <w:rPr>
          <w:vanish/>
        </w:rPr>
        <w:t>PE766.502</w:t>
      </w:r>
      <w:bookmarkEnd w:id="4"/>
    </w:p>
    <w:p w:rsidR="00603355" w:rsidRPr="00C0359A" w:rsidRDefault="00603355" w:rsidP="00603355">
      <w:pPr>
        <w:pStyle w:val="ATHeading3"/>
      </w:pPr>
      <w:bookmarkStart w:id="5" w:name="Sujet"/>
      <w:r w:rsidRPr="00C0359A">
        <w:t>Euroopan parlamentin päätöslauselma 28. marraskuuta 2024 naisiin kohdistuvasta lisääntyvästä ja järjestelmällisestä sorrosta Iranissa</w:t>
      </w:r>
      <w:bookmarkEnd w:id="5"/>
      <w:r w:rsidRPr="00C0359A">
        <w:t xml:space="preserve"> </w:t>
      </w:r>
      <w:bookmarkStart w:id="6" w:name="References"/>
      <w:r w:rsidRPr="00C0359A">
        <w:t>(2024/2951(RSP))</w:t>
      </w:r>
      <w:bookmarkEnd w:id="6"/>
    </w:p>
    <w:p w:rsidR="00EC53FB" w:rsidRPr="00C0359A" w:rsidRDefault="00EC53FB" w:rsidP="00234E2E">
      <w:pPr>
        <w:pStyle w:val="EPComma"/>
        <w:widowControl/>
      </w:pPr>
      <w:bookmarkStart w:id="7" w:name="TextBodyBegin"/>
      <w:bookmarkEnd w:id="7"/>
      <w:r w:rsidRPr="00C0359A">
        <w:rPr>
          <w:i/>
          <w:iCs/>
        </w:rPr>
        <w:t>Euroopan parlamentti</w:t>
      </w:r>
      <w:r w:rsidRPr="00C0359A">
        <w:t>, joka</w:t>
      </w:r>
    </w:p>
    <w:p w:rsidR="00EC53FB" w:rsidRPr="00C0359A" w:rsidRDefault="00EC53FB" w:rsidP="00234E2E">
      <w:pPr>
        <w:pStyle w:val="NormalHanging12a"/>
        <w:widowControl/>
      </w:pPr>
      <w:r w:rsidRPr="00C0359A">
        <w:t>–</w:t>
      </w:r>
      <w:r w:rsidRPr="00C0359A">
        <w:tab/>
        <w:t>ottaa huomioon työjärjestyksen 150 artiklan 5 kohdan ja 136 artiklan 4 kohdan,</w:t>
      </w:r>
    </w:p>
    <w:p w:rsidR="00EC53FB" w:rsidRPr="00C0359A" w:rsidRDefault="00EC53FB" w:rsidP="00234E2E">
      <w:pPr>
        <w:pStyle w:val="NormalHanging12a"/>
        <w:widowControl/>
        <w:rPr>
          <w:bCs/>
        </w:rPr>
      </w:pPr>
      <w:r w:rsidRPr="00C0359A">
        <w:t>A.</w:t>
      </w:r>
      <w:r w:rsidRPr="00C0359A">
        <w:tab/>
        <w:t>ottaa huomioon, että Iranin islamilaisen tasavallan ja sen siveyspoliisin järjestelmälliset naisten oikeuksien loukkaukset eivät ole vähentyneet presidentti Pezeškianin kaudella;</w:t>
      </w:r>
    </w:p>
    <w:p w:rsidR="00EC53FB" w:rsidRPr="00C0359A" w:rsidRDefault="00EC53FB" w:rsidP="00234E2E">
      <w:pPr>
        <w:pStyle w:val="NormalHanging12a"/>
        <w:widowControl/>
      </w:pPr>
      <w:r w:rsidRPr="00C0359A">
        <w:t>B.</w:t>
      </w:r>
      <w:r w:rsidRPr="00C0359A">
        <w:tab/>
        <w:t>toteaa, että Iranin hallitus otti käyttöön huivipakon vuonna 1983; ottaa huomioon, että valvontaneuvosto hyväksyi syyskuussa 2024 lain, jonka tarkoituksena on perheen suojelu edistämällä hijabin käytön ja siveyden kulttuuria, ja sillä vahvistetaan entisestään hallituksen harjoittamaa naisten sortoa; ottaa huomioon, että julkisesti ilman huivia esiintyviä naisia usein ahdistellaan, vangitaan, kidutetaan ja jopa tapetaan;</w:t>
      </w:r>
    </w:p>
    <w:p w:rsidR="00EC53FB" w:rsidRPr="00C0359A" w:rsidRDefault="00EC53FB" w:rsidP="00234E2E">
      <w:pPr>
        <w:pStyle w:val="NormalHanging12a"/>
        <w:widowControl/>
      </w:pPr>
      <w:r w:rsidRPr="00C0359A">
        <w:t>C.</w:t>
      </w:r>
      <w:r w:rsidRPr="00C0359A">
        <w:tab/>
        <w:t>ottaa huomioon, että turvallisuusjoukot ahdistelivat Ahoo Daryaeita yliopistolla oletetun huivin käyttöön liittyvän rikkomuksen vuoksi; ottaa huomioon, että protestina Daryaei riisui pelottomasti ja uhmakkaasti loputkin vaatteensa, minkä jälkeen hänet pidätettiin, todettiin lukemattomien muiden naisten tavoin ”henkisesti kyvyttömäksi” ja määrättiin psykiatriseen laitokseen;</w:t>
      </w:r>
    </w:p>
    <w:p w:rsidR="00EC53FB" w:rsidRPr="00C0359A" w:rsidRDefault="00EC53FB" w:rsidP="00234E2E">
      <w:pPr>
        <w:pStyle w:val="NormalHanging12a"/>
        <w:widowControl/>
      </w:pPr>
      <w:r w:rsidRPr="00C0359A">
        <w:t>D.</w:t>
      </w:r>
      <w:r w:rsidRPr="00C0359A">
        <w:tab/>
        <w:t>ottaa huomioon, että Iranin hallitus on ilmoittanut aikovansa avata niin kutsutun hoitolaitoksen naisille, jotka vastustavat tiukkoja hijabin käyttöä koskevia lakeja; toteaa, että vastarinnan patologisointi on osa Iranin viranomaisten järjestelmällistä pyrkimystä tukahduttaa naisten itsemääräämisoikeus ja rangaista niitä, jotka vastustavat syrjiviä lakeja, kuten pakollista huivin käyttöä ja sukupuoleen perustuvaa segregaatiota;</w:t>
      </w:r>
    </w:p>
    <w:p w:rsidR="00EC53FB" w:rsidRPr="00C0359A" w:rsidRDefault="00EC53FB" w:rsidP="00234E2E">
      <w:pPr>
        <w:pStyle w:val="NormalHanging12a"/>
        <w:widowControl/>
      </w:pPr>
      <w:r w:rsidRPr="00C0359A">
        <w:t>E.</w:t>
      </w:r>
      <w:r w:rsidRPr="00C0359A">
        <w:tab/>
        <w:t>ottaa huomioon, että korkeimman johtajan ajatollah Ali Khamenein allekirjoittamassa bahai-kysymystä koskevassa muistiossa vuodelta 1991 kehotetaan estämään bahai</w:t>
      </w:r>
      <w:r w:rsidRPr="00C0359A">
        <w:noBreakHyphen/>
        <w:t>yhteisön edistyminen ja kehitys; ottaa huomioon, että 93:sta bahai-yhteisöön kuuluvasta, jotka haastettiin oikeuteen tai vangittiin maalis- ja huhtikuussa 2024, ainakin 72 oli naisia;</w:t>
      </w:r>
    </w:p>
    <w:p w:rsidR="00EC53FB" w:rsidRPr="00C0359A" w:rsidRDefault="00EC53FB" w:rsidP="00234E2E">
      <w:pPr>
        <w:pStyle w:val="NormalHanging12a"/>
        <w:widowControl/>
      </w:pPr>
      <w:r w:rsidRPr="00C0359A">
        <w:t>1.</w:t>
      </w:r>
      <w:r w:rsidRPr="00C0359A">
        <w:tab/>
        <w:t xml:space="preserve">tuomitsee ankarasti naisten lisääntyvän ja järjestelmällisen sortamisen Iranissa laeilla ja asetuksilla, joilla rajoitetaan vakavasti heidän vapauksiaan ja oikeuksiaan; pitää valitettavana, että viranomaiset pidättivät Ahoo Daryaein, totesivat hänet ”henkisesti kyvyttömäksi” ja määräsivät hänet psykiatriseen laitokseen; katsoo, että poliittiseen </w:t>
      </w:r>
      <w:r w:rsidRPr="00C0359A">
        <w:lastRenderedPageBreak/>
        <w:t>vastarintaan nousevien naisten sortaminen sulkemalla heidät psykiatriseen laitokseen on kidutusta;</w:t>
      </w:r>
    </w:p>
    <w:p w:rsidR="00EC53FB" w:rsidRPr="00C0359A" w:rsidRDefault="00EC53FB" w:rsidP="00234E2E">
      <w:pPr>
        <w:pStyle w:val="NormalHanging12a"/>
        <w:widowControl/>
      </w:pPr>
      <w:r w:rsidRPr="00C0359A">
        <w:t>2.</w:t>
      </w:r>
      <w:r w:rsidRPr="00C0359A">
        <w:tab/>
        <w:t>kehottaa Iranin viranomaisia kumoamaan kaiken naisia ja tyttöjä syrjivän lainsäädännön ja lakkauttamaan pikaisesti siveyspoliisin ja kaikki muut sortoa harjoittavat elimet;</w:t>
      </w:r>
    </w:p>
    <w:p w:rsidR="00EC53FB" w:rsidRPr="00C0359A" w:rsidRDefault="00EC53FB" w:rsidP="00234E2E">
      <w:pPr>
        <w:pStyle w:val="NormalHanging12a"/>
        <w:widowControl/>
      </w:pPr>
      <w:r w:rsidRPr="00C0359A">
        <w:t>3.</w:t>
      </w:r>
      <w:r w:rsidRPr="00C0359A">
        <w:tab/>
        <w:t>tuomitsee jyrkästi etnisten ja uskonnollisten vähemmistöjen vainon; kehottaa vapauttamaan välittömästi ja ehdoitta kaikki naisten oikeuksien puolustajat ja mielivaltaisten pidätysten uhrit, mukaan lukien bahai-naiset Neda Emadi ja Parastoo Hakim, sekä EU:n kansalaiset;</w:t>
      </w:r>
    </w:p>
    <w:p w:rsidR="00EC53FB" w:rsidRPr="00C0359A" w:rsidRDefault="00EC53FB" w:rsidP="00234E2E">
      <w:pPr>
        <w:pStyle w:val="NormalHanging12a"/>
        <w:widowControl/>
      </w:pPr>
      <w:r w:rsidRPr="00C0359A">
        <w:t>4.</w:t>
      </w:r>
      <w:r w:rsidRPr="00C0359A">
        <w:tab/>
        <w:t>toistaa neuvostolle esittämänsä kehotuksen nimetä islamilainen vallankumouskaarti terroristijärjestöksi ja toteaa, että Düsseldorfin alueellisen ylioikeuden vuonna 2022 Bochumin synagogaan tehdystä iskusta antama tuomio tarjoaa nyt tarvittavat oikeudelliset perusteet;</w:t>
      </w:r>
    </w:p>
    <w:p w:rsidR="00EC53FB" w:rsidRPr="00C0359A" w:rsidRDefault="00EC53FB" w:rsidP="00234E2E">
      <w:pPr>
        <w:pStyle w:val="NormalHanging12a"/>
        <w:widowControl/>
      </w:pPr>
      <w:r w:rsidRPr="00C0359A">
        <w:t>5.</w:t>
      </w:r>
      <w:r w:rsidRPr="00C0359A">
        <w:tab/>
        <w:t>kehottaa Iranin hallitusta myöntämään rajoittamattoman pääsyn YK:n tiedonhankintavaltuuskunnalle ja Iranin ihmisoikeustilannetta käsittelevälle YK:n erityisraportoijalle; kehottaa uusimaan niiden toimeksiannon ja laajentamaan sitä niin, että se kattaa vastuuvelvollisuusmekanismin;</w:t>
      </w:r>
    </w:p>
    <w:p w:rsidR="00EC53FB" w:rsidRPr="00C0359A" w:rsidRDefault="00EC53FB" w:rsidP="00234E2E">
      <w:pPr>
        <w:pStyle w:val="NormalHanging12a"/>
        <w:widowControl/>
      </w:pPr>
      <w:r w:rsidRPr="00C0359A">
        <w:t>6.</w:t>
      </w:r>
      <w:r w:rsidRPr="00C0359A">
        <w:tab/>
        <w:t>kehottaa EU:ta ja sen jäsenvaltioita tukemaan Naiset, elämä, vapaus -liikettä;</w:t>
      </w:r>
    </w:p>
    <w:p w:rsidR="00E365E1" w:rsidRPr="00C0359A" w:rsidRDefault="00EC53FB" w:rsidP="00234E2E">
      <w:pPr>
        <w:pStyle w:val="NormalHanging12a"/>
        <w:widowControl/>
      </w:pPr>
      <w:r w:rsidRPr="00C0359A">
        <w:t>7.</w:t>
      </w:r>
      <w:r w:rsidRPr="00C0359A">
        <w:tab/>
        <w:t>kehottaa puhemiestä välittämään tämän päätöslauselman komissiolle, neuvostolle, komission varapuheenjohtajalle / korkealle edustajalle, Islamilaiselle neuvoa-antavalle kokoukselle ja Iranin islamilaisen tasavallan korkeimman hengellisen johtajan toimistolle.</w:t>
      </w:r>
    </w:p>
    <w:sectPr w:rsidR="00E365E1" w:rsidRPr="00C0359A" w:rsidSect="00C035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355" w:rsidRPr="00C0359A" w:rsidRDefault="00603355">
      <w:r w:rsidRPr="00C0359A">
        <w:separator/>
      </w:r>
    </w:p>
  </w:endnote>
  <w:endnote w:type="continuationSeparator" w:id="0">
    <w:p w:rsidR="00603355" w:rsidRPr="00C0359A" w:rsidRDefault="00603355">
      <w:r w:rsidRPr="00C035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355" w:rsidRPr="00C0359A" w:rsidRDefault="00603355">
      <w:r w:rsidRPr="00C0359A">
        <w:separator/>
      </w:r>
    </w:p>
  </w:footnote>
  <w:footnote w:type="continuationSeparator" w:id="0">
    <w:p w:rsidR="00603355" w:rsidRPr="00C0359A" w:rsidRDefault="00603355">
      <w:r w:rsidRPr="00C0359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FI"/>
    <w:docVar w:name="dvnumam" w:val="0"/>
    <w:docVar w:name="dvpe" w:val="766.502"/>
    <w:docVar w:name="dvtitre" w:val="Euroopan parlamentin päätöslauselma 28. marraskuuta 2024 naisiin kohdistuvasta lisääntyvästä ja järjestelmällisestä sorrosta Iranissa(2024/2951(RSP))"/>
  </w:docVars>
  <w:rsids>
    <w:rsidRoot w:val="006033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26F"/>
    <w:rsid w:val="001F32AE"/>
    <w:rsid w:val="00234E2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35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59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3F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FF334"/>
  <w15:chartTrackingRefBased/>
  <w15:docId w15:val="{F2785E34-D4D7-4CD6-B480-AE69AB0F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C53FB"/>
    <w:pPr>
      <w:spacing w:after="240"/>
      <w:ind w:left="567" w:hanging="567"/>
    </w:pPr>
  </w:style>
  <w:style w:type="paragraph" w:customStyle="1" w:styleId="EPComma">
    <w:name w:val="EPComma"/>
    <w:basedOn w:val="Normal"/>
    <w:rsid w:val="00EC53F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C53FB"/>
    <w:rPr>
      <w:sz w:val="24"/>
      <w:lang w:val="fi-FI"/>
    </w:rPr>
  </w:style>
  <w:style w:type="paragraph" w:styleId="Footer">
    <w:name w:val="footer"/>
    <w:basedOn w:val="Normal"/>
    <w:link w:val="FooterChar"/>
    <w:rsid w:val="00234E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4E2E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645AF-071A-4F1E-AECB-EEDD28DF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2024-11-28T10:32:00Z</dcterms:created>
  <dcterms:modified xsi:type="dcterms:W3CDTF">2024-11-28T10:32:00Z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