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24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2475" w:rsidRDefault="008C4231" w:rsidP="0010095E">
            <w:pPr>
              <w:pStyle w:val="EPName"/>
            </w:pPr>
            <w:bookmarkStart w:id="0" w:name="_GoBack"/>
            <w:bookmarkEnd w:id="0"/>
            <w:r w:rsidRPr="00312475">
              <w:t>Eiropas Parlaments</w:t>
            </w:r>
          </w:p>
          <w:p w:rsidR="00751A4A" w:rsidRPr="003124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2475">
              <w:t>2024</w:t>
            </w:r>
            <w:r w:rsidR="00817416" w:rsidRPr="00312475">
              <w:t>-202</w:t>
            </w:r>
            <w:r w:rsidRPr="0031247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12475" w:rsidRDefault="00187494" w:rsidP="0010095E">
            <w:pPr>
              <w:pStyle w:val="EPLogo"/>
            </w:pPr>
            <w:r w:rsidRPr="003124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2475" w:rsidRDefault="00D058B8" w:rsidP="004C5D52">
      <w:pPr>
        <w:pStyle w:val="LineTop"/>
      </w:pPr>
    </w:p>
    <w:p w:rsidR="00680577" w:rsidRPr="00312475" w:rsidRDefault="008C4231" w:rsidP="00680577">
      <w:pPr>
        <w:pStyle w:val="EPBodyTA1"/>
      </w:pPr>
      <w:r w:rsidRPr="00312475">
        <w:t>PIEŅEMTIE TEKSTI</w:t>
      </w:r>
    </w:p>
    <w:p w:rsidR="00D058B8" w:rsidRPr="00312475" w:rsidRDefault="00D058B8" w:rsidP="00D058B8">
      <w:pPr>
        <w:pStyle w:val="LineBottom"/>
      </w:pPr>
    </w:p>
    <w:p w:rsidR="008C4231" w:rsidRPr="00312475" w:rsidRDefault="008C4231" w:rsidP="008C4231">
      <w:pPr>
        <w:pStyle w:val="ATHeading1"/>
      </w:pPr>
      <w:bookmarkStart w:id="1" w:name="TANumber"/>
      <w:r w:rsidRPr="00312475">
        <w:t>P10_TA(2024)00</w:t>
      </w:r>
      <w:r w:rsidR="00B676A4" w:rsidRPr="00312475">
        <w:t>52</w:t>
      </w:r>
      <w:bookmarkEnd w:id="1"/>
    </w:p>
    <w:p w:rsidR="008C4231" w:rsidRPr="00312475" w:rsidRDefault="00E76CF5" w:rsidP="008C4231">
      <w:pPr>
        <w:pStyle w:val="ATHeading2"/>
      </w:pPr>
      <w:bookmarkStart w:id="2" w:name="title"/>
      <w:r w:rsidRPr="00312475">
        <w:t>Biežākas un sistemātiskas represijas pret sievietēm Irānā</w:t>
      </w:r>
      <w:bookmarkEnd w:id="2"/>
    </w:p>
    <w:p w:rsidR="008C4231" w:rsidRPr="00312475" w:rsidRDefault="008C4231" w:rsidP="008C4231">
      <w:pPr>
        <w:rPr>
          <w:i/>
          <w:vanish/>
        </w:rPr>
      </w:pPr>
      <w:r w:rsidRPr="00312475">
        <w:rPr>
          <w:i/>
        </w:rPr>
        <w:fldChar w:fldCharType="begin"/>
      </w:r>
      <w:r w:rsidRPr="00312475">
        <w:rPr>
          <w:i/>
        </w:rPr>
        <w:instrText xml:space="preserve"> TC"(</w:instrText>
      </w:r>
      <w:bookmarkStart w:id="3" w:name="DocNumber"/>
      <w:r w:rsidR="00E76CF5" w:rsidRPr="00312475">
        <w:rPr>
          <w:i/>
        </w:rPr>
        <w:instrText>B10-0188, 0199, 0202, 0203 un 0207/2024</w:instrText>
      </w:r>
      <w:bookmarkEnd w:id="3"/>
      <w:r w:rsidRPr="00312475">
        <w:rPr>
          <w:i/>
        </w:rPr>
        <w:instrText xml:space="preserve">)"\l3 \n&gt; \* MERGEFORMAT </w:instrText>
      </w:r>
      <w:r w:rsidRPr="00312475">
        <w:rPr>
          <w:i/>
        </w:rPr>
        <w:fldChar w:fldCharType="end"/>
      </w:r>
    </w:p>
    <w:p w:rsidR="008C4231" w:rsidRPr="00312475" w:rsidRDefault="008C4231" w:rsidP="008C4231">
      <w:pPr>
        <w:rPr>
          <w:vanish/>
        </w:rPr>
      </w:pPr>
      <w:bookmarkStart w:id="4" w:name="PE"/>
      <w:r w:rsidRPr="00312475">
        <w:rPr>
          <w:vanish/>
        </w:rPr>
        <w:t>PE766.502</w:t>
      </w:r>
      <w:bookmarkEnd w:id="4"/>
    </w:p>
    <w:p w:rsidR="008C4231" w:rsidRPr="00312475" w:rsidRDefault="008C4231" w:rsidP="008C4231">
      <w:pPr>
        <w:pStyle w:val="ATHeading3"/>
      </w:pPr>
      <w:bookmarkStart w:id="5" w:name="Sujet"/>
      <w:r w:rsidRPr="00312475">
        <w:t xml:space="preserve">Eiropas Parlamenta 2024. gada </w:t>
      </w:r>
      <w:r w:rsidR="00E76CF5" w:rsidRPr="00312475">
        <w:t>28. novembra</w:t>
      </w:r>
      <w:r w:rsidRPr="00312475">
        <w:t xml:space="preserve"> rezolūcija par biežākām un sistemātiskām represijām pret sievietēm Irānā</w:t>
      </w:r>
      <w:bookmarkEnd w:id="5"/>
      <w:r w:rsidRPr="00312475">
        <w:t xml:space="preserve"> </w:t>
      </w:r>
      <w:bookmarkStart w:id="6" w:name="References"/>
      <w:r w:rsidRPr="00312475">
        <w:t>(2024/2951(RSP))</w:t>
      </w:r>
      <w:bookmarkEnd w:id="6"/>
    </w:p>
    <w:p w:rsidR="006D32C9" w:rsidRPr="00312475" w:rsidRDefault="006D32C9" w:rsidP="006D32C9">
      <w:pPr>
        <w:pStyle w:val="EPComma"/>
      </w:pPr>
      <w:bookmarkStart w:id="7" w:name="TextBodyBegin"/>
      <w:bookmarkEnd w:id="7"/>
      <w:r w:rsidRPr="00312475">
        <w:rPr>
          <w:i/>
        </w:rPr>
        <w:t>Eiropas Parlaments</w:t>
      </w:r>
      <w:r w:rsidRPr="00312475">
        <w:t>,</w:t>
      </w:r>
    </w:p>
    <w:p w:rsidR="006D32C9" w:rsidRPr="00312475" w:rsidRDefault="006D32C9" w:rsidP="006D32C9">
      <w:pPr>
        <w:pStyle w:val="NormalHanging12a"/>
      </w:pPr>
      <w:r w:rsidRPr="00312475">
        <w:t>–</w:t>
      </w:r>
      <w:r w:rsidRPr="00312475">
        <w:tab/>
        <w:t>ņemot vērā Reglamenta 150. panta 5. punktu un 136. panta 4. punktu,</w:t>
      </w:r>
    </w:p>
    <w:p w:rsidR="006D32C9" w:rsidRPr="00312475" w:rsidRDefault="006D32C9" w:rsidP="006D32C9">
      <w:pPr>
        <w:pStyle w:val="NormalHanging12a"/>
        <w:rPr>
          <w:bCs/>
        </w:rPr>
      </w:pPr>
      <w:r w:rsidRPr="00312475">
        <w:t>A.</w:t>
      </w:r>
      <w:r w:rsidRPr="00312475">
        <w:tab/>
        <w:t xml:space="preserve">tā kā Irānas Islāma Republikas un tās “tikumības policijas” sistemātiskie sieviešu tiesību pārkāpumi prezidenta </w:t>
      </w:r>
      <w:r w:rsidRPr="00312475">
        <w:rPr>
          <w:i/>
          <w:iCs/>
        </w:rPr>
        <w:t>M. </w:t>
      </w:r>
      <w:proofErr w:type="spellStart"/>
      <w:r w:rsidRPr="00312475">
        <w:rPr>
          <w:i/>
          <w:iCs/>
        </w:rPr>
        <w:t>Pezeshkian</w:t>
      </w:r>
      <w:proofErr w:type="spellEnd"/>
      <w:r w:rsidRPr="00312475">
        <w:t xml:space="preserve"> vadībā nav samazinājušies;</w:t>
      </w:r>
    </w:p>
    <w:p w:rsidR="006D32C9" w:rsidRPr="00312475" w:rsidRDefault="006D32C9" w:rsidP="006D32C9">
      <w:pPr>
        <w:pStyle w:val="NormalHanging12a"/>
      </w:pPr>
      <w:r w:rsidRPr="00312475">
        <w:t>B.</w:t>
      </w:r>
      <w:r w:rsidRPr="00312475">
        <w:tab/>
        <w:t xml:space="preserve">tā kā Irānas valdība 1983. gadā ieviesa noteikumus par obligātu galvassegu nēsāšanu; tā kā Uzraudzības padome 2024. gada septembrī apstiprināja likumu “Ģimenes aizsardzība, veicinot </w:t>
      </w:r>
      <w:proofErr w:type="spellStart"/>
      <w:r w:rsidRPr="00312475">
        <w:t>hidžāba</w:t>
      </w:r>
      <w:proofErr w:type="spellEnd"/>
      <w:r w:rsidRPr="00312475">
        <w:t xml:space="preserve"> un tikumības kultūru” un tas vēl vairāk stiprinās valdības īstenoto sieviešu apspiešanu; tā kā sievietes, kuras iziet sabiedrībā bez galvas lakata, bieži tiek aizskartas, ieslodzītas, spīdzinātas un pat nogalinātas;</w:t>
      </w:r>
    </w:p>
    <w:p w:rsidR="006D32C9" w:rsidRPr="00312475" w:rsidRDefault="006D32C9" w:rsidP="006D32C9">
      <w:pPr>
        <w:pStyle w:val="NormalHanging12a"/>
      </w:pPr>
      <w:r w:rsidRPr="00312475">
        <w:t>C.</w:t>
      </w:r>
      <w:r w:rsidRPr="00312475">
        <w:tab/>
        <w:t xml:space="preserve">tā kā universitātes drošības spēki aizskaroši izturējās pret </w:t>
      </w:r>
      <w:proofErr w:type="spellStart"/>
      <w:r w:rsidRPr="00312475">
        <w:rPr>
          <w:i/>
          <w:iCs/>
        </w:rPr>
        <w:t>Ahoo</w:t>
      </w:r>
      <w:proofErr w:type="spellEnd"/>
      <w:r w:rsidRPr="00312475">
        <w:rPr>
          <w:i/>
          <w:iCs/>
        </w:rPr>
        <w:t xml:space="preserve"> </w:t>
      </w:r>
      <w:proofErr w:type="spellStart"/>
      <w:r w:rsidRPr="00312475">
        <w:rPr>
          <w:i/>
          <w:iCs/>
        </w:rPr>
        <w:t>Daryaei</w:t>
      </w:r>
      <w:proofErr w:type="spellEnd"/>
      <w:r w:rsidRPr="00312475">
        <w:t xml:space="preserve"> par iespējamu galvas lakata nēsāšanas pārkāpumu; tā kā, īstenojot drosmīgu nepakļaušanos, </w:t>
      </w:r>
      <w:proofErr w:type="spellStart"/>
      <w:r w:rsidRPr="00312475">
        <w:rPr>
          <w:i/>
          <w:iCs/>
        </w:rPr>
        <w:t>Ahoo</w:t>
      </w:r>
      <w:proofErr w:type="spellEnd"/>
      <w:r w:rsidRPr="00312475">
        <w:rPr>
          <w:i/>
          <w:iCs/>
        </w:rPr>
        <w:t xml:space="preserve"> </w:t>
      </w:r>
      <w:proofErr w:type="spellStart"/>
      <w:r w:rsidRPr="00312475">
        <w:rPr>
          <w:i/>
          <w:iCs/>
        </w:rPr>
        <w:t>Daryaei</w:t>
      </w:r>
      <w:proofErr w:type="spellEnd"/>
      <w:r w:rsidRPr="00312475">
        <w:t xml:space="preserve"> protesta veidā novilka atlikušo apģērbu un pēc tam tika aizturēta un tāpat kā neskaitāmas citas sievietes tika dēvēta par “garīgi nepiemērotu” un ieslodzīta psihiatriskā iestādē;</w:t>
      </w:r>
    </w:p>
    <w:p w:rsidR="006D32C9" w:rsidRPr="00312475" w:rsidRDefault="006D32C9" w:rsidP="006D32C9">
      <w:pPr>
        <w:pStyle w:val="NormalHanging12a"/>
      </w:pPr>
      <w:r w:rsidRPr="00312475">
        <w:t>D.</w:t>
      </w:r>
      <w:r w:rsidRPr="00312475">
        <w:tab/>
        <w:t xml:space="preserve">tā kā Irānas valdība paziņoja par savu nodomu atvērt tā dēvēto ārstēšanas klīniku sievietēm, kuras neievēro stingrus </w:t>
      </w:r>
      <w:proofErr w:type="spellStart"/>
      <w:r w:rsidRPr="00312475">
        <w:t>hidžāba</w:t>
      </w:r>
      <w:proofErr w:type="spellEnd"/>
      <w:r w:rsidRPr="00312475">
        <w:t xml:space="preserve"> likumus; tā kā pretošanās </w:t>
      </w:r>
      <w:proofErr w:type="spellStart"/>
      <w:r w:rsidRPr="00312475">
        <w:t>patoloģizācija</w:t>
      </w:r>
      <w:proofErr w:type="spellEnd"/>
      <w:r w:rsidRPr="00312475">
        <w:t xml:space="preserve"> ir daļa no Irānas varas iestāžu sistemātiskiem centieniem ierobežot sieviešu autonomiju un sodīt tos, kuri iebilst pret diskriminējošiem tiesību aktiem, piemēram, obligātas galvassegas valkāšanu un dzimumu segregāciju;</w:t>
      </w:r>
    </w:p>
    <w:p w:rsidR="006D32C9" w:rsidRPr="00312475" w:rsidRDefault="006D32C9" w:rsidP="006D32C9">
      <w:pPr>
        <w:pStyle w:val="NormalHanging12a"/>
      </w:pPr>
      <w:r w:rsidRPr="00312475">
        <w:t>E.</w:t>
      </w:r>
      <w:r w:rsidRPr="00312475">
        <w:tab/>
        <w:t xml:space="preserve">tā kā augstākā līdera </w:t>
      </w:r>
      <w:proofErr w:type="spellStart"/>
      <w:r w:rsidRPr="00312475">
        <w:rPr>
          <w:i/>
          <w:iCs/>
        </w:rPr>
        <w:t>Ayatollah</w:t>
      </w:r>
      <w:proofErr w:type="spellEnd"/>
      <w:r w:rsidRPr="00312475">
        <w:rPr>
          <w:i/>
          <w:iCs/>
        </w:rPr>
        <w:t xml:space="preserve"> Ali </w:t>
      </w:r>
      <w:proofErr w:type="spellStart"/>
      <w:r w:rsidRPr="00312475">
        <w:rPr>
          <w:i/>
          <w:iCs/>
        </w:rPr>
        <w:t>Khamenei</w:t>
      </w:r>
      <w:proofErr w:type="spellEnd"/>
      <w:r w:rsidRPr="00312475">
        <w:t xml:space="preserve"> parakstītajā 1991. gada “</w:t>
      </w:r>
      <w:proofErr w:type="spellStart"/>
      <w:r w:rsidRPr="00312475">
        <w:rPr>
          <w:i/>
          <w:iCs/>
        </w:rPr>
        <w:t>Baha’i</w:t>
      </w:r>
      <w:proofErr w:type="spellEnd"/>
      <w:r w:rsidRPr="00312475">
        <w:t xml:space="preserve"> jautājuma” memorandā ir pausts aicinājums “bloķēt” </w:t>
      </w:r>
      <w:proofErr w:type="spellStart"/>
      <w:r w:rsidRPr="00312475">
        <w:rPr>
          <w:i/>
          <w:iCs/>
        </w:rPr>
        <w:t>Bahá’í</w:t>
      </w:r>
      <w:proofErr w:type="spellEnd"/>
      <w:r w:rsidRPr="00312475">
        <w:t xml:space="preserve"> kopienas “progresu un attīstību”; tā kā 2024. gada martā un aprīlī vismaz 72 no 93 </w:t>
      </w:r>
      <w:proofErr w:type="spellStart"/>
      <w:r w:rsidRPr="00312475">
        <w:rPr>
          <w:i/>
          <w:iCs/>
        </w:rPr>
        <w:t>Bahá’í</w:t>
      </w:r>
      <w:proofErr w:type="spellEnd"/>
      <w:r w:rsidRPr="00312475">
        <w:t xml:space="preserve"> locekļiem, kuri bija uzaicināti uz tiesu vai ieslodzīti, bija sievietes,</w:t>
      </w:r>
    </w:p>
    <w:p w:rsidR="006D32C9" w:rsidRPr="00312475" w:rsidRDefault="006D32C9" w:rsidP="006D32C9">
      <w:pPr>
        <w:pStyle w:val="NormalHanging12a"/>
      </w:pPr>
      <w:r w:rsidRPr="00312475">
        <w:t>1.</w:t>
      </w:r>
      <w:r w:rsidRPr="00312475">
        <w:tab/>
        <w:t xml:space="preserve">stingri nosoda pieaugošo un sistemātisko sieviešu apspiešanu Irānā, izmantojot likumus un noteikumus, kas stingri ierobežo viņu brīvības un tiesības; pauž nožēlu par to, ka </w:t>
      </w:r>
      <w:r w:rsidRPr="00312475">
        <w:lastRenderedPageBreak/>
        <w:t xml:space="preserve">iestādes aizturēja </w:t>
      </w:r>
      <w:proofErr w:type="spellStart"/>
      <w:r w:rsidRPr="00312475">
        <w:rPr>
          <w:i/>
          <w:iCs/>
        </w:rPr>
        <w:t>Ahoo</w:t>
      </w:r>
      <w:proofErr w:type="spellEnd"/>
      <w:r w:rsidRPr="00312475">
        <w:rPr>
          <w:i/>
          <w:iCs/>
        </w:rPr>
        <w:t xml:space="preserve"> </w:t>
      </w:r>
      <w:proofErr w:type="spellStart"/>
      <w:r w:rsidRPr="00312475">
        <w:rPr>
          <w:i/>
          <w:iCs/>
        </w:rPr>
        <w:t>Daryaei</w:t>
      </w:r>
      <w:proofErr w:type="spellEnd"/>
      <w:r w:rsidRPr="00312475">
        <w:t>, norādot, ka viņa ir „garīgi nepiemērota”, un apņēmās viņu ievietot psihiatriskajā iestādē; uzskata, ka politiska sieviešu apspiešana, ieslogot viņas psihiatriskās iestādēs, ir spīdzināšana;</w:t>
      </w:r>
    </w:p>
    <w:p w:rsidR="006D32C9" w:rsidRPr="00312475" w:rsidRDefault="006D32C9" w:rsidP="006D32C9">
      <w:pPr>
        <w:pStyle w:val="NormalHanging12a"/>
      </w:pPr>
      <w:r w:rsidRPr="00312475">
        <w:t>2.</w:t>
      </w:r>
      <w:r w:rsidRPr="00312475">
        <w:tab/>
        <w:t>aicina Irānas varas iestādes atcelt visus tiesību aktus, kas diskriminē sievietes un meitenes, un steidzami atcelt „tikumības policiju” un visas pārējās represīvās aģentūras;</w:t>
      </w:r>
    </w:p>
    <w:p w:rsidR="006D32C9" w:rsidRPr="00312475" w:rsidRDefault="006D32C9" w:rsidP="006D32C9">
      <w:pPr>
        <w:pStyle w:val="NormalHanging12a"/>
      </w:pPr>
      <w:r w:rsidRPr="00312475">
        <w:t>3.</w:t>
      </w:r>
      <w:r w:rsidRPr="00312475">
        <w:tab/>
        <w:t xml:space="preserve">stingri nosoda etnisko un reliģisko minoritāšu vajāšanu; prasa nekavējoties un bez nosacījumiem atbrīvot visus sieviešu tiesību aizstāvjus un patvaļīgas aizturēšanas upurus, tostarp </w:t>
      </w:r>
      <w:proofErr w:type="spellStart"/>
      <w:r w:rsidRPr="00312475">
        <w:rPr>
          <w:i/>
          <w:iCs/>
        </w:rPr>
        <w:t>Bahá’ís</w:t>
      </w:r>
      <w:proofErr w:type="spellEnd"/>
      <w:r w:rsidRPr="00312475">
        <w:t xml:space="preserve"> sievietes </w:t>
      </w:r>
      <w:proofErr w:type="spellStart"/>
      <w:r w:rsidRPr="00312475">
        <w:rPr>
          <w:i/>
          <w:iCs/>
        </w:rPr>
        <w:t>Neda</w:t>
      </w:r>
      <w:proofErr w:type="spellEnd"/>
      <w:r w:rsidRPr="00312475">
        <w:rPr>
          <w:i/>
          <w:iCs/>
        </w:rPr>
        <w:t xml:space="preserve"> </w:t>
      </w:r>
      <w:proofErr w:type="spellStart"/>
      <w:r w:rsidRPr="00312475">
        <w:rPr>
          <w:i/>
          <w:iCs/>
        </w:rPr>
        <w:t>Emadi</w:t>
      </w:r>
      <w:proofErr w:type="spellEnd"/>
      <w:r w:rsidRPr="00312475">
        <w:t xml:space="preserve"> un </w:t>
      </w:r>
      <w:proofErr w:type="spellStart"/>
      <w:r w:rsidRPr="00312475">
        <w:rPr>
          <w:i/>
          <w:iCs/>
        </w:rPr>
        <w:t>Parastoo</w:t>
      </w:r>
      <w:proofErr w:type="spellEnd"/>
      <w:r w:rsidRPr="00312475">
        <w:rPr>
          <w:i/>
          <w:iCs/>
        </w:rPr>
        <w:t xml:space="preserve"> </w:t>
      </w:r>
      <w:proofErr w:type="spellStart"/>
      <w:r w:rsidRPr="00312475">
        <w:rPr>
          <w:i/>
          <w:iCs/>
        </w:rPr>
        <w:t>Hakim</w:t>
      </w:r>
      <w:proofErr w:type="spellEnd"/>
      <w:r w:rsidRPr="00312475">
        <w:t>, kā arī ES pilsoņus;</w:t>
      </w:r>
    </w:p>
    <w:p w:rsidR="006D32C9" w:rsidRPr="00312475" w:rsidRDefault="006D32C9" w:rsidP="006D32C9">
      <w:pPr>
        <w:pStyle w:val="NormalHanging12a"/>
      </w:pPr>
      <w:r w:rsidRPr="00312475">
        <w:t>4.</w:t>
      </w:r>
      <w:r w:rsidRPr="00312475">
        <w:tab/>
        <w:t>atkārtoti aicina Padomi noteikt Islāma revolucionāro gvardu korpusu par teroristu organizāciju, norādot, ka Diseldorfas Augstākās reģionālās tiesas nolēmums par 2022. gada uzbrukumu Bohumas sinagogai tagad rada nepieciešamo juridisko pamatu;</w:t>
      </w:r>
    </w:p>
    <w:p w:rsidR="006D32C9" w:rsidRPr="00312475" w:rsidRDefault="006D32C9" w:rsidP="006D32C9">
      <w:pPr>
        <w:pStyle w:val="NormalHanging12a"/>
      </w:pPr>
      <w:r w:rsidRPr="00312475">
        <w:t>5.</w:t>
      </w:r>
      <w:r w:rsidRPr="00312475">
        <w:tab/>
        <w:t xml:space="preserve">mudina Irānas valdību piešķirt neierobežotu piekļuvi ANO faktu vākšanas misijai un īpašajam referentam par cilvēktiesību stāvokli Irānā; prasa atjaunot un paplašināt tās pilnvaras, lai iekļautu </w:t>
      </w:r>
      <w:proofErr w:type="spellStart"/>
      <w:r w:rsidRPr="00312475">
        <w:t>pārskatatbildības</w:t>
      </w:r>
      <w:proofErr w:type="spellEnd"/>
      <w:r w:rsidRPr="00312475">
        <w:t xml:space="preserve"> mehānismu;</w:t>
      </w:r>
    </w:p>
    <w:p w:rsidR="006D32C9" w:rsidRPr="00312475" w:rsidRDefault="006D32C9" w:rsidP="006D32C9">
      <w:pPr>
        <w:pStyle w:val="NormalHanging12a"/>
      </w:pPr>
      <w:r w:rsidRPr="00312475">
        <w:t>6.</w:t>
      </w:r>
      <w:r w:rsidRPr="00312475">
        <w:tab/>
        <w:t>aicina ES un tās dalībvalstis atbalstīt kustību “Sievietes, dzīvība, brīvība”;</w:t>
      </w:r>
    </w:p>
    <w:p w:rsidR="00E365E1" w:rsidRPr="00312475" w:rsidRDefault="006D32C9" w:rsidP="00B676A4">
      <w:pPr>
        <w:pStyle w:val="NormalHanging12a"/>
      </w:pPr>
      <w:r w:rsidRPr="00312475">
        <w:t>7.</w:t>
      </w:r>
      <w:r w:rsidRPr="00312475">
        <w:tab/>
        <w:t>uzdod priekšsēdētājai šo rezolūciju nosūtīt Komisijai, Padomei, PV/AP, Islāma konsultatīvajai asamblejai un Irānas Islāma Republikas augstākā vadītāja birojam.</w:t>
      </w:r>
    </w:p>
    <w:sectPr w:rsidR="00E365E1" w:rsidRPr="00312475" w:rsidSect="009D47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231" w:rsidRPr="009D47C0" w:rsidRDefault="008C4231">
      <w:r w:rsidRPr="009D47C0">
        <w:separator/>
      </w:r>
    </w:p>
  </w:endnote>
  <w:endnote w:type="continuationSeparator" w:id="0">
    <w:p w:rsidR="008C4231" w:rsidRPr="009D47C0" w:rsidRDefault="008C4231">
      <w:r w:rsidRPr="009D47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231" w:rsidRPr="009D47C0" w:rsidRDefault="008C4231">
      <w:r w:rsidRPr="009D47C0">
        <w:separator/>
      </w:r>
    </w:p>
  </w:footnote>
  <w:footnote w:type="continuationSeparator" w:id="0">
    <w:p w:rsidR="008C4231" w:rsidRPr="009D47C0" w:rsidRDefault="008C4231">
      <w:r w:rsidRPr="009D47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47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LV"/>
    <w:docVar w:name="dvnumam" w:val="0"/>
    <w:docVar w:name="dvpe" w:val="766.502"/>
    <w:docVar w:name="dvtitre" w:val="Eiropas Parlamenta 2024. gada XX. XXX  rezolūcija par biežākām un sistemātiskām represijām pret sievietēm Irānā(2024/2951(RSP))"/>
  </w:docVars>
  <w:rsids>
    <w:rsidRoot w:val="008C42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47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2C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231"/>
    <w:rsid w:val="00930C23"/>
    <w:rsid w:val="0093193B"/>
    <w:rsid w:val="009509D8"/>
    <w:rsid w:val="00950B64"/>
    <w:rsid w:val="00981893"/>
    <w:rsid w:val="009D47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6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CF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42058"/>
  <w15:chartTrackingRefBased/>
  <w15:docId w15:val="{7B51C9C9-9C26-4188-AB32-B5C27598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D32C9"/>
    <w:rPr>
      <w:b/>
    </w:rPr>
  </w:style>
  <w:style w:type="paragraph" w:customStyle="1" w:styleId="NormalHanging12a">
    <w:name w:val="NormalHanging12a"/>
    <w:basedOn w:val="Normal"/>
    <w:link w:val="NormalHanging12aChar"/>
    <w:rsid w:val="006D32C9"/>
    <w:pPr>
      <w:spacing w:after="240"/>
      <w:ind w:left="567" w:hanging="567"/>
    </w:pPr>
  </w:style>
  <w:style w:type="paragraph" w:customStyle="1" w:styleId="EPComma">
    <w:name w:val="EPComma"/>
    <w:basedOn w:val="Normal"/>
    <w:rsid w:val="006D32C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D32C9"/>
    <w:rPr>
      <w:sz w:val="24"/>
      <w:lang w:val="lv-LV"/>
    </w:rPr>
  </w:style>
  <w:style w:type="paragraph" w:styleId="BalloonText">
    <w:name w:val="Balloon Text"/>
    <w:basedOn w:val="Normal"/>
    <w:link w:val="BalloonTextChar"/>
    <w:rsid w:val="00E76C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CF5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52EAA-C959-41D3-BC74-184D985B9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2024-11-28T13:29:00Z</dcterms:created>
  <dcterms:modified xsi:type="dcterms:W3CDTF">2024-11-28T13:29:00Z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