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A08CE" w:rsidTr="0010095E">
        <w:trPr>
          <w:trHeight w:hRule="exact" w:val="1418"/>
        </w:trPr>
        <w:tc>
          <w:tcPr>
            <w:tcW w:w="6804" w:type="dxa"/>
            <w:shd w:val="clear" w:color="auto" w:fill="auto"/>
            <w:vAlign w:val="center"/>
          </w:tcPr>
          <w:p w:rsidR="00751A4A" w:rsidRPr="003A08CE" w:rsidRDefault="00202BB6" w:rsidP="0010095E">
            <w:pPr>
              <w:pStyle w:val="EPName"/>
            </w:pPr>
            <w:r w:rsidRPr="003A08CE">
              <w:t>Euroopan parlamentti</w:t>
            </w:r>
          </w:p>
          <w:p w:rsidR="00751A4A" w:rsidRPr="003A08CE" w:rsidRDefault="005F1B17" w:rsidP="005F1B17">
            <w:pPr>
              <w:pStyle w:val="EPTerm"/>
              <w:rPr>
                <w:rStyle w:val="HideTWBExt"/>
                <w:noProof w:val="0"/>
                <w:vanish w:val="0"/>
                <w:color w:val="auto"/>
              </w:rPr>
            </w:pPr>
            <w:r w:rsidRPr="003A08CE">
              <w:t>2024</w:t>
            </w:r>
            <w:r w:rsidR="00817416" w:rsidRPr="003A08CE">
              <w:t>-202</w:t>
            </w:r>
            <w:r w:rsidRPr="003A08CE">
              <w:t>9</w:t>
            </w:r>
          </w:p>
        </w:tc>
        <w:tc>
          <w:tcPr>
            <w:tcW w:w="2268" w:type="dxa"/>
            <w:shd w:val="clear" w:color="auto" w:fill="auto"/>
          </w:tcPr>
          <w:p w:rsidR="00751A4A" w:rsidRPr="003A08CE" w:rsidRDefault="00187494" w:rsidP="0010095E">
            <w:pPr>
              <w:pStyle w:val="EPLogo"/>
            </w:pPr>
            <w:r w:rsidRPr="003A08CE">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3A08CE" w:rsidRDefault="00D058B8" w:rsidP="004C5D52">
      <w:pPr>
        <w:pStyle w:val="LineTop"/>
      </w:pPr>
    </w:p>
    <w:p w:rsidR="00680577" w:rsidRPr="003A08CE" w:rsidRDefault="00202BB6" w:rsidP="00680577">
      <w:pPr>
        <w:pStyle w:val="EPBodyTA1"/>
      </w:pPr>
      <w:r w:rsidRPr="003A08CE">
        <w:t>HYVÄKSYTYT TEKSTIT</w:t>
      </w:r>
    </w:p>
    <w:p w:rsidR="00D058B8" w:rsidRPr="003A08CE" w:rsidRDefault="00D058B8" w:rsidP="00D058B8">
      <w:pPr>
        <w:pStyle w:val="LineBottom"/>
      </w:pPr>
    </w:p>
    <w:p w:rsidR="00202BB6" w:rsidRPr="003A08CE" w:rsidRDefault="00202BB6" w:rsidP="00202BB6">
      <w:pPr>
        <w:pStyle w:val="ATHeading1"/>
      </w:pPr>
      <w:bookmarkStart w:id="0" w:name="TANumber"/>
      <w:r w:rsidRPr="003A08CE">
        <w:t>P10_TA(2024)00</w:t>
      </w:r>
      <w:r w:rsidR="006966CF">
        <w:t>53</w:t>
      </w:r>
      <w:bookmarkEnd w:id="0"/>
    </w:p>
    <w:p w:rsidR="00202BB6" w:rsidRPr="003A08CE" w:rsidRDefault="009A5509" w:rsidP="009A5509">
      <w:pPr>
        <w:pStyle w:val="ATHeading2"/>
      </w:pPr>
      <w:bookmarkStart w:id="1" w:name="title"/>
      <w:r w:rsidRPr="009A5509">
        <w:rPr>
          <w:bCs/>
        </w:rPr>
        <w:t>Kansalaisyhteiskunnan toimintamahdollisuuksien kaventuminen Kambodžassa ja erityisesti</w:t>
      </w:r>
      <w:r>
        <w:rPr>
          <w:bCs/>
        </w:rPr>
        <w:t xml:space="preserve"> </w:t>
      </w:r>
      <w:r w:rsidRPr="009A5509">
        <w:rPr>
          <w:bCs/>
        </w:rPr>
        <w:t>työntekijöiden oikeuksia puolustavan CENTRAL-järjestön tapaus</w:t>
      </w:r>
      <w:bookmarkEnd w:id="1"/>
    </w:p>
    <w:p w:rsidR="00202BB6" w:rsidRPr="003A08CE" w:rsidRDefault="00202BB6" w:rsidP="00202BB6">
      <w:pPr>
        <w:rPr>
          <w:i/>
          <w:vanish/>
        </w:rPr>
      </w:pPr>
      <w:r w:rsidRPr="003A08CE">
        <w:rPr>
          <w:i/>
        </w:rPr>
        <w:fldChar w:fldCharType="begin"/>
      </w:r>
      <w:r w:rsidRPr="003A08CE">
        <w:rPr>
          <w:i/>
        </w:rPr>
        <w:instrText xml:space="preserve"> TC"(</w:instrText>
      </w:r>
      <w:bookmarkStart w:id="2" w:name="DocNumber"/>
      <w:r w:rsidRPr="003A08CE">
        <w:rPr>
          <w:i/>
        </w:rPr>
        <w:instrText>B10-</w:instrText>
      </w:r>
      <w:r w:rsidR="009A5509" w:rsidRPr="009A5509">
        <w:rPr>
          <w:i/>
        </w:rPr>
        <w:instrText xml:space="preserve">0190, 0201, 0204, 0205 </w:instrText>
      </w:r>
      <w:r w:rsidR="009A5509">
        <w:rPr>
          <w:i/>
        </w:rPr>
        <w:instrText>ja</w:instrText>
      </w:r>
      <w:r w:rsidR="009A5509" w:rsidRPr="009A5509">
        <w:rPr>
          <w:i/>
        </w:rPr>
        <w:instrText xml:space="preserve"> 0206</w:instrText>
      </w:r>
      <w:r w:rsidRPr="003A08CE">
        <w:rPr>
          <w:i/>
        </w:rPr>
        <w:instrText>/2024</w:instrText>
      </w:r>
      <w:bookmarkEnd w:id="2"/>
      <w:r w:rsidRPr="003A08CE">
        <w:rPr>
          <w:i/>
        </w:rPr>
        <w:instrText xml:space="preserve">)"\l3 \n&gt; \* MERGEFORMAT </w:instrText>
      </w:r>
      <w:r w:rsidRPr="003A08CE">
        <w:rPr>
          <w:i/>
        </w:rPr>
        <w:fldChar w:fldCharType="end"/>
      </w:r>
    </w:p>
    <w:p w:rsidR="00202BB6" w:rsidRPr="003A08CE" w:rsidRDefault="00202BB6" w:rsidP="00202BB6">
      <w:pPr>
        <w:rPr>
          <w:vanish/>
        </w:rPr>
      </w:pPr>
      <w:bookmarkStart w:id="3" w:name="PE"/>
      <w:r w:rsidRPr="003A08CE">
        <w:rPr>
          <w:vanish/>
        </w:rPr>
        <w:t>PE766.504</w:t>
      </w:r>
      <w:bookmarkEnd w:id="3"/>
    </w:p>
    <w:p w:rsidR="00202BB6" w:rsidRPr="003A08CE" w:rsidRDefault="00202BB6" w:rsidP="00202BB6">
      <w:pPr>
        <w:pStyle w:val="ATHeading3"/>
      </w:pPr>
      <w:bookmarkStart w:id="4" w:name="Sujet"/>
      <w:r w:rsidRPr="003A08CE">
        <w:t xml:space="preserve">Euroopan parlamentin päätöslauselma 28. marraskuuta 2024 kansalaisyhteiskunnan toimintamahdollisuuksien kaventumisesta Kambodžassa ja erityisesti työntekijöiden oikeuksia puolustavan CENTRAL-järjestön tapauksesta </w:t>
      </w:r>
      <w:bookmarkStart w:id="5" w:name="References"/>
      <w:bookmarkStart w:id="6" w:name="_GoBack"/>
      <w:bookmarkEnd w:id="4"/>
      <w:bookmarkEnd w:id="6"/>
      <w:r w:rsidRPr="003A08CE">
        <w:t>(2024/2952(RSP))</w:t>
      </w:r>
      <w:bookmarkEnd w:id="5"/>
    </w:p>
    <w:p w:rsidR="004B57EC" w:rsidRPr="003A08CE" w:rsidRDefault="004B57EC" w:rsidP="00A6654F">
      <w:pPr>
        <w:pStyle w:val="EPComma"/>
        <w:widowControl/>
      </w:pPr>
      <w:bookmarkStart w:id="7" w:name="TextBodyBegin"/>
      <w:bookmarkEnd w:id="7"/>
      <w:r w:rsidRPr="003A08CE">
        <w:rPr>
          <w:i/>
          <w:iCs/>
        </w:rPr>
        <w:t>Euroopan parlamentti</w:t>
      </w:r>
      <w:r w:rsidRPr="003A08CE">
        <w:t>, joka</w:t>
      </w:r>
    </w:p>
    <w:p w:rsidR="004B57EC" w:rsidRPr="003A08CE" w:rsidRDefault="004B57EC" w:rsidP="00A6654F">
      <w:pPr>
        <w:pStyle w:val="NormalHanging12a"/>
        <w:widowControl/>
      </w:pPr>
      <w:r w:rsidRPr="003A08CE">
        <w:t>–</w:t>
      </w:r>
      <w:r w:rsidRPr="003A08CE">
        <w:tab/>
        <w:t>ottaa huomioon aiemmat päätöslauselmansa Kambodžasta,</w:t>
      </w:r>
    </w:p>
    <w:p w:rsidR="004B57EC" w:rsidRPr="003A08CE" w:rsidRDefault="004B57EC" w:rsidP="00A6654F">
      <w:pPr>
        <w:pStyle w:val="NormalHanging12a"/>
        <w:widowControl/>
      </w:pPr>
      <w:r w:rsidRPr="003A08CE">
        <w:t>–</w:t>
      </w:r>
      <w:r w:rsidRPr="003A08CE">
        <w:tab/>
        <w:t>ottaa huomioon työjärjestyksen 150 artiklan 5 kohdan ja 136 artiklan 4 kohdan,</w:t>
      </w:r>
    </w:p>
    <w:p w:rsidR="004B57EC" w:rsidRPr="003A08CE" w:rsidRDefault="004B57EC" w:rsidP="00A6654F">
      <w:pPr>
        <w:pStyle w:val="NormalHanging12a"/>
        <w:widowControl/>
      </w:pPr>
      <w:r w:rsidRPr="003A08CE">
        <w:t>A.</w:t>
      </w:r>
      <w:r w:rsidRPr="003A08CE">
        <w:tab/>
        <w:t>ottaa huomioon, että kansalaisyhteiskunnan toimintamahdollisuudet ovat kaventuneet Kambodžassa vuodesta 2017 lähtien ja että Kambodžan viranomaiset ja hallituksen kanssa saman linjan omaksuneet järjestöt ovat ottaneet kohteekseen ammattiliitot, poliittisen opposition, ihmisoikeuksien puolustajat, toimittajat, työntekijöiden oikeuksia edistävät järjestöt ja ympäristön puolustajat, mukaan lukien Center for Alliance of Labour and Human Rights (CENTRAL), Equitable Cambodia ja Mother Nature Cambodia;</w:t>
      </w:r>
    </w:p>
    <w:p w:rsidR="004B57EC" w:rsidRPr="003A08CE" w:rsidRDefault="004B57EC" w:rsidP="00A6654F">
      <w:pPr>
        <w:pStyle w:val="NormalHanging12a"/>
        <w:widowControl/>
      </w:pPr>
      <w:r w:rsidRPr="003A08CE">
        <w:t>B.</w:t>
      </w:r>
      <w:r w:rsidRPr="003A08CE">
        <w:tab/>
        <w:t>ottaa huomioon, että CENTRAL-järjestö julkaisi Kansainvälisen työjärjestön ILO:n Better Factories Cambodia -ohjelmaa koskevan arvioinnin, jossa tuotiin esiin laajalle levinneitä yhdistymisvapauden loukkauksia, kansainvälisten työelämän normien noudattamatta jättämistä ja hallituksen pyrkimyksiä vaientaa riippumattomia ääniä; ottaa huomioon, että kyseisen arvioinnin jälkeen CENTRAL-järjestö ja sen ohjelmajohtaja Khun Tharo ovat joutuneet perusteettomien oikeudellisten uhkausten ja häirinnän kohteeksi;</w:t>
      </w:r>
    </w:p>
    <w:p w:rsidR="004B57EC" w:rsidRPr="003A08CE" w:rsidRDefault="004B57EC" w:rsidP="00A6654F">
      <w:pPr>
        <w:pStyle w:val="NormalHanging12a"/>
        <w:widowControl/>
        <w:rPr>
          <w:szCs w:val="24"/>
        </w:rPr>
      </w:pPr>
      <w:r w:rsidRPr="003A08CE">
        <w:t>1.</w:t>
      </w:r>
      <w:r w:rsidRPr="003A08CE">
        <w:tab/>
        <w:t>tuomitsee kansalaisyhteiskunnan toimintamahdollisuuksien kaventumisen Kambodžassa; kehottaa vapauttamaan välittömästi kaikki poliittiset vangit, aktivistit, toimittajat, esimerkiksi palkitun toimittajan Mech Daran, ihmisoikeuksien puolustajat ja muut kansalaisyhteiskunnan toimijat, jotka ovat pidätettyinä poliittisin perustein nostettujen syytteiden perusteella; kehottaa lopettamaan välittömästi kaiken kansalaisyhteiskunnan toimijoihin kohdistuvan sorron ja häirinnän;</w:t>
      </w:r>
    </w:p>
    <w:p w:rsidR="004B57EC" w:rsidRPr="003A08CE" w:rsidRDefault="004B57EC" w:rsidP="00A6654F">
      <w:pPr>
        <w:pStyle w:val="NormalHanging12a"/>
        <w:widowControl/>
      </w:pPr>
      <w:r w:rsidRPr="003A08CE">
        <w:lastRenderedPageBreak/>
        <w:t>2.</w:t>
      </w:r>
      <w:r w:rsidRPr="003A08CE">
        <w:tab/>
        <w:t>kehottaa Kambodžan viranomaisia hylkäämään kaikki poliittisin perustein nostetut syytteet CENTRAL-järjestöä ja sen jäseniä vastaan, lopettamaan poliittisin perustein tehdyt tarkastukset ja mustamaalauskampanjat ja kunnioittamaan kansalaisyhteiskunnan järjestöjen, mukaan lukien Equitable Cambodia- ja Mother Nature Cambodia -järjestöt, roolia työntekijöiden oikeuksien ja ihmisoikeuksien edistämisessä ja ympäristön puolustamisessa;</w:t>
      </w:r>
    </w:p>
    <w:p w:rsidR="004B57EC" w:rsidRPr="003A08CE" w:rsidRDefault="004B57EC" w:rsidP="00A6654F">
      <w:pPr>
        <w:pStyle w:val="NormalHanging12a"/>
        <w:widowControl/>
      </w:pPr>
      <w:r w:rsidRPr="003A08CE">
        <w:t>3.</w:t>
      </w:r>
      <w:r w:rsidRPr="003A08CE">
        <w:tab/>
        <w:t>kehottaa Kambodžan viranomaisia muuttamaan ammattiyhdistyslakia, yhdistyksiä ja kansalaisjärjestöjä koskevaa lakia sekä kaikkia muita asiaankuuluvia säädöksiä, jotta ne olisivat kansainvälisten ihmisoikeus- ja työnormien mukaisia, ja varmistamaan näin työntekijöiden ja kansalaisyhteiskunnan suojelun;</w:t>
      </w:r>
    </w:p>
    <w:p w:rsidR="004B57EC" w:rsidRPr="003A08CE" w:rsidRDefault="004B57EC" w:rsidP="00A6654F">
      <w:pPr>
        <w:pStyle w:val="NormalHanging12a"/>
        <w:widowControl/>
      </w:pPr>
      <w:r w:rsidRPr="003A08CE">
        <w:t>4.</w:t>
      </w:r>
      <w:r w:rsidRPr="003A08CE">
        <w:tab/>
        <w:t>kehottaa Kambodžasta hankintoja tekeviä EU:ssa toimivia yrityksiä noudattamaan toimitusketjuissaan tarkasti ihmisoikeuksia koskevaa huolellisuusvelvoitetta, varmistamaan vastuulliset hankintakäytännöt ja käyttämään vaikutusvaltaansa työntekijöiden oikeuksien edistämiseksi ja puolustamiseksi;</w:t>
      </w:r>
    </w:p>
    <w:p w:rsidR="004B57EC" w:rsidRPr="003A08CE" w:rsidRDefault="004B57EC" w:rsidP="00A6654F">
      <w:pPr>
        <w:pStyle w:val="NormalHanging12a"/>
        <w:widowControl/>
      </w:pPr>
      <w:r w:rsidRPr="003A08CE">
        <w:t>5.</w:t>
      </w:r>
      <w:r w:rsidRPr="003A08CE">
        <w:tab/>
        <w:t xml:space="preserve">kehottaa komissiota ja jäsenvaltioita arvioimaan tullietuuksiin (kaikki paitsi aseet </w:t>
      </w:r>
      <w:r w:rsidRPr="003A08CE">
        <w:noBreakHyphen/>
        <w:t>järjestelyn mukaisesti) tehtäviä muutoksia sen perusteella, että Kambodžan hallitus ei tee yhteistyötä ihmisoikeusloukkausten korjaamiseksi ja ehkäisemiseksi, ja lähettämään selkeän viestin siitä, että ihmisoikeuksien parantaminen ja kansalaisyhteiskunnan vapauksien suojelu ovat taloudellisen yhteistyön, kaupan ja investointien edellytyksiä;</w:t>
      </w:r>
    </w:p>
    <w:p w:rsidR="004B57EC" w:rsidRPr="003A08CE" w:rsidRDefault="004B57EC" w:rsidP="00A6654F">
      <w:pPr>
        <w:pStyle w:val="NormalHanging12a"/>
        <w:widowControl/>
      </w:pPr>
      <w:r w:rsidRPr="003A08CE">
        <w:t>6.</w:t>
      </w:r>
      <w:r w:rsidRPr="003A08CE">
        <w:tab/>
        <w:t>kehottaa Euroopan unionia ja sen jäsenvaltioita selvittämään edelleen yritystoimintaa ja ihmisoikeuksia koskevien kunnianhimoisten ja tehokkaiden monenvälisten välineiden hyväksymistä ja sitoutumaan siihen;</w:t>
      </w:r>
    </w:p>
    <w:p w:rsidR="004B57EC" w:rsidRPr="003A08CE" w:rsidRDefault="004B57EC" w:rsidP="00A6654F">
      <w:pPr>
        <w:pStyle w:val="NormalHanging12a"/>
        <w:widowControl/>
      </w:pPr>
      <w:r w:rsidRPr="003A08CE">
        <w:t>7.</w:t>
      </w:r>
      <w:r w:rsidRPr="003A08CE">
        <w:tab/>
        <w:t>kehottaa EU:ta ja kansainvälistä yhteisöä ryhtymään välittömiin ja tehokkaisiin toimiin, mukaan lukien poliittisista sortotoimista vastuussa oleviin kohdistetut pakotteet, painostaakseen Kambodžan hallitusta, kunnes kaikki poliittiset vangit on vapautettu;</w:t>
      </w:r>
    </w:p>
    <w:p w:rsidR="004B57EC" w:rsidRPr="003A08CE" w:rsidRDefault="004B57EC" w:rsidP="00A6654F">
      <w:pPr>
        <w:pStyle w:val="NormalHanging12a"/>
        <w:widowControl/>
      </w:pPr>
      <w:r w:rsidRPr="003A08CE">
        <w:t>8.</w:t>
      </w:r>
      <w:r w:rsidRPr="003A08CE">
        <w:tab/>
        <w:t>kehottaa jäsenvaltioita ja EUH:ta lisäämään kaikenlaista tukea, myös taloudellista tukea, Kambodžan kansalaisyhteiskunnalle ja tarjoamaan suojelua ihmisoikeuksien puolustajille, kansalaisyhteiskunnan edustajille ja vainotuille opposition jäsenille;</w:t>
      </w:r>
    </w:p>
    <w:p w:rsidR="00E365E1" w:rsidRPr="003A08CE" w:rsidRDefault="004B57EC" w:rsidP="00A6654F">
      <w:pPr>
        <w:pStyle w:val="NormalHanging12a"/>
        <w:widowControl/>
      </w:pPr>
      <w:r w:rsidRPr="003A08CE">
        <w:t>9.</w:t>
      </w:r>
      <w:r w:rsidRPr="003A08CE">
        <w:tab/>
        <w:t>kehottaa puhemiestä välittämään tämän päätöslauselman EU:n toimielimille, jäsenvaltioille, Kambodžan viranomaisille ja Kaakkois-Aasian maiden liiton sihteeristölle.</w:t>
      </w:r>
    </w:p>
    <w:sectPr w:rsidR="00E365E1" w:rsidRPr="003A08CE" w:rsidSect="003A08CE">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02BB6" w:rsidRPr="003A08CE" w:rsidRDefault="00202BB6">
      <w:r w:rsidRPr="003A08CE">
        <w:separator/>
      </w:r>
    </w:p>
  </w:endnote>
  <w:endnote w:type="continuationSeparator" w:id="0">
    <w:p w:rsidR="00202BB6" w:rsidRPr="003A08CE" w:rsidRDefault="00202BB6">
      <w:r w:rsidRPr="003A08C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02BB6" w:rsidRPr="003A08CE" w:rsidRDefault="00202BB6">
      <w:r w:rsidRPr="003A08CE">
        <w:separator/>
      </w:r>
    </w:p>
  </w:footnote>
  <w:footnote w:type="continuationSeparator" w:id="0">
    <w:p w:rsidR="00202BB6" w:rsidRPr="003A08CE" w:rsidRDefault="00202BB6">
      <w:r w:rsidRPr="003A08CE">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90/2024"/>
    <w:docVar w:name="dvlangue" w:val="FI"/>
    <w:docVar w:name="dvnumam" w:val="0"/>
    <w:docVar w:name="dvpe" w:val="766.504"/>
    <w:docVar w:name="dvtitre" w:val="Euroopan parlamentin päätöslauselma 28. marraskuuta 2024 kansalaisyhteiskunnan toimintamahdollisuuksien kaventumisesta Kambodžassa ja erityisesti työntekijöiden oikeuksia puolustavan CENTRAL-järjestön tapauksesta (2024/2952(RSP))"/>
  </w:docVars>
  <w:rsids>
    <w:rsidRoot w:val="00202BB6"/>
    <w:rsid w:val="00002272"/>
    <w:rsid w:val="00064002"/>
    <w:rsid w:val="000677B9"/>
    <w:rsid w:val="000831BA"/>
    <w:rsid w:val="000A42CC"/>
    <w:rsid w:val="000E7DD9"/>
    <w:rsid w:val="000F5CBB"/>
    <w:rsid w:val="0010095E"/>
    <w:rsid w:val="00125B37"/>
    <w:rsid w:val="00187494"/>
    <w:rsid w:val="001F32AE"/>
    <w:rsid w:val="00202BB6"/>
    <w:rsid w:val="002767FF"/>
    <w:rsid w:val="002B18FE"/>
    <w:rsid w:val="002B5493"/>
    <w:rsid w:val="00343214"/>
    <w:rsid w:val="00361C00"/>
    <w:rsid w:val="00395FA1"/>
    <w:rsid w:val="003A08CE"/>
    <w:rsid w:val="003E15D4"/>
    <w:rsid w:val="00411CCE"/>
    <w:rsid w:val="0041666E"/>
    <w:rsid w:val="00421060"/>
    <w:rsid w:val="00471C19"/>
    <w:rsid w:val="004867E3"/>
    <w:rsid w:val="00494A28"/>
    <w:rsid w:val="004B57EC"/>
    <w:rsid w:val="004C0004"/>
    <w:rsid w:val="004C5D52"/>
    <w:rsid w:val="0050519A"/>
    <w:rsid w:val="005072A1"/>
    <w:rsid w:val="00514517"/>
    <w:rsid w:val="00545827"/>
    <w:rsid w:val="00560270"/>
    <w:rsid w:val="005C2568"/>
    <w:rsid w:val="005F1B17"/>
    <w:rsid w:val="006037C0"/>
    <w:rsid w:val="006631B6"/>
    <w:rsid w:val="00680577"/>
    <w:rsid w:val="006966CF"/>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A5509"/>
    <w:rsid w:val="00A1687D"/>
    <w:rsid w:val="00A43E52"/>
    <w:rsid w:val="00A4678D"/>
    <w:rsid w:val="00A6654F"/>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06655E16-3B5B-4905-8CEE-DEC63A36D9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4B57EC"/>
    <w:pPr>
      <w:spacing w:after="240"/>
      <w:ind w:left="567" w:hanging="567"/>
    </w:pPr>
  </w:style>
  <w:style w:type="paragraph" w:customStyle="1" w:styleId="EPComma">
    <w:name w:val="EPComma"/>
    <w:basedOn w:val="Normal"/>
    <w:rsid w:val="004B57EC"/>
    <w:pPr>
      <w:spacing w:before="480" w:after="240"/>
    </w:pPr>
  </w:style>
  <w:style w:type="character" w:customStyle="1" w:styleId="NormalHanging12aChar">
    <w:name w:val="NormalHanging12a Char"/>
    <w:basedOn w:val="DefaultParagraphFont"/>
    <w:link w:val="NormalHanging12a"/>
    <w:locked/>
    <w:rsid w:val="004B57EC"/>
    <w:rPr>
      <w:sz w:val="24"/>
      <w:lang w:val="fi-FI"/>
    </w:rPr>
  </w:style>
  <w:style w:type="paragraph" w:styleId="Footer">
    <w:name w:val="footer"/>
    <w:basedOn w:val="Normal"/>
    <w:link w:val="FooterChar"/>
    <w:rsid w:val="00A6654F"/>
    <w:pPr>
      <w:tabs>
        <w:tab w:val="center" w:pos="4513"/>
        <w:tab w:val="right" w:pos="9026"/>
      </w:tabs>
    </w:pPr>
  </w:style>
  <w:style w:type="character" w:customStyle="1" w:styleId="FooterChar">
    <w:name w:val="Footer Char"/>
    <w:basedOn w:val="DefaultParagraphFont"/>
    <w:link w:val="Footer"/>
    <w:rsid w:val="00A6654F"/>
    <w:rPr>
      <w:sz w:val="24"/>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1D55EC-8C83-40D1-876A-297D22A519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442</Words>
  <Characters>4104</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VUORIHUHTA Anne Kristiina</dc:creator>
  <cp:keywords/>
  <cp:lastModifiedBy>REPO Taneli</cp:lastModifiedBy>
  <cp:revision>3</cp:revision>
  <cp:lastPrinted>2004-11-19T15:42:00Z</cp:lastPrinted>
  <dcterms:created xsi:type="dcterms:W3CDTF">2024-11-28T10:33:00Z</dcterms:created>
  <dcterms:modified xsi:type="dcterms:W3CDTF">2024-11-28T11:45:00Z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B10-0190/2024</vt:lpwstr>
  </property>
  <property fmtid="{D5CDD505-2E9C-101B-9397-08002B2CF9AE}" pid="4" name="&lt;Type&gt;">
    <vt:lpwstr>RR</vt:lpwstr>
  </property>
</Properties>
</file>