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17F5" w:rsidTr="0010095E">
        <w:trPr>
          <w:trHeight w:hRule="exact" w:val="1418"/>
        </w:trPr>
        <w:tc>
          <w:tcPr>
            <w:tcW w:w="6804" w:type="dxa"/>
            <w:shd w:val="clear" w:color="auto" w:fill="auto"/>
            <w:vAlign w:val="center"/>
          </w:tcPr>
          <w:p w:rsidR="00751A4A" w:rsidRPr="00B017F5" w:rsidRDefault="00527DDA" w:rsidP="0010095E">
            <w:pPr>
              <w:pStyle w:val="EPName"/>
            </w:pPr>
            <w:bookmarkStart w:id="0" w:name="_GoBack"/>
            <w:bookmarkEnd w:id="0"/>
            <w:r w:rsidRPr="00B017F5">
              <w:t>Eiropas Parlaments</w:t>
            </w:r>
          </w:p>
          <w:p w:rsidR="00751A4A" w:rsidRPr="00B017F5" w:rsidRDefault="005F1B17" w:rsidP="005F1B17">
            <w:pPr>
              <w:pStyle w:val="EPTerm"/>
              <w:rPr>
                <w:rStyle w:val="HideTWBExt"/>
                <w:noProof w:val="0"/>
                <w:vanish w:val="0"/>
                <w:color w:val="auto"/>
              </w:rPr>
            </w:pPr>
            <w:r w:rsidRPr="00B017F5">
              <w:t>2024</w:t>
            </w:r>
            <w:r w:rsidR="00817416" w:rsidRPr="00B017F5">
              <w:t>-202</w:t>
            </w:r>
            <w:r w:rsidRPr="00B017F5">
              <w:t>9</w:t>
            </w:r>
          </w:p>
        </w:tc>
        <w:tc>
          <w:tcPr>
            <w:tcW w:w="2268" w:type="dxa"/>
            <w:shd w:val="clear" w:color="auto" w:fill="auto"/>
          </w:tcPr>
          <w:p w:rsidR="00751A4A" w:rsidRPr="00B017F5" w:rsidRDefault="00187494" w:rsidP="0010095E">
            <w:pPr>
              <w:pStyle w:val="EPLogo"/>
            </w:pPr>
            <w:r w:rsidRPr="00B017F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017F5" w:rsidRDefault="00D058B8" w:rsidP="004C5D52">
      <w:pPr>
        <w:pStyle w:val="LineTop"/>
      </w:pPr>
    </w:p>
    <w:p w:rsidR="00680577" w:rsidRPr="00B017F5" w:rsidRDefault="00527DDA" w:rsidP="00680577">
      <w:pPr>
        <w:pStyle w:val="EPBodyTA1"/>
      </w:pPr>
      <w:r w:rsidRPr="00B017F5">
        <w:t>PIEŅEMTIE TEKSTI</w:t>
      </w:r>
    </w:p>
    <w:p w:rsidR="00D058B8" w:rsidRPr="00B017F5" w:rsidRDefault="00D058B8" w:rsidP="00D058B8">
      <w:pPr>
        <w:pStyle w:val="LineBottom"/>
      </w:pPr>
    </w:p>
    <w:p w:rsidR="00527DDA" w:rsidRPr="00B017F5" w:rsidRDefault="00527DDA" w:rsidP="00527DDA">
      <w:pPr>
        <w:pStyle w:val="ATHeading1"/>
      </w:pPr>
      <w:bookmarkStart w:id="1" w:name="TANumber"/>
      <w:r w:rsidRPr="00B017F5">
        <w:t>P10_TA(2024)00</w:t>
      </w:r>
      <w:r w:rsidR="00B017F5" w:rsidRPr="00B017F5">
        <w:t>53</w:t>
      </w:r>
      <w:bookmarkEnd w:id="1"/>
    </w:p>
    <w:p w:rsidR="00527DDA" w:rsidRPr="00B017F5" w:rsidRDefault="00B67883" w:rsidP="00B67883">
      <w:pPr>
        <w:pStyle w:val="ATHeading2"/>
      </w:pPr>
      <w:bookmarkStart w:id="2" w:name="title"/>
      <w:r w:rsidRPr="00B017F5">
        <w:t xml:space="preserve">Pilsoniskās sabiedrības tiesību ierobežošana Kambodžā, jo īpaši darba tiesību organizācijas </w:t>
      </w:r>
      <w:r w:rsidRPr="00B017F5">
        <w:rPr>
          <w:i/>
        </w:rPr>
        <w:t>CENTRAL</w:t>
      </w:r>
      <w:r w:rsidRPr="00B017F5">
        <w:t xml:space="preserve"> lieta</w:t>
      </w:r>
      <w:bookmarkEnd w:id="2"/>
    </w:p>
    <w:p w:rsidR="00527DDA" w:rsidRPr="00B017F5" w:rsidRDefault="00527DDA" w:rsidP="00527DDA">
      <w:pPr>
        <w:rPr>
          <w:i/>
          <w:vanish/>
        </w:rPr>
      </w:pPr>
      <w:r w:rsidRPr="00B017F5">
        <w:rPr>
          <w:i/>
        </w:rPr>
        <w:fldChar w:fldCharType="begin"/>
      </w:r>
      <w:r w:rsidRPr="00B017F5">
        <w:rPr>
          <w:i/>
        </w:rPr>
        <w:instrText xml:space="preserve"> TC"(</w:instrText>
      </w:r>
      <w:bookmarkStart w:id="3" w:name="DocNumber"/>
      <w:r w:rsidR="00B67883" w:rsidRPr="00B017F5">
        <w:rPr>
          <w:i/>
        </w:rPr>
        <w:instrText>B10-0190, 0201, 0204, 0205 un 0206/2024</w:instrText>
      </w:r>
      <w:bookmarkEnd w:id="3"/>
      <w:r w:rsidRPr="00B017F5">
        <w:rPr>
          <w:i/>
        </w:rPr>
        <w:instrText xml:space="preserve">)"\l3 \n&gt; \* MERGEFORMAT </w:instrText>
      </w:r>
      <w:r w:rsidRPr="00B017F5">
        <w:rPr>
          <w:i/>
        </w:rPr>
        <w:fldChar w:fldCharType="end"/>
      </w:r>
    </w:p>
    <w:p w:rsidR="00527DDA" w:rsidRPr="00B017F5" w:rsidRDefault="00527DDA" w:rsidP="00527DDA">
      <w:pPr>
        <w:rPr>
          <w:vanish/>
        </w:rPr>
      </w:pPr>
      <w:bookmarkStart w:id="4" w:name="PE"/>
      <w:r w:rsidRPr="00B017F5">
        <w:rPr>
          <w:vanish/>
        </w:rPr>
        <w:t>PE766.504</w:t>
      </w:r>
      <w:bookmarkEnd w:id="4"/>
    </w:p>
    <w:p w:rsidR="00527DDA" w:rsidRPr="00B017F5" w:rsidRDefault="00527DDA" w:rsidP="00527DDA">
      <w:pPr>
        <w:pStyle w:val="ATHeading3"/>
      </w:pPr>
      <w:bookmarkStart w:id="5" w:name="Sujet"/>
      <w:r w:rsidRPr="00B017F5">
        <w:t xml:space="preserve">Eiropas Parlamenta 2024. gada </w:t>
      </w:r>
      <w:r w:rsidR="00B67883" w:rsidRPr="00B017F5">
        <w:t>28. novembra</w:t>
      </w:r>
      <w:r w:rsidRPr="00B017F5">
        <w:t xml:space="preserve"> rezolūcija par pilsoniskās sabiedrības tiesību ierobežošanu Kambodžā, jo īpaši darba tiesību organizācijas </w:t>
      </w:r>
      <w:r w:rsidRPr="00B017F5">
        <w:rPr>
          <w:i/>
        </w:rPr>
        <w:t>CENTRAL</w:t>
      </w:r>
      <w:r w:rsidRPr="00B017F5">
        <w:t xml:space="preserve"> lietu </w:t>
      </w:r>
      <w:bookmarkEnd w:id="5"/>
      <w:r w:rsidRPr="00B017F5">
        <w:t xml:space="preserve"> </w:t>
      </w:r>
      <w:bookmarkStart w:id="6" w:name="References"/>
      <w:r w:rsidRPr="00B017F5">
        <w:t>(2024/2952(RSP))</w:t>
      </w:r>
      <w:bookmarkEnd w:id="6"/>
    </w:p>
    <w:p w:rsidR="000A439E" w:rsidRPr="00B017F5" w:rsidRDefault="000A439E" w:rsidP="000A439E">
      <w:pPr>
        <w:pStyle w:val="EPComma"/>
      </w:pPr>
      <w:bookmarkStart w:id="7" w:name="TextBodyBegin"/>
      <w:bookmarkEnd w:id="7"/>
      <w:r w:rsidRPr="00B017F5">
        <w:rPr>
          <w:i/>
        </w:rPr>
        <w:t>Eiropas Parlaments</w:t>
      </w:r>
      <w:r w:rsidRPr="00B017F5">
        <w:t>,</w:t>
      </w:r>
    </w:p>
    <w:p w:rsidR="000A439E" w:rsidRPr="00B017F5" w:rsidRDefault="000A439E" w:rsidP="000A439E">
      <w:pPr>
        <w:pStyle w:val="NormalHanging12a"/>
      </w:pPr>
      <w:r w:rsidRPr="00B017F5">
        <w:t>–</w:t>
      </w:r>
      <w:r w:rsidRPr="00B017F5">
        <w:tab/>
        <w:t>ņemot vērā iepriekšējās rezolūcijas par Kambodžu,</w:t>
      </w:r>
    </w:p>
    <w:p w:rsidR="000A439E" w:rsidRPr="00B017F5" w:rsidRDefault="000A439E" w:rsidP="000A439E">
      <w:pPr>
        <w:pStyle w:val="NormalHanging12a"/>
      </w:pPr>
      <w:r w:rsidRPr="00B017F5">
        <w:t>–</w:t>
      </w:r>
      <w:r w:rsidRPr="00B017F5">
        <w:tab/>
        <w:t>ņemot vērā Reglamenta 150. panta 5. punktu un 136. panta 4. punktu,</w:t>
      </w:r>
    </w:p>
    <w:p w:rsidR="000A439E" w:rsidRPr="00B017F5" w:rsidRDefault="000A439E" w:rsidP="000A439E">
      <w:pPr>
        <w:pStyle w:val="NormalHanging12a"/>
      </w:pPr>
      <w:r w:rsidRPr="00B017F5">
        <w:t>A.</w:t>
      </w:r>
      <w:r w:rsidRPr="00B017F5">
        <w:tab/>
        <w:t>tā kā Kambodžas pilsoniskās sabiedrības tiesības tiek ierobežotas kopš 2017. gada un Kambodžas iestādes un valdībai pietuvinātas organizācijas vēršas pret arodbiedrībām, politisko opozīciju, cilvēktiesību aizstāvjiem, žurnālistiem, darba tiesību organizācijām un vides aizstāvjiem, tostarp Darba un cilvēktiesību alianses centru (</w:t>
      </w:r>
      <w:r w:rsidRPr="00B017F5">
        <w:rPr>
          <w:i/>
          <w:iCs/>
        </w:rPr>
        <w:t>CENTRAL</w:t>
      </w:r>
      <w:r w:rsidRPr="00B017F5">
        <w:t xml:space="preserve">), </w:t>
      </w:r>
      <w:proofErr w:type="spellStart"/>
      <w:r w:rsidRPr="00B017F5">
        <w:rPr>
          <w:i/>
          <w:iCs/>
        </w:rPr>
        <w:t>Equitable</w:t>
      </w:r>
      <w:proofErr w:type="spellEnd"/>
      <w:r w:rsidRPr="00B017F5">
        <w:rPr>
          <w:i/>
          <w:iCs/>
        </w:rPr>
        <w:t xml:space="preserve"> </w:t>
      </w:r>
      <w:proofErr w:type="spellStart"/>
      <w:r w:rsidRPr="00B017F5">
        <w:rPr>
          <w:i/>
          <w:iCs/>
        </w:rPr>
        <w:t>Cambodia</w:t>
      </w:r>
      <w:proofErr w:type="spellEnd"/>
      <w:r w:rsidRPr="00B017F5">
        <w:t xml:space="preserve"> un </w:t>
      </w:r>
      <w:proofErr w:type="spellStart"/>
      <w:r w:rsidRPr="00B017F5">
        <w:rPr>
          <w:i/>
          <w:iCs/>
        </w:rPr>
        <w:t>Mother</w:t>
      </w:r>
      <w:proofErr w:type="spellEnd"/>
      <w:r w:rsidRPr="00B017F5">
        <w:rPr>
          <w:i/>
          <w:iCs/>
        </w:rPr>
        <w:t xml:space="preserve"> Nature </w:t>
      </w:r>
      <w:proofErr w:type="spellStart"/>
      <w:r w:rsidRPr="00B017F5">
        <w:rPr>
          <w:i/>
          <w:iCs/>
        </w:rPr>
        <w:t>Cambodia</w:t>
      </w:r>
      <w:proofErr w:type="spellEnd"/>
      <w:r w:rsidRPr="00B017F5">
        <w:t>;</w:t>
      </w:r>
    </w:p>
    <w:p w:rsidR="000A439E" w:rsidRPr="00B017F5" w:rsidRDefault="000A439E" w:rsidP="000A439E">
      <w:pPr>
        <w:pStyle w:val="NormalHanging12a"/>
      </w:pPr>
      <w:r w:rsidRPr="00B017F5">
        <w:t>B.</w:t>
      </w:r>
      <w:r w:rsidRPr="00B017F5">
        <w:tab/>
        <w:t xml:space="preserve">tā kā </w:t>
      </w:r>
      <w:r w:rsidRPr="00B017F5">
        <w:rPr>
          <w:i/>
          <w:iCs/>
        </w:rPr>
        <w:t>CENTRAL</w:t>
      </w:r>
      <w:r w:rsidRPr="00B017F5">
        <w:t xml:space="preserve"> publicēja SDO programmas “Labākas rūpnīcas Kambodžai” novērtējumu, kurā uzsvērti plaši izplatītie biedrošanās brīvības pārkāpumi, starptautisko darba standartu neievērošana un valdības centieni apklusināt neatkarīgus viedokļus; tā kā pēc šā ziņojuma </w:t>
      </w:r>
      <w:r w:rsidRPr="00B017F5">
        <w:rPr>
          <w:i/>
          <w:iCs/>
        </w:rPr>
        <w:t>CENTRAL</w:t>
      </w:r>
      <w:r w:rsidRPr="00B017F5">
        <w:t xml:space="preserve"> un tā programmas vadītājam </w:t>
      </w:r>
      <w:proofErr w:type="spellStart"/>
      <w:r w:rsidRPr="00B017F5">
        <w:rPr>
          <w:i/>
          <w:iCs/>
        </w:rPr>
        <w:t>Khun</w:t>
      </w:r>
      <w:proofErr w:type="spellEnd"/>
      <w:r w:rsidRPr="00B017F5">
        <w:rPr>
          <w:i/>
          <w:iCs/>
        </w:rPr>
        <w:t xml:space="preserve"> </w:t>
      </w:r>
      <w:proofErr w:type="spellStart"/>
      <w:r w:rsidRPr="00B017F5">
        <w:rPr>
          <w:i/>
          <w:iCs/>
        </w:rPr>
        <w:t>Tharo</w:t>
      </w:r>
      <w:proofErr w:type="spellEnd"/>
      <w:r w:rsidRPr="00B017F5">
        <w:t xml:space="preserve"> nepamatoti ir draudēts ar juridiskām sekām, kā arī ir bijusi vajāšana,</w:t>
      </w:r>
    </w:p>
    <w:p w:rsidR="000A439E" w:rsidRPr="00B017F5" w:rsidRDefault="000A439E" w:rsidP="000A439E">
      <w:pPr>
        <w:pStyle w:val="NormalHanging12a"/>
        <w:rPr>
          <w:szCs w:val="24"/>
        </w:rPr>
      </w:pPr>
      <w:r w:rsidRPr="00B017F5">
        <w:t>1.</w:t>
      </w:r>
      <w:r w:rsidRPr="00B017F5">
        <w:tab/>
        <w:t xml:space="preserve">nosoda pilsoniskās sabiedrības tiesību ierobežošanu Kambodžā; prasa nekavējoties atbrīvot visus politieslodzītos, aktīvistus, žurnālistus, tostarp godalgoto žurnālistu </w:t>
      </w:r>
      <w:proofErr w:type="spellStart"/>
      <w:r w:rsidRPr="00B017F5">
        <w:rPr>
          <w:i/>
          <w:iCs/>
        </w:rPr>
        <w:t>Mech</w:t>
      </w:r>
      <w:proofErr w:type="spellEnd"/>
      <w:r w:rsidRPr="00B017F5">
        <w:rPr>
          <w:i/>
          <w:iCs/>
        </w:rPr>
        <w:t xml:space="preserve"> Dara</w:t>
      </w:r>
      <w:r w:rsidRPr="00B017F5">
        <w:t>, cilvēktiesību aizstāvjus un citus pilsoniskās sabiedrības dalībniekus, kas ir ieslodzīti uz politiski motivētu apsūdzību pamata; prasa nekavējoties izbeigt visas represijas un vajāšanu, kas vērsta pret pilsoniskās sabiedrības dalībniekiem;</w:t>
      </w:r>
    </w:p>
    <w:p w:rsidR="000A439E" w:rsidRPr="00B017F5" w:rsidRDefault="000A439E" w:rsidP="000A439E">
      <w:pPr>
        <w:pStyle w:val="NormalHanging12a"/>
      </w:pPr>
      <w:r w:rsidRPr="00B017F5">
        <w:t>2.</w:t>
      </w:r>
      <w:r w:rsidRPr="00B017F5">
        <w:tab/>
        <w:t xml:space="preserve">aicina Kambodžas iestādes atsaukt visas politiski motivētās apsūdzības pret </w:t>
      </w:r>
      <w:r w:rsidRPr="00B017F5">
        <w:rPr>
          <w:i/>
          <w:iCs/>
        </w:rPr>
        <w:t>CENTRAL</w:t>
      </w:r>
      <w:r w:rsidRPr="00B017F5">
        <w:t xml:space="preserve"> un tā locekļiem, izbeigt politiski motivētas revīzijas un nomelnošanas kampaņas un respektēt pilsoniskās sabiedrības organizāciju, tostarp </w:t>
      </w:r>
      <w:proofErr w:type="spellStart"/>
      <w:r w:rsidRPr="00B017F5">
        <w:rPr>
          <w:i/>
          <w:iCs/>
        </w:rPr>
        <w:t>Equitable</w:t>
      </w:r>
      <w:proofErr w:type="spellEnd"/>
      <w:r w:rsidRPr="00B017F5">
        <w:rPr>
          <w:i/>
          <w:iCs/>
        </w:rPr>
        <w:t xml:space="preserve"> </w:t>
      </w:r>
      <w:proofErr w:type="spellStart"/>
      <w:r w:rsidRPr="00B017F5">
        <w:rPr>
          <w:i/>
          <w:iCs/>
        </w:rPr>
        <w:t>Cambodia</w:t>
      </w:r>
      <w:proofErr w:type="spellEnd"/>
      <w:r w:rsidRPr="00B017F5">
        <w:t xml:space="preserve"> un </w:t>
      </w:r>
      <w:proofErr w:type="spellStart"/>
      <w:r w:rsidRPr="00B017F5">
        <w:rPr>
          <w:i/>
          <w:iCs/>
        </w:rPr>
        <w:t>Mother</w:t>
      </w:r>
      <w:proofErr w:type="spellEnd"/>
      <w:r w:rsidRPr="00B017F5">
        <w:rPr>
          <w:i/>
          <w:iCs/>
        </w:rPr>
        <w:t xml:space="preserve"> Nature</w:t>
      </w:r>
      <w:r w:rsidRPr="00B017F5">
        <w:t>, lomu darba un cilvēktiesību veicināšanā un vides aizsardzībā;</w:t>
      </w:r>
    </w:p>
    <w:p w:rsidR="000A439E" w:rsidRPr="00B017F5" w:rsidRDefault="000A439E" w:rsidP="000A439E">
      <w:pPr>
        <w:pStyle w:val="NormalHanging12a"/>
      </w:pPr>
      <w:r w:rsidRPr="00B017F5">
        <w:t>3.</w:t>
      </w:r>
      <w:r w:rsidRPr="00B017F5">
        <w:tab/>
        <w:t xml:space="preserve">mudina Kambodžas iestādes grozīt Arodbiedrību likumu, Asociāciju un nevalstisko </w:t>
      </w:r>
      <w:r w:rsidRPr="00B017F5">
        <w:lastRenderedPageBreak/>
        <w:t>organizāciju likumu (</w:t>
      </w:r>
      <w:r w:rsidRPr="00B017F5">
        <w:rPr>
          <w:i/>
          <w:iCs/>
        </w:rPr>
        <w:t>LANGO</w:t>
      </w:r>
      <w:r w:rsidRPr="00B017F5">
        <w:t>) un visus citus attiecīgos tiesību aktus, lai tos saskaņotu ar starptautiskajiem cilvēktiesību un darba standartiem un līdz ar to nodrošinātu darba ņēmēju un pilsoniskās sabiedrības aizsardzību;</w:t>
      </w:r>
    </w:p>
    <w:p w:rsidR="000A439E" w:rsidRPr="00B017F5" w:rsidRDefault="000A439E" w:rsidP="000A439E">
      <w:pPr>
        <w:pStyle w:val="NormalHanging12a"/>
      </w:pPr>
      <w:r w:rsidRPr="00B017F5">
        <w:t>4.</w:t>
      </w:r>
      <w:r w:rsidRPr="00B017F5">
        <w:tab/>
        <w:t>aicina uzņēmumus, kuri darbojas ES un kuru uzņēmējdarbība ir saistīta ar Kambodžu, savās piegādes ķēdēs izpildīt rūpības pienākumu cilvēktiesību ievērošanā un nodrošināt atbildīgu sagādes praksi, kā arī izmantot savu ietekmi, lai uzlabotu un aizsargātu darba ņēmēju tiesības;</w:t>
      </w:r>
    </w:p>
    <w:p w:rsidR="000A439E" w:rsidRPr="00B017F5" w:rsidRDefault="000A439E" w:rsidP="000A439E">
      <w:pPr>
        <w:pStyle w:val="NormalHanging12a"/>
      </w:pPr>
      <w:r w:rsidRPr="00B017F5">
        <w:t>5.</w:t>
      </w:r>
      <w:r w:rsidRPr="00B017F5">
        <w:tab/>
        <w:t>aicina Komisiju un dalībvalstis izvērtēt izmaiņas tarifu preferencēs (saskaņā ar shēmu “Viss, izņemot ieročus”), pamatojoties uz Kambodžas valdības nesadarbošanos cilvēktiesību pārkāpumu novēršanā un nepieļaušanā, kā arī skaidri vēstīt, ka cilvēktiesību situācijas uzlabošana un pilsoniskās sabiedrības brīvību aizsardzība ir priekšnoteikums ekonomiskai sadarbībai, tirdzniecībai un investīcijām;</w:t>
      </w:r>
    </w:p>
    <w:p w:rsidR="000A439E" w:rsidRPr="00B017F5" w:rsidRDefault="000A439E" w:rsidP="000A439E">
      <w:pPr>
        <w:pStyle w:val="NormalHanging12a"/>
      </w:pPr>
      <w:r w:rsidRPr="00B017F5">
        <w:t>6.</w:t>
      </w:r>
      <w:r w:rsidRPr="00B017F5">
        <w:tab/>
        <w:t>mudina Eiropas Savienību un tās dalībvalstis padziļināti apzināt iespējas pieņemt vērienīgus un efektīvus daudzpusējus instrumentus uzņēmējdarbības un cilvēktiesību jomā un iesaistīties šajā procesā;</w:t>
      </w:r>
    </w:p>
    <w:p w:rsidR="000A439E" w:rsidRPr="00B017F5" w:rsidRDefault="000A439E" w:rsidP="000A439E">
      <w:pPr>
        <w:pStyle w:val="NormalHanging12a"/>
      </w:pPr>
      <w:r w:rsidRPr="00B017F5">
        <w:t>7.</w:t>
      </w:r>
      <w:r w:rsidRPr="00B017F5">
        <w:tab/>
        <w:t>prasa ES un starptautiskajai sabiedrībai nekavējoties un efektīvi rīkoties, tostarp piemērot mērķētas sankcijas pret personām, kuras ir atbildīgas par politiskajām represijām, un izdarīt spiedienu uz Kambodžas valdību līdz brīdim, kamēr tiek atbrīvoti visi politieslodzītie;</w:t>
      </w:r>
    </w:p>
    <w:p w:rsidR="000A439E" w:rsidRPr="00B017F5" w:rsidRDefault="000A439E" w:rsidP="000A439E">
      <w:pPr>
        <w:pStyle w:val="NormalHanging12a"/>
      </w:pPr>
      <w:r w:rsidRPr="00B017F5">
        <w:t>8.</w:t>
      </w:r>
      <w:r w:rsidRPr="00B017F5">
        <w:tab/>
        <w:t>prasa dalībvalstīm un EĀDD palielināt visu veidu atbalstu, tostarp finansiālo atbalstu, Kambodžas pilsoniskajai sabiedrībai un nodrošināt aizsardzību cilvēktiesību aizstāvjiem, pilsoniskās sabiedrības pārstāvjiem un vajātajiem opozīcijas locekļiem;</w:t>
      </w:r>
    </w:p>
    <w:p w:rsidR="00E365E1" w:rsidRPr="00B017F5" w:rsidRDefault="000A439E" w:rsidP="00B017F5">
      <w:pPr>
        <w:pStyle w:val="NormalHanging12a"/>
      </w:pPr>
      <w:r w:rsidRPr="00B017F5">
        <w:t>9.</w:t>
      </w:r>
      <w:r w:rsidRPr="00B017F5">
        <w:tab/>
        <w:t xml:space="preserve">uzdod priekšsēdētājai šo rezolūciju nosūtīt ES iestādēm, dalībvalstīm, Kambodžas iestādēm un </w:t>
      </w:r>
      <w:proofErr w:type="spellStart"/>
      <w:r w:rsidRPr="00B017F5">
        <w:t>Dienvidaustrumāzijas</w:t>
      </w:r>
      <w:proofErr w:type="spellEnd"/>
      <w:r w:rsidRPr="00B017F5">
        <w:t xml:space="preserve"> valstu asociācijas Sekretariātam.</w:t>
      </w:r>
    </w:p>
    <w:sectPr w:rsidR="00E365E1" w:rsidRPr="00B017F5" w:rsidSect="00C873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DDA" w:rsidRPr="00C87301" w:rsidRDefault="00527DDA">
      <w:r w:rsidRPr="00C87301">
        <w:separator/>
      </w:r>
    </w:p>
  </w:endnote>
  <w:endnote w:type="continuationSeparator" w:id="0">
    <w:p w:rsidR="00527DDA" w:rsidRPr="00C87301" w:rsidRDefault="00527DDA">
      <w:r w:rsidRPr="00C873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730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730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73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DDA" w:rsidRPr="00C87301" w:rsidRDefault="00527DDA">
      <w:r w:rsidRPr="00C87301">
        <w:separator/>
      </w:r>
    </w:p>
  </w:footnote>
  <w:footnote w:type="continuationSeparator" w:id="0">
    <w:p w:rsidR="00527DDA" w:rsidRPr="00C87301" w:rsidRDefault="00527DDA">
      <w:r w:rsidRPr="00C873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730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730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73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0/2024"/>
    <w:docVar w:name="dvlangue" w:val="LV"/>
    <w:docVar w:name="dvnumam" w:val="0"/>
    <w:docVar w:name="dvpe" w:val="766.504"/>
    <w:docVar w:name="dvtitre" w:val="Eiropas Parlamenta 2024. gada XX. XXX  rezolūcija par pilsoniskās sabiedrības tiesību ierobežošanu Kambodžā, jo īpaši darba tiesību organizācijas CENTRAL lietu (2024/2952(RSP))"/>
  </w:docVars>
  <w:rsids>
    <w:rsidRoot w:val="00527DDA"/>
    <w:rsid w:val="00002272"/>
    <w:rsid w:val="00064002"/>
    <w:rsid w:val="000677B9"/>
    <w:rsid w:val="000831BA"/>
    <w:rsid w:val="000A42CC"/>
    <w:rsid w:val="000A439E"/>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DDA"/>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17F5"/>
    <w:rsid w:val="00B12E95"/>
    <w:rsid w:val="00B22876"/>
    <w:rsid w:val="00B558F0"/>
    <w:rsid w:val="00B67883"/>
    <w:rsid w:val="00BD48FE"/>
    <w:rsid w:val="00BD7BD8"/>
    <w:rsid w:val="00BE6ADC"/>
    <w:rsid w:val="00C05BFE"/>
    <w:rsid w:val="00C23CD4"/>
    <w:rsid w:val="00C61C0C"/>
    <w:rsid w:val="00C87301"/>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2D0D42"/>
  <w15:chartTrackingRefBased/>
  <w15:docId w15:val="{D0E29C1B-E2C4-4EED-978D-9CA383C6A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A439E"/>
    <w:rPr>
      <w:b/>
    </w:rPr>
  </w:style>
  <w:style w:type="paragraph" w:customStyle="1" w:styleId="NormalHanging12a">
    <w:name w:val="NormalHanging12a"/>
    <w:basedOn w:val="Normal"/>
    <w:link w:val="NormalHanging12aChar"/>
    <w:rsid w:val="000A439E"/>
    <w:pPr>
      <w:spacing w:after="240"/>
      <w:ind w:left="567" w:hanging="567"/>
    </w:pPr>
  </w:style>
  <w:style w:type="paragraph" w:customStyle="1" w:styleId="EPComma">
    <w:name w:val="EPComma"/>
    <w:basedOn w:val="Normal"/>
    <w:rsid w:val="000A439E"/>
    <w:pPr>
      <w:spacing w:before="480" w:after="240"/>
    </w:pPr>
  </w:style>
  <w:style w:type="character" w:customStyle="1" w:styleId="NormalHanging12aChar">
    <w:name w:val="NormalHanging12a Char"/>
    <w:basedOn w:val="DefaultParagraphFont"/>
    <w:link w:val="NormalHanging12a"/>
    <w:locked/>
    <w:rsid w:val="000A439E"/>
    <w:rPr>
      <w:sz w:val="24"/>
      <w:lang w:val="lv-LV"/>
    </w:rPr>
  </w:style>
  <w:style w:type="paragraph" w:styleId="BalloonText">
    <w:name w:val="Balloon Text"/>
    <w:basedOn w:val="Normal"/>
    <w:link w:val="BalloonTextChar"/>
    <w:rsid w:val="00B67883"/>
    <w:rPr>
      <w:rFonts w:ascii="Segoe UI" w:hAnsi="Segoe UI" w:cs="Segoe UI"/>
      <w:sz w:val="18"/>
      <w:szCs w:val="18"/>
    </w:rPr>
  </w:style>
  <w:style w:type="character" w:customStyle="1" w:styleId="BalloonTextChar">
    <w:name w:val="Balloon Text Char"/>
    <w:basedOn w:val="DefaultParagraphFont"/>
    <w:link w:val="BalloonText"/>
    <w:rsid w:val="00B67883"/>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D0544-BF55-434E-8BBB-B57239632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467</Words>
  <Characters>3501</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2024-11-28T13:29:00Z</dcterms:created>
  <dcterms:modified xsi:type="dcterms:W3CDTF">2024-11-28T13:29:00Z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B10-0190/2024</vt:lpwstr>
  </property>
  <property fmtid="{D5CDD505-2E9C-101B-9397-08002B2CF9AE}" pid="4" name="&lt;Type&gt;">
    <vt:lpwstr>RR</vt:lpwstr>
  </property>
</Properties>
</file>