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650C" w:rsidTr="0010095E">
        <w:trPr>
          <w:trHeight w:hRule="exact" w:val="1418"/>
        </w:trPr>
        <w:tc>
          <w:tcPr>
            <w:tcW w:w="6804" w:type="dxa"/>
            <w:shd w:val="clear" w:color="auto" w:fill="auto"/>
            <w:vAlign w:val="center"/>
          </w:tcPr>
          <w:p w:rsidR="00751A4A" w:rsidRPr="00FB650C" w:rsidRDefault="000511C3" w:rsidP="0010095E">
            <w:pPr>
              <w:pStyle w:val="EPName"/>
            </w:pPr>
            <w:bookmarkStart w:id="0" w:name="_GoBack"/>
            <w:bookmarkEnd w:id="0"/>
            <w:r w:rsidRPr="00FB650C">
              <w:t>Europees Parlement</w:t>
            </w:r>
          </w:p>
          <w:p w:rsidR="00751A4A" w:rsidRPr="00FB650C" w:rsidRDefault="005F1B17" w:rsidP="005F1B17">
            <w:pPr>
              <w:pStyle w:val="EPTerm"/>
              <w:rPr>
                <w:rStyle w:val="HideTWBExt"/>
                <w:noProof w:val="0"/>
                <w:vanish w:val="0"/>
                <w:color w:val="auto"/>
              </w:rPr>
            </w:pPr>
            <w:r w:rsidRPr="00FB650C">
              <w:t>2024</w:t>
            </w:r>
            <w:r w:rsidR="00817416" w:rsidRPr="00FB650C">
              <w:t>-202</w:t>
            </w:r>
            <w:r w:rsidRPr="00FB650C">
              <w:t>9</w:t>
            </w:r>
          </w:p>
        </w:tc>
        <w:tc>
          <w:tcPr>
            <w:tcW w:w="2268" w:type="dxa"/>
            <w:shd w:val="clear" w:color="auto" w:fill="auto"/>
          </w:tcPr>
          <w:p w:rsidR="00751A4A" w:rsidRPr="00FB650C" w:rsidRDefault="00187494" w:rsidP="0010095E">
            <w:pPr>
              <w:pStyle w:val="EPLogo"/>
            </w:pPr>
            <w:r w:rsidRPr="00FB65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650C" w:rsidRDefault="00D058B8" w:rsidP="004C5D52">
      <w:pPr>
        <w:pStyle w:val="LineTop"/>
      </w:pPr>
    </w:p>
    <w:p w:rsidR="00680577" w:rsidRPr="00FB650C" w:rsidRDefault="000511C3" w:rsidP="00680577">
      <w:pPr>
        <w:pStyle w:val="EPBodyTA1"/>
      </w:pPr>
      <w:r w:rsidRPr="00FB650C">
        <w:t>AANGENOMEN TEKSTEN</w:t>
      </w:r>
    </w:p>
    <w:p w:rsidR="00D058B8" w:rsidRPr="00FB650C" w:rsidRDefault="00D058B8" w:rsidP="00D058B8">
      <w:pPr>
        <w:pStyle w:val="LineBottom"/>
      </w:pPr>
    </w:p>
    <w:p w:rsidR="000511C3" w:rsidRPr="00FB650C" w:rsidRDefault="000511C3" w:rsidP="000511C3">
      <w:pPr>
        <w:pStyle w:val="ATHeading1"/>
      </w:pPr>
      <w:bookmarkStart w:id="1" w:name="TANumber"/>
      <w:r w:rsidRPr="00FB650C">
        <w:t>P10_</w:t>
      </w:r>
      <w:proofErr w:type="gramStart"/>
      <w:r w:rsidRPr="00FB650C">
        <w:t>TA(</w:t>
      </w:r>
      <w:proofErr w:type="gramEnd"/>
      <w:r w:rsidRPr="00FB650C">
        <w:t>2024)00</w:t>
      </w:r>
      <w:r w:rsidR="00FB650C" w:rsidRPr="00FB650C">
        <w:t>53</w:t>
      </w:r>
      <w:bookmarkEnd w:id="1"/>
    </w:p>
    <w:p w:rsidR="000511C3" w:rsidRPr="00FB650C" w:rsidRDefault="000511C3" w:rsidP="000511C3">
      <w:pPr>
        <w:pStyle w:val="ATHeading2"/>
      </w:pPr>
      <w:bookmarkStart w:id="2" w:name="title"/>
      <w:r w:rsidRPr="00FB650C">
        <w:t>De steeds beperktere ruimte voor het maatschappelijk middenveld in Cambodja, met name de zaak van de organisatie voor arbeidsrechten CENTRAL</w:t>
      </w:r>
      <w:bookmarkEnd w:id="2"/>
    </w:p>
    <w:p w:rsidR="000511C3" w:rsidRPr="00FB650C" w:rsidRDefault="000511C3" w:rsidP="000511C3">
      <w:pPr>
        <w:rPr>
          <w:i/>
          <w:vanish/>
        </w:rPr>
      </w:pPr>
      <w:r w:rsidRPr="00FB650C">
        <w:rPr>
          <w:i/>
        </w:rPr>
        <w:fldChar w:fldCharType="begin"/>
      </w:r>
      <w:r w:rsidRPr="00FB650C">
        <w:rPr>
          <w:i/>
        </w:rPr>
        <w:instrText xml:space="preserve"> TC"(</w:instrText>
      </w:r>
      <w:bookmarkStart w:id="3" w:name="DocNumber"/>
      <w:r w:rsidRPr="00FB650C">
        <w:rPr>
          <w:i/>
        </w:rPr>
        <w:instrText>B10-0190, 0201, 0204, 0205 en 0206/2024</w:instrText>
      </w:r>
      <w:bookmarkEnd w:id="3"/>
      <w:r w:rsidRPr="00FB650C">
        <w:rPr>
          <w:i/>
        </w:rPr>
        <w:instrText xml:space="preserve">)"\l3 \n&gt; \* MERGEFORMAT </w:instrText>
      </w:r>
      <w:r w:rsidRPr="00FB650C">
        <w:rPr>
          <w:i/>
        </w:rPr>
        <w:fldChar w:fldCharType="end"/>
      </w:r>
    </w:p>
    <w:p w:rsidR="000511C3" w:rsidRPr="00FB650C" w:rsidRDefault="000511C3" w:rsidP="000511C3">
      <w:pPr>
        <w:rPr>
          <w:vanish/>
        </w:rPr>
      </w:pPr>
      <w:bookmarkStart w:id="4" w:name="PE"/>
      <w:r w:rsidRPr="00FB650C">
        <w:rPr>
          <w:vanish/>
        </w:rPr>
        <w:t>PE766.504</w:t>
      </w:r>
      <w:bookmarkEnd w:id="4"/>
    </w:p>
    <w:p w:rsidR="000511C3" w:rsidRPr="00FB650C" w:rsidRDefault="000511C3" w:rsidP="000511C3">
      <w:pPr>
        <w:pStyle w:val="ATHeading3"/>
      </w:pPr>
      <w:bookmarkStart w:id="5" w:name="Sujet"/>
      <w:r w:rsidRPr="00FB650C">
        <w:t>Resolutie van het Europees Parlement van 28 november 2024 over de steeds beperktere ruimte voor het maatschappelijk middenveld in Cambodja, met name de zaak van de organisatie voor arbeidsrechten CENTRAL</w:t>
      </w:r>
      <w:bookmarkEnd w:id="5"/>
      <w:r w:rsidRPr="00FB650C">
        <w:t xml:space="preserve"> </w:t>
      </w:r>
      <w:bookmarkStart w:id="6" w:name="References"/>
      <w:r w:rsidRPr="00FB650C">
        <w:t>(2024/2952(RSP))</w:t>
      </w:r>
      <w:bookmarkEnd w:id="6"/>
    </w:p>
    <w:p w:rsidR="00672A9F" w:rsidRPr="00FB650C" w:rsidRDefault="00672A9F" w:rsidP="00672A9F">
      <w:pPr>
        <w:pStyle w:val="EPComma"/>
      </w:pPr>
      <w:bookmarkStart w:id="7" w:name="TextBodyBegin"/>
      <w:bookmarkEnd w:id="7"/>
      <w:r w:rsidRPr="00FB650C">
        <w:rPr>
          <w:i/>
          <w:iCs/>
        </w:rPr>
        <w:t>Het Europees Parlement</w:t>
      </w:r>
      <w:r w:rsidRPr="00FB650C">
        <w:t>,</w:t>
      </w:r>
    </w:p>
    <w:p w:rsidR="00672A9F" w:rsidRPr="00FB650C" w:rsidRDefault="00672A9F" w:rsidP="00672A9F">
      <w:pPr>
        <w:pStyle w:val="NormalHanging12a"/>
      </w:pPr>
      <w:r w:rsidRPr="00FB650C">
        <w:t>–</w:t>
      </w:r>
      <w:r w:rsidRPr="00FB650C">
        <w:tab/>
        <w:t>gezien zijn eerdere resoluties over Cambodja,</w:t>
      </w:r>
    </w:p>
    <w:p w:rsidR="00672A9F" w:rsidRPr="00FB650C" w:rsidRDefault="00672A9F" w:rsidP="00672A9F">
      <w:pPr>
        <w:pStyle w:val="NormalHanging12a"/>
      </w:pPr>
      <w:r w:rsidRPr="00FB650C">
        <w:t>–</w:t>
      </w:r>
      <w:r w:rsidRPr="00FB650C">
        <w:tab/>
        <w:t>gezien artikel 150, lid 5, en artikel 136, lid 4, van zijn Reglement,</w:t>
      </w:r>
    </w:p>
    <w:p w:rsidR="00672A9F" w:rsidRPr="00FB650C" w:rsidRDefault="00672A9F" w:rsidP="00672A9F">
      <w:pPr>
        <w:pStyle w:val="NormalHanging12a"/>
      </w:pPr>
      <w:r w:rsidRPr="00FB650C">
        <w:t>A.</w:t>
      </w:r>
      <w:r w:rsidRPr="00FB650C">
        <w:tab/>
        <w:t>overwegende dat de ruimte voor het maatschappelijk middenveld in Cambodja sinds 2017 steeds beperkter wordt, en dat de Cambodjaanse autoriteiten en organisaties die op één lijn staan met de regering het gemunt hebben op vakbonden, de politieke oppositie, mensenrechtenverdedigers, journalisten, arbeidsrechtenorganisaties en milieuactivisten, waaronder het Center for Alliance of Labour and Human Rights (Centrum voor de Alliantie van Arbeid en Mensenrechten, “CENTRAL”), Equitable Cambodia en Mother Nature Cambodia;</w:t>
      </w:r>
    </w:p>
    <w:p w:rsidR="00672A9F" w:rsidRPr="00FB650C" w:rsidRDefault="00672A9F" w:rsidP="00672A9F">
      <w:pPr>
        <w:pStyle w:val="NormalHanging12a"/>
      </w:pPr>
      <w:r w:rsidRPr="00FB650C">
        <w:t>B.</w:t>
      </w:r>
      <w:r w:rsidRPr="00FB650C">
        <w:tab/>
        <w:t>overwegende dat CENTRAL een beoordeling heeft gepubliceerd van het “Better Factories Cambodia”-programma van de IAO, waarin wordt gewezen op wijdverbreide schendingen van de vrijheid van vereniging, niet-naleving van internationale arbeidsnormen en pogingen van de regering om onafhankelijke stemmen het zwijgen op te leggen; overwegende dat CENTRAL en zijn programmabeheerder, Khun Tharo, sinds dit verslag te maken hebben gekregen met ongegronde juridische bedreigingen en pesterijen;</w:t>
      </w:r>
    </w:p>
    <w:p w:rsidR="00672A9F" w:rsidRPr="00FB650C" w:rsidRDefault="00672A9F" w:rsidP="00672A9F">
      <w:pPr>
        <w:pStyle w:val="NormalHanging12a"/>
        <w:rPr>
          <w:szCs w:val="24"/>
        </w:rPr>
      </w:pPr>
      <w:r w:rsidRPr="00FB650C">
        <w:t>1.</w:t>
      </w:r>
      <w:r w:rsidRPr="00FB650C">
        <w:tab/>
        <w:t>spreekt zijn afkeuring uit over de steeds beperktere ruimte voor het maatschappelijk middenveld in Cambodja; dringt aan op de onmiddellijke vrijlating van alle politieke gevangenen, activisten, journalisten, met inbegrip van de bekroonde journalist Mech Dara, mensenrechtenverdedigers en andere actoren uit het maatschappelijk middenveld die op grond van politiek gemotiveerde aanklachten worden vastgehouden; vraagt de onmiddellijke stopzetting van alle onderdrukking en pesterijen gericht tegen actoren uit het maatschappelijk middenveld;</w:t>
      </w:r>
    </w:p>
    <w:p w:rsidR="00672A9F" w:rsidRPr="00FB650C" w:rsidRDefault="00672A9F" w:rsidP="00672A9F">
      <w:pPr>
        <w:pStyle w:val="NormalHanging12a"/>
      </w:pPr>
      <w:r w:rsidRPr="00FB650C">
        <w:lastRenderedPageBreak/>
        <w:t>2.</w:t>
      </w:r>
      <w:r w:rsidRPr="00FB650C">
        <w:tab/>
        <w:t>verzoekt de Cambodjaanse autoriteiten alle politiek gemotiveerde aanklachten tegen CENTRAL en de leden ervan te laten vallen, politiek gemotiveerde audits en lastercampagnes stop te zetten en de rol van maatschappelijke organisaties, waaronder Equitable Cambodia en Mother Nature Cambodia, bij de bevordering van arbeids- en mensenrechten en de bescherming van het milieu, te eerbiedigen;</w:t>
      </w:r>
    </w:p>
    <w:p w:rsidR="00672A9F" w:rsidRPr="00FB650C" w:rsidRDefault="00672A9F" w:rsidP="00672A9F">
      <w:pPr>
        <w:pStyle w:val="NormalHanging12a"/>
      </w:pPr>
      <w:r w:rsidRPr="00FB650C">
        <w:t>3.</w:t>
      </w:r>
      <w:r w:rsidRPr="00FB650C">
        <w:tab/>
        <w:t>dringt er bij de Cambodjaanse autoriteiten op aan de vakbondswet, de wet inzake verenigingen en niet-gouvernementele organisaties (LANGO) en alle andere relevante wetgeving te wijzigen om deze in overeenstemming te brengen met de internationale mensenrechten- en arbeidsnormen, zodat werknemers en het maatschappelijk middenveld beschermd zijn;</w:t>
      </w:r>
    </w:p>
    <w:p w:rsidR="00672A9F" w:rsidRPr="00FB650C" w:rsidRDefault="00672A9F" w:rsidP="00672A9F">
      <w:pPr>
        <w:pStyle w:val="NormalHanging12a"/>
      </w:pPr>
      <w:r w:rsidRPr="00FB650C">
        <w:t>4.</w:t>
      </w:r>
      <w:r w:rsidRPr="00FB650C">
        <w:tab/>
        <w:t>roept bedrijven die actief zijn in de EU en goederen betrekken uit Cambodja ertoe op grondige zorgvuldigheid te betrachten op het gebied van de mensenrechten in hun toeleveringsketens, te zorgen voor verantwoorde inkooppraktijken en hun invloed als hefboom aan te wenden om werknemersrechten te bevorderen en te verdedigen;</w:t>
      </w:r>
    </w:p>
    <w:p w:rsidR="00672A9F" w:rsidRPr="00FB650C" w:rsidRDefault="00672A9F" w:rsidP="00672A9F">
      <w:pPr>
        <w:pStyle w:val="NormalHanging12a"/>
      </w:pPr>
      <w:r w:rsidRPr="00FB650C">
        <w:t>5.</w:t>
      </w:r>
      <w:r w:rsidRPr="00FB650C">
        <w:tab/>
        <w:t>verzoekt de Commissie en de lidstaten om na te gaan of wijzigingen van tariefpreferenties (in het kader van de “alles behalve wapens”-regeling ) zich aandienen gelet op het feit dat de Cambodjaanse regering niet meewerkt aan het verhelpen en voorkomen van mensenrechtenschendingen, en om een duidelijk signaal af te geven dat de verbetering van de mensenrechten en de vrijwaring van de vrijheden van het maatschappelijk middenveld voorwaarden zijn voor economische samenwerking, handel en investeringen;</w:t>
      </w:r>
    </w:p>
    <w:p w:rsidR="00672A9F" w:rsidRPr="00FB650C" w:rsidRDefault="00672A9F" w:rsidP="00672A9F">
      <w:pPr>
        <w:pStyle w:val="NormalHanging12a"/>
      </w:pPr>
      <w:r w:rsidRPr="00FB650C">
        <w:t>6.</w:t>
      </w:r>
      <w:r w:rsidRPr="00FB650C">
        <w:tab/>
        <w:t>dringt er bij de Europese Unie en haar lidstaten op aan verder na te denken over en zich in te zetten voor de goedkeuring van ambitieuze en doeltreffende multilaterale instrumenten met betrekking tot het bedrijfsleven en de mensenrechten;</w:t>
      </w:r>
    </w:p>
    <w:p w:rsidR="00672A9F" w:rsidRPr="00FB650C" w:rsidRDefault="00672A9F" w:rsidP="00672A9F">
      <w:pPr>
        <w:pStyle w:val="NormalHanging12a"/>
      </w:pPr>
      <w:r w:rsidRPr="00FB650C">
        <w:t>7.</w:t>
      </w:r>
      <w:r w:rsidRPr="00FB650C">
        <w:tab/>
        <w:t>vraagt de EU en de internationale gemeenschap onmiddellijk doeltreffende maatregelen te nemen, met inbegrip van gerichte sancties tegen degenen die verantwoordelijk zijn voor politieke onderdrukking, om de Cambodjaanse regering onder druk te zetten totdat alle politieke gevangenen zijn vrijgelaten;</w:t>
      </w:r>
    </w:p>
    <w:p w:rsidR="00672A9F" w:rsidRPr="00FB650C" w:rsidRDefault="00672A9F" w:rsidP="00672A9F">
      <w:pPr>
        <w:pStyle w:val="NormalHanging12a"/>
      </w:pPr>
      <w:r w:rsidRPr="00FB650C">
        <w:t>8.</w:t>
      </w:r>
      <w:r w:rsidRPr="00FB650C">
        <w:tab/>
        <w:t>roept de lidstaten en de EDEO ertoe op alle vormen van steun, waaronder ook financiële steun, voor het Cambodjaanse maatschappelijk middenveld op te voeren en bescherming te bieden aan mensenrechtenverdedigers, vertegenwoordigers van het maatschappelijk middenveld en vervolgde oppositieleden;</w:t>
      </w:r>
    </w:p>
    <w:p w:rsidR="001A0AAA" w:rsidRPr="00FB650C" w:rsidRDefault="00672A9F" w:rsidP="001A0AAA">
      <w:pPr>
        <w:pStyle w:val="NormalHanging12a"/>
      </w:pPr>
      <w:r w:rsidRPr="00FB650C">
        <w:t>9.</w:t>
      </w:r>
      <w:r w:rsidRPr="00FB650C">
        <w:tab/>
        <w:t>verzoekt zijn Voorzitter deze resolutie te doen toekomen aan de EU-instellingen, de lidstaten, de Cambodjaanse autoriteiten en het secretariaat van de Associatie van Zuidoost-Aziatische Staten (Asean).</w:t>
      </w:r>
    </w:p>
    <w:sectPr w:rsidR="001A0AAA" w:rsidRPr="00FB650C" w:rsidSect="001A0AA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1C3" w:rsidRPr="001A0AAA" w:rsidRDefault="000511C3">
      <w:r w:rsidRPr="001A0AAA">
        <w:separator/>
      </w:r>
    </w:p>
  </w:endnote>
  <w:endnote w:type="continuationSeparator" w:id="0">
    <w:p w:rsidR="000511C3" w:rsidRPr="001A0AAA" w:rsidRDefault="000511C3">
      <w:r w:rsidRPr="001A0AA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AA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AA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AA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1C3" w:rsidRPr="001A0AAA" w:rsidRDefault="000511C3">
      <w:r w:rsidRPr="001A0AAA">
        <w:separator/>
      </w:r>
    </w:p>
  </w:footnote>
  <w:footnote w:type="continuationSeparator" w:id="0">
    <w:p w:rsidR="000511C3" w:rsidRPr="001A0AAA" w:rsidRDefault="000511C3">
      <w:r w:rsidRPr="001A0AA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AA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AA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A0AA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0, 0201, 0204, 0205 en 0206/2024"/>
    <w:docVar w:name="dvlangue" w:val="NL"/>
    <w:docVar w:name="dvnumam" w:val="0"/>
    <w:docVar w:name="dvpe" w:val="766.504"/>
    <w:docVar w:name="dvtitre" w:val="Resolutie van het Europees Parlement van 28 november 2024 over de steeds beperktere ruimte voor het maatschappelijk middenveld in Cambodja, met name de zaak van de organisatie voor arbeidsrechten CENTRAL (2024/2952(RSP))"/>
  </w:docVars>
  <w:rsids>
    <w:rsidRoot w:val="000511C3"/>
    <w:rsid w:val="00002272"/>
    <w:rsid w:val="000511C3"/>
    <w:rsid w:val="00064002"/>
    <w:rsid w:val="000677B9"/>
    <w:rsid w:val="000831BA"/>
    <w:rsid w:val="000A42CC"/>
    <w:rsid w:val="000C62D7"/>
    <w:rsid w:val="000E7DD9"/>
    <w:rsid w:val="0010095E"/>
    <w:rsid w:val="00125B37"/>
    <w:rsid w:val="00187494"/>
    <w:rsid w:val="001A0AAA"/>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2A9F"/>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24E"/>
    <w:rsid w:val="00F149E9"/>
    <w:rsid w:val="00F5134D"/>
    <w:rsid w:val="00F74202"/>
    <w:rsid w:val="00F87713"/>
    <w:rsid w:val="00FB4360"/>
    <w:rsid w:val="00FB650C"/>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1F5A83"/>
  <w15:chartTrackingRefBased/>
  <w15:docId w15:val="{5EE74C18-9169-47D3-9516-05E4F9407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72A9F"/>
    <w:pPr>
      <w:spacing w:after="240"/>
      <w:ind w:left="567" w:hanging="567"/>
    </w:pPr>
  </w:style>
  <w:style w:type="paragraph" w:customStyle="1" w:styleId="EPComma">
    <w:name w:val="EPComma"/>
    <w:basedOn w:val="Normal"/>
    <w:rsid w:val="00672A9F"/>
    <w:pPr>
      <w:spacing w:before="480" w:after="240"/>
    </w:pPr>
  </w:style>
  <w:style w:type="character" w:customStyle="1" w:styleId="NormalHanging12aChar">
    <w:name w:val="NormalHanging12a Char"/>
    <w:basedOn w:val="DefaultParagraphFont"/>
    <w:link w:val="NormalHanging12a"/>
    <w:locked/>
    <w:rsid w:val="00672A9F"/>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C71D3-F34E-4019-842F-E68C74FBD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651</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2024-11-28T12:02:00Z</dcterms:created>
  <dcterms:modified xsi:type="dcterms:W3CDTF">2024-11-28T12:02:00Z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B10-0190, 0201, 0204, 0205 en 0206/2024</vt:lpwstr>
  </property>
  <property fmtid="{D5CDD505-2E9C-101B-9397-08002B2CF9AE}" pid="4" name="&lt;Type&gt;">
    <vt:lpwstr>RR</vt:lpwstr>
  </property>
</Properties>
</file>