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F121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F1218" w:rsidRDefault="00BF4B62">
            <w:pPr>
              <w:pStyle w:val="EPName"/>
            </w:pPr>
            <w:r>
              <w:t>Európsky parlament</w:t>
            </w:r>
          </w:p>
          <w:p w:rsidR="003F1218" w:rsidRDefault="00BF4B6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3F1218" w:rsidRDefault="00BF4B62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1218" w:rsidRDefault="003F1218">
      <w:pPr>
        <w:pStyle w:val="LineTop"/>
      </w:pPr>
    </w:p>
    <w:p w:rsidR="003F1218" w:rsidRDefault="00BF4B62">
      <w:pPr>
        <w:pStyle w:val="EPBodyTA1"/>
      </w:pPr>
      <w:r>
        <w:t>PRIJATÉ TEXTY</w:t>
      </w:r>
    </w:p>
    <w:p w:rsidR="003F1218" w:rsidRDefault="003F1218">
      <w:pPr>
        <w:pStyle w:val="LineBottom"/>
      </w:pPr>
    </w:p>
    <w:p w:rsidR="003F1218" w:rsidRDefault="00BF4B62">
      <w:pPr>
        <w:pStyle w:val="ATHeading1"/>
      </w:pPr>
      <w:bookmarkStart w:id="0" w:name="TANumber"/>
      <w:r>
        <w:t>P10_TA(2024)0054</w:t>
      </w:r>
      <w:bookmarkEnd w:id="0"/>
    </w:p>
    <w:p w:rsidR="003F1218" w:rsidRDefault="00BF4B62">
      <w:pPr>
        <w:pStyle w:val="ATHeading2"/>
      </w:pPr>
      <w:bookmarkStart w:id="1" w:name="title"/>
      <w:r>
        <w:t>Zhoršujúca sa demokratická kríza v Gruzínsku po nedávnych parlamentných voľbách a údajnom volebnom podvode</w:t>
      </w:r>
      <w:bookmarkEnd w:id="1"/>
    </w:p>
    <w:p w:rsidR="003F1218" w:rsidRDefault="00BF4B62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B10-0179, 0180, 0182, 0183 a 0184/2024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F1218" w:rsidRDefault="00BF4B62">
      <w:pPr>
        <w:rPr>
          <w:vanish/>
        </w:rPr>
      </w:pPr>
      <w:bookmarkStart w:id="3" w:name="PE"/>
      <w:r>
        <w:rPr>
          <w:vanish/>
        </w:rPr>
        <w:t>PE766.493</w:t>
      </w:r>
      <w:bookmarkEnd w:id="3"/>
    </w:p>
    <w:p w:rsidR="003F1218" w:rsidRDefault="00BF4B62">
      <w:pPr>
        <w:pStyle w:val="ATHeading3"/>
      </w:pPr>
      <w:bookmarkStart w:id="4" w:name="Sujet"/>
      <w:r>
        <w:t>Uznesenie Európskeho parlamentu z 28. novembra 2024 o zhoršujúcej sa demokratickej kríze v Gruzínsku po nedávnych parlamentných voľbách a údajnom volebnom podvode</w:t>
      </w:r>
      <w:bookmarkEnd w:id="4"/>
      <w:r>
        <w:t xml:space="preserve"> </w:t>
      </w:r>
      <w:bookmarkStart w:id="5" w:name="References"/>
      <w:r>
        <w:t>(2024/2933(RSP))</w:t>
      </w:r>
      <w:bookmarkEnd w:id="5"/>
    </w:p>
    <w:p w:rsidR="003F1218" w:rsidRDefault="00BF4B62">
      <w:pPr>
        <w:pStyle w:val="EPComma"/>
      </w:pPr>
      <w:bookmarkStart w:id="6" w:name="TextBodyBegin"/>
      <w:bookmarkEnd w:id="6"/>
      <w:r>
        <w:rPr>
          <w:i/>
        </w:rPr>
        <w:t>Európsky parlament,</w:t>
      </w:r>
    </w:p>
    <w:p w:rsidR="003F1218" w:rsidRDefault="00BF4B62">
      <w:pPr>
        <w:pStyle w:val="NormalHanging12a"/>
      </w:pPr>
      <w:r>
        <w:t>–</w:t>
      </w:r>
      <w:r>
        <w:tab/>
        <w:t>so zreteľom na svoje predchádzajúce uznesenia o Gruzín</w:t>
      </w:r>
      <w:r>
        <w:t>sku, najmä na to z 9. októbra 2024 o úpadku demokracie a ohrození politického pluralizmu v Gruzínsku</w:t>
      </w:r>
      <w:r>
        <w:rPr>
          <w:rStyle w:val="FootnoteReference"/>
        </w:rPr>
        <w:footnoteReference w:id="1"/>
      </w:r>
      <w:r>
        <w:t>,</w:t>
      </w:r>
    </w:p>
    <w:p w:rsidR="003F1218" w:rsidRDefault="00BF4B62">
      <w:pPr>
        <w:pStyle w:val="NormalHanging12a"/>
      </w:pPr>
      <w:r>
        <w:t>–</w:t>
      </w:r>
      <w:r>
        <w:tab/>
        <w:t>so zreteľom na Dohodu o pridružení medzi Európskou úniou a Európskym spoločenstvom pre atómovú energiu a ich členskými štátmi na jednej strane a Gruzín</w:t>
      </w:r>
      <w:r>
        <w:t>skom na strane druhej</w:t>
      </w:r>
      <w:r>
        <w:rPr>
          <w:vertAlign w:val="superscript"/>
        </w:rPr>
        <w:footnoteReference w:id="2"/>
      </w:r>
      <w:r>
        <w:t>,</w:t>
      </w:r>
    </w:p>
    <w:p w:rsidR="003F1218" w:rsidRDefault="00BF4B62">
      <w:pPr>
        <w:pStyle w:val="NormalHanging12a"/>
      </w:pPr>
      <w:r>
        <w:t>–</w:t>
      </w:r>
      <w:r>
        <w:tab/>
        <w:t xml:space="preserve">so zreteľom na vyhlásenie o predbežných zisteniach a záveroch medzinárodnej volebnej pozorovateľskej misie pod vedením Úradu pre demokratické inštitúcie a ľudské práva Organizácie pre bezpečnosť a spoluprácu v Európe (OBSE-ODIHR) </w:t>
      </w:r>
      <w:r>
        <w:t>o parlamentných voľbách, ktoré sa konali 26. októbra 2024 v Gruzínsku, a na vyhlásenie vedúceho volebnej pozorovateľskej delegácie Európskeho parlamentu</w:t>
      </w:r>
      <w:bookmarkStart w:id="7" w:name="_GoBack"/>
      <w:bookmarkEnd w:id="7"/>
      <w:r>
        <w:t>,</w:t>
      </w:r>
    </w:p>
    <w:p w:rsidR="003F1218" w:rsidRDefault="00BF4B62">
      <w:pPr>
        <w:pStyle w:val="NormalHanging12a"/>
      </w:pPr>
      <w:r>
        <w:t>–</w:t>
      </w:r>
      <w:r>
        <w:tab/>
        <w:t>so zreteľom na vyhlásenie vysokého predstaviteľa Únie pre zahraničné veci a bezpe</w:t>
      </w:r>
      <w:r>
        <w:t>čnostnú politiku Josepa Borrella z 29. októbra 2024 o najnovšom vývoji po parlamentných voľbách v Gruzínsku a na spoločné vyhlásenie vysokého predstaviteľa a Komisie z 27. októbra 2024 o parlamentných voľbách v Gruzínsku,</w:t>
      </w:r>
    </w:p>
    <w:p w:rsidR="003F1218" w:rsidRDefault="00BF4B62">
      <w:pPr>
        <w:pStyle w:val="NormalHanging12a"/>
      </w:pPr>
      <w:r>
        <w:t>–</w:t>
      </w:r>
      <w:r>
        <w:tab/>
      </w:r>
      <w:r>
        <w:t>so zreteľom na spoločné vyhlásenie prezidenta Francúzskej republiky Emmanuela Macrona, kancelára Spolkovej republiky Nemecko Olafa Scholza a predsedu vlády Poľskej republiky Donalda Tuska zo 7. novembra 2024 o situácii v Gruzínsku,</w:t>
      </w:r>
    </w:p>
    <w:p w:rsidR="003F1218" w:rsidRDefault="00BF4B62">
      <w:pPr>
        <w:pStyle w:val="NormalHanging12a"/>
      </w:pPr>
      <w:r>
        <w:t>–</w:t>
      </w:r>
      <w:r>
        <w:tab/>
        <w:t>so zreteľom na spoločn</w:t>
      </w:r>
      <w:r>
        <w:t>é vyhlásenie predsedu Výboru pre zahraničné veci, predsedu Delegácie pre vzťahy s južným Kaukazom a predsedu Delegácie pri Parlamentnom zhromaždení Euronest z 28. októbra 2024 o parlamentných voľbách v Gruzínsku,</w:t>
      </w:r>
    </w:p>
    <w:p w:rsidR="003F1218" w:rsidRDefault="00BF4B62">
      <w:pPr>
        <w:pStyle w:val="NormalHanging12a"/>
      </w:pPr>
      <w:r>
        <w:t>–</w:t>
      </w:r>
      <w:r>
        <w:tab/>
        <w:t>so zreteľom na spoločné vyhlásenie minist</w:t>
      </w:r>
      <w:r>
        <w:t xml:space="preserve">rov štátov EÚ z 28. októbra 2024 o voľbách v </w:t>
      </w:r>
      <w:r>
        <w:lastRenderedPageBreak/>
        <w:t>Gruzínsku,</w:t>
      </w:r>
    </w:p>
    <w:p w:rsidR="003F1218" w:rsidRDefault="00BF4B62">
      <w:pPr>
        <w:pStyle w:val="NormalHanging12a"/>
      </w:pPr>
      <w:r>
        <w:t>–</w:t>
      </w:r>
      <w:r>
        <w:tab/>
        <w:t>so zreteľom na spoločné vyhlásenie Priateľov Gruzínska, ktorí zastupujú parlamenty z Európy, zo 6. novembra 2024 s názvom O medzinárodnej vyšetrovacej komisii na vyšetrovanie nezrovnalostí v súvislo</w:t>
      </w:r>
      <w:r>
        <w:t>sti s voľbami v Gruzínsku,</w:t>
      </w:r>
    </w:p>
    <w:p w:rsidR="003F1218" w:rsidRDefault="00BF4B62">
      <w:pPr>
        <w:pStyle w:val="NormalHanging12a"/>
      </w:pPr>
      <w:r>
        <w:t>–</w:t>
      </w:r>
      <w:r>
        <w:tab/>
        <w:t>so zreteľom na štatút Gruzínska ako kandidátskej krajiny EÚ, ktorý mu udelila Európska rada na svojom samite 14. a 15. decembra 2023,</w:t>
      </w:r>
    </w:p>
    <w:p w:rsidR="003F1218" w:rsidRDefault="00BF4B62">
      <w:pPr>
        <w:pStyle w:val="NormalHanging12a"/>
      </w:pPr>
      <w:r>
        <w:t>–</w:t>
      </w:r>
      <w:r>
        <w:tab/>
        <w:t>so zreteľom na oznámenie Komisie z 30. októbra 2024 s názvom Oznámenie o politike rozširova</w:t>
      </w:r>
      <w:r>
        <w:t>nia EÚ za rok 2024 (COM(2024)0690), ktoré zahŕňa prvú správu o pokroku Gruzínska,</w:t>
      </w:r>
    </w:p>
    <w:p w:rsidR="003F1218" w:rsidRDefault="00BF4B62">
      <w:pPr>
        <w:pStyle w:val="NormalHanging12a"/>
      </w:pPr>
      <w:r>
        <w:t>–</w:t>
      </w:r>
      <w:r>
        <w:tab/>
        <w:t>so zreteľom na článok 136 ods. 2 a 4 rokovacieho poriadku,</w:t>
      </w:r>
    </w:p>
    <w:p w:rsidR="003F1218" w:rsidRDefault="00BF4B62">
      <w:pPr>
        <w:pStyle w:val="NormalHanging12a"/>
      </w:pPr>
      <w:r>
        <w:t>A.</w:t>
      </w:r>
      <w:r>
        <w:tab/>
        <w:t>keďže 26. októbra 2024 sa v Gruzínsku konali parlamentné voľby; keďže mesiace pred voľbami boli poznačené záva</w:t>
      </w:r>
      <w:r>
        <w:t>žnými útokmi na demokraciu v Gruzínsku – napríklad unáhleným prijatím protidemokratických právnych predpisov, ktoré kritizovali Organizácia Spojených národov, Európska komisia pre demokraciu prostredníctvom práva (Benátska komisia) a EÚ; keďže počas predvo</w:t>
      </w:r>
      <w:r>
        <w:t>lebného obdobia neboli dodržiavané demokratické normy ako dôsledok opatrení vládnucej strany Gruzínsky sen a orgánov, ktoré vyvolávali atmosféru strachu, vrátane zatýkania, domácich razií a zastrašovania opozičných politikov, vedúcich predstaviteľov občian</w:t>
      </w:r>
      <w:r>
        <w:t>skej spoločnosti, novinárov, výskumných pracovníkov a ďalších osôb kritických voči vláde, ako aj násilia páchaného voči nim;</w:t>
      </w:r>
    </w:p>
    <w:p w:rsidR="003F1218" w:rsidRDefault="00BF4B62">
      <w:pPr>
        <w:pStyle w:val="NormalHanging12a"/>
      </w:pPr>
      <w:r>
        <w:t>B.</w:t>
      </w:r>
      <w:r>
        <w:tab/>
        <w:t>keďže vládnuca strana Gruzínsky sen počas kampane zneužila prirodzený strach gruzínskej spoločnosti z vojny tým, že opakovala, ž</w:t>
      </w:r>
      <w:r>
        <w:t xml:space="preserve">e je „stranou mieru“, pričom tvrdila, že opozícia by krajinu údajne vtiahla do vojny s Ruskom na príkaz Západu, ktorý konšpiratívne označila ako „stranu svetovej vojny“; keďže vedúci predstavitelia Ruskej federácie a jej propagandisti otvorene podporovali </w:t>
      </w:r>
      <w:r>
        <w:t xml:space="preserve">Gruzínsky sen pred voľbami aj po nich; keďže hlavní lídri vládnucej strany vydávali počas kampane verejné vyhlásenia, v ktorých vyjadrovali svoj zámer zakázať po voľbách kľúčové opozičné strany, čo vyvolalo obavy týkajúce sa spravodlivosti a inkluzívnosti </w:t>
      </w:r>
      <w:r>
        <w:t>politického procesu;</w:t>
      </w:r>
    </w:p>
    <w:p w:rsidR="003F1218" w:rsidRDefault="00BF4B62">
      <w:pPr>
        <w:pStyle w:val="NormalHanging12a"/>
      </w:pPr>
      <w:r>
        <w:t>C.</w:t>
      </w:r>
      <w:r>
        <w:tab/>
        <w:t>keďže v gruzínskych parlamentných voľbách 26. októbra 2024 boli na výber viacerí kandidáti, ale voľby boli poznačené vážnymi nezrovnalosťami, zdokumentovanými svedectvami o manipulácii s hlasmi a potláčaní slobôd voličov, najmä kupo</w:t>
      </w:r>
      <w:r>
        <w:t>vaním hlasov, obťažovaním pozorovateľov, vykazovaním médií z volebných miestností, zastrašovaním voličov vo volebných miestnostiach aj mimo nich, sledovaním voličov a konfiškáciou dokladov totožnosti vo vidieckych oblastiach, ktoré boli potom odovzdané loj</w:t>
      </w:r>
      <w:r>
        <w:t>álnym aktivistom vládnucej strany, aby ich použili na hlasovanie, organizovanou prepravou voličov, nenávistnými prejavmi, nedostatočným prístupom gruzínskych občanov v zahraničí k možnosti voliť a nepravdepodobnými rozdielmi v účasti žien a mužov vo vidiec</w:t>
      </w:r>
      <w:r>
        <w:t>kych oblastiach; keďže na zamestnancov verejného sektora a príjemcov sociálnych dávok bol vyvíjaný nátlak, aby podporili vládnucu stranu;</w:t>
      </w:r>
    </w:p>
    <w:p w:rsidR="003F1218" w:rsidRDefault="00BF4B62">
      <w:pPr>
        <w:pStyle w:val="NormalHanging12a"/>
      </w:pPr>
      <w:r>
        <w:t>D.</w:t>
      </w:r>
      <w:r>
        <w:tab/>
        <w:t>keďže medzinárodní pozorovatelia volieb konštatovali zväčšovanie politických rozdielov a značnú nerovnováhu v pride</w:t>
      </w:r>
      <w:r>
        <w:t xml:space="preserve">ľovaní finančných zdrojov, ako aj mnohé výhody pre vládnucu stranu, čo nerovnaké podmienky ešte zhoršilo; keďže účinnosť finančného dohľadu nad kampaňou bola obmedzená slabým presadzovaním a </w:t>
      </w:r>
      <w:r>
        <w:lastRenderedPageBreak/>
        <w:t>pochybnosťami, pokiaľ ide o nestrannosť a politickú inštrumentali</w:t>
      </w:r>
      <w:r>
        <w:t>záciu orgánu dohľadu;</w:t>
      </w:r>
    </w:p>
    <w:p w:rsidR="003F1218" w:rsidRDefault="00BF4B62">
      <w:pPr>
        <w:pStyle w:val="NormalHanging12a"/>
      </w:pPr>
      <w:r>
        <w:t>E.</w:t>
      </w:r>
      <w:r>
        <w:tab/>
        <w:t>keďže v gruzínskych parlamentných voľbách 26. októbra 2024 bol v krajine prvý raz plne využitý pomerný systém a na identifikáciu voličov a sčítanie hlasov sa použili elektronické zariadenia; keďže tieto technológie vyvolali obavy v</w:t>
      </w:r>
      <w:r>
        <w:t xml:space="preserve"> súvislosti s transparentnosťou, tajnosťou hlasovania a absenciou nezávislého overovania;</w:t>
      </w:r>
    </w:p>
    <w:p w:rsidR="003F1218" w:rsidRDefault="00BF4B62">
      <w:pPr>
        <w:pStyle w:val="NormalHanging12a"/>
      </w:pPr>
      <w:r>
        <w:t>F.</w:t>
      </w:r>
      <w:r>
        <w:tab/>
        <w:t>keďže nedávne zmeny volebného zákona vrátane zrušenia rodových kvót zmenili zloženie ústrednej volebnej komisie a spolu s prijatím zákona o tzv. transparentnosti z</w:t>
      </w:r>
      <w:r>
        <w:t>ahraničného vplyvu obmedzili základné slobody, stigmatizovali organizácie občianskej spoločnosti a narušili integritu demokratických inštitúcií Gruzínska;</w:t>
      </w:r>
    </w:p>
    <w:p w:rsidR="003F1218" w:rsidRDefault="00BF4B62">
      <w:pPr>
        <w:pStyle w:val="NormalHanging12a"/>
      </w:pPr>
      <w:r>
        <w:t>G.</w:t>
      </w:r>
      <w:r>
        <w:tab/>
        <w:t>keďže rešpektované nezávislé gruzínske volebné pozorovateľské misie dospeli k záveru, že v dôsledk</w:t>
      </w:r>
      <w:r>
        <w:t>u kombinácie predvolebného nátlaku, manipulácie v deň volieb a obmedzeného prístupu pozorovateľov voľby neodrážali skutočnú vôľu gruzínskeho ľudu; keďže systém konfiškácie preukazov totožnosti, zhromažďovania údajov a neoprávnenej prítomnosti vytvoril nátl</w:t>
      </w:r>
      <w:r>
        <w:t>akové prostredie a posilnil spolupáchateľstvo štátnych aktérov pri volebných podvodoch; keďže v deň volieb bola vo veľkej miere porušená zásada tajnosti hlasovania; keďže voľby boli zmanipulované kombináciou zastrašovania voličov, obštrukcií pri pozorovaní</w:t>
      </w:r>
      <w:r>
        <w:t xml:space="preserve"> volieb a manipulácie hlasovacieho procesu, a preto sa nemôžu považovať za slobodné a spravodlivé; </w:t>
      </w:r>
    </w:p>
    <w:p w:rsidR="003F1218" w:rsidRDefault="00BF4B62">
      <w:pPr>
        <w:pStyle w:val="NormalHanging12a"/>
      </w:pPr>
      <w:r>
        <w:t>H.</w:t>
      </w:r>
      <w:r>
        <w:tab/>
        <w:t>keďže rozsiahle nezrovnalosti, pokiaľ ide o volebnú účasť a podiel hlasov vládnucej strany, boli v súlade s mnohými svedectvami o volebných pochybeniach;</w:t>
      </w:r>
    </w:p>
    <w:p w:rsidR="003F1218" w:rsidRDefault="00BF4B62">
      <w:pPr>
        <w:pStyle w:val="NormalHanging12a"/>
      </w:pPr>
      <w:r>
        <w:t>I.</w:t>
      </w:r>
      <w:r>
        <w:tab/>
        <w:t xml:space="preserve">keďže takmer všetky predvolebné prieskumy naznačovali, že strana Gruzínsky sen nedosiahne väčšinu; keďže nesúlad medzi predvolebnými prieskumami a výsledkami volieb, ktoré oznámila ústredná volebná komisia, nemožno vysvetliť štatistickou odchýlkou ani </w:t>
      </w:r>
      <w:r>
        <w:t xml:space="preserve">chybou; </w:t>
      </w:r>
    </w:p>
    <w:p w:rsidR="003F1218" w:rsidRDefault="00BF4B62">
      <w:pPr>
        <w:pStyle w:val="NormalHanging12a"/>
        <w:rPr>
          <w:bCs/>
        </w:rPr>
      </w:pPr>
      <w:r>
        <w:t>J.</w:t>
      </w:r>
      <w:r>
        <w:tab/>
        <w:t>keďže gruzínska prezidentka Salome Zurabišvili voľby verejne odsúdila ako zmanipulované, odmietla uznať platnosť ich výsledkov a vyzvala na medzinárodné vyšetrovanie a nové voľby; keďže prezidentka vyhlásila, že uznanie výsledku volieb by sa ro</w:t>
      </w:r>
      <w:r>
        <w:t>vnalo „akceptácii podriadeného postavenia Gruzínska voči Rusku“ a volebný proces opísala ako „špeciálnu operáciu Ruska“; keďže štyri opozičné koalície, ktoré prekročili volebný prah, neprijali výsledky volieb a odmietli legitimizovať výsledný parlament; ke</w:t>
      </w:r>
      <w:r>
        <w:t>ďže štyri opozičné bloky – Zjednotené národné hnutie, koalícia Silné Gruzínsko, Koalícia za zmenu a Gacharia za Gruzínsko – odmietli akceptovať svoj parlamentný mandát a zúčastniť sa na 11. ustanovujúcej schôdzi parlamentu z dôvodu nelegitímnosti parlament</w:t>
      </w:r>
      <w:r>
        <w:t>ných volieb z 26. októbra 2024; keďže 13. novembra 2024 gruzínsky premiér Kobachidze v nadväznosti na svoje vyhlásenia z augusta zopakoval plány ústavne zakázať hlavné opozičné strany, ak odmietnu akceptovať svoj parlamentný mandát; keďže Gruzínsko sa pret</w:t>
      </w:r>
      <w:r>
        <w:t>o nachádza v ústavnej kríze;</w:t>
      </w:r>
    </w:p>
    <w:p w:rsidR="003F1218" w:rsidRDefault="00BF4B62">
      <w:pPr>
        <w:pStyle w:val="NormalHanging12a"/>
      </w:pPr>
      <w:r>
        <w:t>K.</w:t>
      </w:r>
      <w:r>
        <w:tab/>
        <w:t>keďže nový parlament sa zišiel na ustanovujúcej schôdzi 25. novembra 2024 bez účasti členov opozície; keďže prezidentka Salome Zurabišvili v súvislosti s ustanovujúcim zasadnutím parlamentu uviedla, že „gruzínsky parlament p</w:t>
      </w:r>
      <w:r>
        <w:t xml:space="preserve">restal existovať“, keďže strana Gruzínsky sen „pošliapala ústavu“; </w:t>
      </w:r>
    </w:p>
    <w:p w:rsidR="003F1218" w:rsidRDefault="00BF4B62">
      <w:pPr>
        <w:pStyle w:val="NormalHanging12a"/>
      </w:pPr>
      <w:r>
        <w:t>L.</w:t>
      </w:r>
      <w:r>
        <w:tab/>
        <w:t xml:space="preserve">keďže podpredseda Komisie/vysoký predstaviteľ Únie pre zahraničné veci a </w:t>
      </w:r>
      <w:r>
        <w:lastRenderedPageBreak/>
        <w:t>bezpečnostnú politiku vo svojom vyhlásení po voľbách pripomenul, že medzinárodní pozorovatelia nevyhlásili voľby</w:t>
      </w:r>
      <w:r>
        <w:t xml:space="preserve"> za slobodné a spravodlivé, požiadal o transparentné vyšetrenie nezrovnalostí, nátlaku a zastrašovania voličov a zdôraznil potrebu zvrátiť trend úpadku demokracie v Gruzínsku; </w:t>
      </w:r>
    </w:p>
    <w:p w:rsidR="003F1218" w:rsidRDefault="00BF4B62">
      <w:pPr>
        <w:pStyle w:val="NormalHanging12a"/>
      </w:pPr>
      <w:r>
        <w:t>M.</w:t>
      </w:r>
      <w:r>
        <w:tab/>
        <w:t>keďže maďarský premiér Viktor Orbán ako jediný líder EÚ a bez predchádzajúce</w:t>
      </w:r>
      <w:r>
        <w:t>j konzultácie s ostatnými vedúcimi predstaviteľmi EÚ vycestoval do Tbilisi, aby strane Gruzínsky sen zablahoželal ešte pred zverejnením konečných výsledkov volieb;</w:t>
      </w:r>
    </w:p>
    <w:p w:rsidR="003F1218" w:rsidRDefault="00BF4B62">
      <w:pPr>
        <w:pStyle w:val="NormalHanging12a"/>
      </w:pPr>
      <w:r>
        <w:t>N.</w:t>
      </w:r>
      <w:r>
        <w:tab/>
        <w:t xml:space="preserve">keďže gruzínske organizácie občianskej spoločnosti podali sťažnosti na súd a vyzvali na </w:t>
      </w:r>
      <w:r>
        <w:t>prešetrenie volebných podvodov, hoci v mnohých prípadoch vyšetrovacie orgány vyšetrovanie nezačali a porušenia riadne nepreskúmali; keďže ústredná volebná komisia doposiaľ odmietla zverejniť objednaný audit elektronického hlasovacieho systému a výsledky vo</w:t>
      </w:r>
      <w:r>
        <w:t>lieb bez ohľadu na uvedené nezrovnalosti potvrdila;</w:t>
      </w:r>
    </w:p>
    <w:p w:rsidR="003F1218" w:rsidRDefault="00BF4B62">
      <w:pPr>
        <w:pStyle w:val="NormalHanging12a"/>
      </w:pPr>
      <w:r>
        <w:t>O.</w:t>
      </w:r>
      <w:r>
        <w:tab/>
        <w:t>keďže po právnych krokoch gruzínskych organizácií občianskej spoločnosti nasledovali represívne opatrenia orgánov proti zástupcom občianskej spoločnosti vrátane neoprávnených predvolaní na výsluch a vy</w:t>
      </w:r>
      <w:r>
        <w:t>sokých pokút za vyjadrenia o volebnom podvode;</w:t>
      </w:r>
    </w:p>
    <w:p w:rsidR="003F1218" w:rsidRDefault="00BF4B62">
      <w:pPr>
        <w:pStyle w:val="NormalHanging12a"/>
      </w:pPr>
      <w:r>
        <w:t>P.</w:t>
      </w:r>
      <w:r>
        <w:tab/>
        <w:t>keďže gruzínske súdy naďalej urýchlene hromadne vybavujú a zamietajú žaloby týkajúce sa údajných nezrovnalosti pri voľbách, ktoré podali opozičné politické strany a miestni pozorovatelia, pričom zamietajú n</w:t>
      </w:r>
      <w:r>
        <w:t>ávrhy na predvolanie svedkov a návrhy, ktoré by ústrednú volebnú komisiu zaväzovali odovzdať potvrdenia o doručení a prevzatí písomných potrieb a papiera obstaraných a používaných v súvislosti s hlasovacími lístkami;</w:t>
      </w:r>
    </w:p>
    <w:p w:rsidR="003F1218" w:rsidRDefault="00BF4B62">
      <w:pPr>
        <w:pStyle w:val="NormalHanging12a"/>
      </w:pPr>
      <w:r>
        <w:t>Q.</w:t>
      </w:r>
      <w:r>
        <w:tab/>
        <w:t>keďže napriek početným sťažnostiam n</w:t>
      </w:r>
      <w:r>
        <w:t>ezávislých volebných pozorovateľov a ich výzvam na zrušenie výsledkov volieb gruzínska ústredná volebná komisia 16. novembra 2024 oznámila konečný súhrnný protokol k parlamentným voľbám z 26. októbra 2024, v ktorom priznala víťazstvo vládnucej strane Gruzí</w:t>
      </w:r>
      <w:r>
        <w:t>nsky sen s 53,92 % hlasov;</w:t>
      </w:r>
    </w:p>
    <w:p w:rsidR="003F1218" w:rsidRDefault="00BF4B62">
      <w:pPr>
        <w:pStyle w:val="NormalHanging12a"/>
      </w:pPr>
      <w:r>
        <w:t>R.</w:t>
      </w:r>
      <w:r>
        <w:tab/>
        <w:t>keďže protesty v Tbilisi pôvodne vypukli 28. októbra 2024, keď sa zhromaždili tisíce ľudí s cieľom spochybniť legitimitu deklarovaného víťazstva vládnucej strany; keďže demonštrácie pokračovali vo väčšom rozsahu a intenzite 4.</w:t>
      </w:r>
      <w:r>
        <w:t xml:space="preserve"> novembra 2024; keďže polícia demonštrácie v Tbilisi násilne rozohnala, pričom voči pokojným demonštrantom a novinárom použila neprimerané násilie, a viacerých demonštrantov zatkla; </w:t>
      </w:r>
    </w:p>
    <w:p w:rsidR="003F1218" w:rsidRDefault="00BF4B62">
      <w:pPr>
        <w:pStyle w:val="NormalHanging12a"/>
        <w:rPr>
          <w:bCs/>
        </w:rPr>
      </w:pPr>
      <w:r>
        <w:t>S.</w:t>
      </w:r>
      <w:r>
        <w:tab/>
        <w:t xml:space="preserve">keďže podľa článku 78 gruzínskej ústavy „ústavné orgány prijmú všetky </w:t>
      </w:r>
      <w:r>
        <w:t xml:space="preserve">opatrenia v rámci svojich právomocí, aby zabezpečili úplné začlenenie Gruzínska do Európskej únie a Organizácie Severoatlantickej zmluvy“; </w:t>
      </w:r>
    </w:p>
    <w:p w:rsidR="003F1218" w:rsidRDefault="00BF4B62">
      <w:pPr>
        <w:pStyle w:val="NormalHanging12a"/>
      </w:pPr>
      <w:r>
        <w:t>T.</w:t>
      </w:r>
      <w:r>
        <w:tab/>
        <w:t>keďže Gruzínsko by ako kandidátska krajina EÚ malo v plnej miere dodržiavať dohodu o pridružení a vykonať deväť k</w:t>
      </w:r>
      <w:r>
        <w:t>rokov stanovených v odporúčaní Komisie z 8. novembra 2023; keďže napriek tomu, že Európska rada udelila Gruzínsku v decembri 2023 štatút kandidátskej krajiny, proces pristúpenia k EÚ bol odvtedy fakticky zastavený vzhľadom na opatrenia, ktoré gruzínska vlá</w:t>
      </w:r>
      <w:r>
        <w:t>da prijala od jari 2024;</w:t>
      </w:r>
    </w:p>
    <w:p w:rsidR="003F1218" w:rsidRDefault="00BF4B62">
      <w:pPr>
        <w:pStyle w:val="NormalHanging12a"/>
      </w:pPr>
      <w:r>
        <w:t>U.</w:t>
      </w:r>
      <w:r>
        <w:tab/>
        <w:t>keďže oligarcha a líder strany Gruzínsky sen Bidzina Ivanišvili, ktorý má tiež značný vplyv na gruzínske hospodárstvo, sa rozhodujúcim spôsobom zúčastňuje na úpadku demokracie v krajine a podkopávaní jej euroatlantickej orientác</w:t>
      </w:r>
      <w:r>
        <w:t xml:space="preserve">ie v prospech </w:t>
      </w:r>
      <w:r>
        <w:lastRenderedPageBreak/>
        <w:t>zbližovania s Ruskom;</w:t>
      </w:r>
    </w:p>
    <w:p w:rsidR="003F1218" w:rsidRDefault="00BF4B62">
      <w:pPr>
        <w:pStyle w:val="NormalHanging12a"/>
      </w:pPr>
      <w:r>
        <w:t>1.</w:t>
      </w:r>
      <w:r>
        <w:tab/>
        <w:t>vyjadruje poľutovanie nad tým, že v Gruzínsku, kandidátskej krajine na pristúpenie k EÚ, sa 26. októbra 2024 konali parlamentné voľby, ktoré neboli v súlade s medzinárodnými normami pre demokratické voľby ani záväzkam</w:t>
      </w:r>
      <w:r>
        <w:t>i Gruzínska ako členskej krajiny OBSE zorganizovať slobodné a spravodlivé voľby; zdôrazňuje, že porušovanie integrity volieb je nezlučiteľné s normami, ktoré sa očakávajú od kandidátskej krajiny EÚ; zdôrazňuje, že priebeh volieb bol ďalším prejavom pokraču</w:t>
      </w:r>
      <w:r>
        <w:t>júceho úpadku demokracie, za ktorý je v plnej miere zodpovedná vládnuca strana;</w:t>
      </w:r>
    </w:p>
    <w:p w:rsidR="003F1218" w:rsidRDefault="00BF4B62">
      <w:pPr>
        <w:pStyle w:val="NormalHanging12a"/>
      </w:pPr>
      <w:r>
        <w:t>2.</w:t>
      </w:r>
      <w:r>
        <w:tab/>
        <w:t xml:space="preserve">dôrazne odsudzuje početné a závažné porušenia volieb vrátane zdokumentovaných prípadov zastrašovania, manipulácie s hlasovaním, nezrovnalostí v počte hlasujúcich osôb a </w:t>
      </w:r>
      <w:r>
        <w:t>vhodených lístkov, zasahovania do práce volebných pozorovateľov a médií, nahlásenej manipulácie s elektronickými hlasovacími zariadeniami, ktorá umožnila viacnásobné hlasovanie na jeden doklad totožnosti, značnej nerovnováhy vo finančných zdrojoch, výhod v</w:t>
      </w:r>
      <w:r>
        <w:t>yplývajúcich z vykonávania funkcie a nevyšetrenia závažných procesných nezrovnalostí;</w:t>
      </w:r>
    </w:p>
    <w:p w:rsidR="003F1218" w:rsidRDefault="00BF4B62">
      <w:pPr>
        <w:pStyle w:val="NormalHanging12a"/>
      </w:pPr>
      <w:r>
        <w:t>3.</w:t>
      </w:r>
      <w:r>
        <w:tab/>
        <w:t>domnieva sa, že nahlásené rozsiahle volebné podvody oslabujú integritu volebného procesu, legitimitu výsledkov a dôveru verejnosti v akúkoľvek novú vládu a že výsledky</w:t>
      </w:r>
      <w:r>
        <w:t xml:space="preserve"> volieb nie sú spoľahlivým vyjadrením vôle gruzínskeho ľudu;</w:t>
      </w:r>
    </w:p>
    <w:p w:rsidR="003F1218" w:rsidRDefault="00BF4B62">
      <w:pPr>
        <w:pStyle w:val="NormalHanging12a"/>
      </w:pPr>
      <w:r>
        <w:t>4.</w:t>
      </w:r>
      <w:r>
        <w:tab/>
        <w:t>uznáva, že gruzínska prezidentka Salome Zurabišvili voľby dôrazne odsúdila ako zmanipulované a rozhodla sa neuznať ich výsledky; oceňuje snahu gruzínskej prezidentky Salome Zurabišviliovej nas</w:t>
      </w:r>
      <w:r>
        <w:t>merovať krajinu späť na cestu demokratického a proeurópskeho rozvoja;</w:t>
      </w:r>
    </w:p>
    <w:p w:rsidR="003F1218" w:rsidRDefault="00BF4B62">
      <w:pPr>
        <w:pStyle w:val="NormalHanging12a"/>
      </w:pPr>
      <w:r>
        <w:t>5.</w:t>
      </w:r>
      <w:r>
        <w:tab/>
        <w:t>domnieva sa, že vzhľadom na to, že legitimita volieb je vážne narušená veľkým rozsahom porušení, medzinárodné spoločenstvo by výsledky volieb nemalo uznať; odmieta preto akékoľvek uzn</w:t>
      </w:r>
      <w:r>
        <w:t>anie parlamentných volieb a vyzýva na ich opätovné uskutočnenie do jedného roka, pričom volebný proces by sa mal uskutočniť v lepšom volebnom prostredí a mal by ho viesť nezávislý a nestranný volebný orgán pod podrobným medzinárodným dohľadom, aby sa zabez</w:t>
      </w:r>
      <w:r>
        <w:t>pečil skutočne spravodlivý a transparentný volebný proces;</w:t>
      </w:r>
    </w:p>
    <w:p w:rsidR="003F1218" w:rsidRDefault="00BF4B62">
      <w:pPr>
        <w:pStyle w:val="NormalHanging12a"/>
      </w:pPr>
      <w:r>
        <w:t>6.</w:t>
      </w:r>
      <w:r>
        <w:tab/>
        <w:t>podporuje výzvu na nezávislé a transparentné medzinárodné prešetrenie obvinení z volebnej manipulácie, zastrašovania voličov a systematického porušovania zákonov, ku ktorým údajne došlo v predvo</w:t>
      </w:r>
      <w:r>
        <w:t>lebnom období a v deň volieb;</w:t>
      </w:r>
    </w:p>
    <w:p w:rsidR="003F1218" w:rsidRDefault="00BF4B62">
      <w:pPr>
        <w:pStyle w:val="NormalHanging12a"/>
      </w:pPr>
      <w:r>
        <w:t>7.</w:t>
      </w:r>
      <w:r>
        <w:tab/>
        <w:t>víta rozhodnutie Európskej služby pre vonkajšiu činnosť (ďalej len „ESVČ“) vyslať do Gruzínska technickú misiu; vyzýva ESVČ a Komisiu, aby stanovili široký mandát misie, ktorý by presiahol obmedzenia rámca a metodiky OBSE p</w:t>
      </w:r>
      <w:r>
        <w:t>re pozorovanie volieb, ktorý sa výrazne líši od metodiky pozorovania volieb EÚ, pretože metodika OBSE nie je vždy dokáže primerane zachytiť všetko, čo sa dialo v krajine pred dňom volieb, najmä v krajinách, ako je Gruzínsko, kde existuje dobre zavedený sys</w:t>
      </w:r>
      <w:r>
        <w:t>tém nátlaku na verejných činiteľov, zastrašovania voličov a bránenia miestnym volebným pozorovateľom;</w:t>
      </w:r>
    </w:p>
    <w:p w:rsidR="003F1218" w:rsidRDefault="00BF4B62">
      <w:pPr>
        <w:pStyle w:val="NormalHanging12a"/>
      </w:pPr>
      <w:r>
        <w:t>8.</w:t>
      </w:r>
      <w:r>
        <w:tab/>
        <w:t>vyjadruje znepokojenie nad tým, že prokuratúra zabavila zariadenia na overovanie voličov a volebnú dokumentáciu; vyzýva orgány, aby voličom umožnili ov</w:t>
      </w:r>
      <w:r>
        <w:t xml:space="preserve">eriť svoju </w:t>
      </w:r>
      <w:r>
        <w:lastRenderedPageBreak/>
        <w:t>účasť na voľbách v súlade s najprísnejšími normami ochrany údajov; zdôrazňuje, že je dôležité chrániť všetky údaje týkajúce sa volieb a sprístupniť ich príslušným zainteresovaným stranám, keďže by mohli obsahovať kľúčové dôkazy o prípadných nezr</w:t>
      </w:r>
      <w:r>
        <w:t>ovnalostiach;</w:t>
      </w:r>
    </w:p>
    <w:p w:rsidR="003F1218" w:rsidRDefault="00BF4B62">
      <w:pPr>
        <w:pStyle w:val="NormalHanging12a"/>
        <w:rPr>
          <w:rFonts w:eastAsia="Calibri"/>
        </w:rPr>
      </w:pPr>
      <w:r>
        <w:t>9.</w:t>
      </w:r>
      <w:r>
        <w:tab/>
        <w:t>vyjadruje vážne znepokojenie nad tým, že gruzínske súdne inštitúcie koordinovane odmietli početné sťažnosti týkajúce sa volebných podvodov a manipulácie, a tiež nad tým, že ústredná volebná komisia vôbec nevyšetrila ani jeden z nahlásených</w:t>
      </w:r>
      <w:r>
        <w:t xml:space="preserve"> volebných incidentov; domnieva sa, že gruzínske orgány tým, že nereagujú na otázky, ktoré v spoločnosti vyvolávajú skutočné znepokojenie, a ani na správy miestnych a medzinárodných pozorovateľov, úmyselne vedú krajinu na prah domácej politickej krízy a do</w:t>
      </w:r>
      <w:r>
        <w:t xml:space="preserve"> stavu medzinárodnej izolácie od demokratických partnerov Gruzínska; </w:t>
      </w:r>
    </w:p>
    <w:p w:rsidR="003F1218" w:rsidRDefault="00BF4B62">
      <w:pPr>
        <w:pStyle w:val="NormalHanging12a"/>
      </w:pPr>
      <w:r>
        <w:t>10.</w:t>
      </w:r>
      <w:r>
        <w:tab/>
        <w:t>vyjadruje hlboké znepokojenie nad výrazným poklesom politického zastúpenia žien v Gruzínsku, ktoré bolo ešte posilnené zrušením rodových kvót, a požaduje legislatívne zmeny na podpor</w:t>
      </w:r>
      <w:r>
        <w:t>u rodovej rovnosti v politike;</w:t>
      </w:r>
    </w:p>
    <w:p w:rsidR="003F1218" w:rsidRDefault="00BF4B62">
      <w:pPr>
        <w:pStyle w:val="NormalHanging12a"/>
      </w:pPr>
      <w:r>
        <w:t>11.</w:t>
      </w:r>
      <w:r>
        <w:tab/>
        <w:t>vyzýva EÚ a jej členské štáty, aby uvalili osobné sankcie na úradníkov a politických lídrov v Gruzínsku, ktorí sú zodpovední za úpadok demokracie, porušovanie volebných zákonov a noriem a administratívne zneužívanie štátn</w:t>
      </w:r>
      <w:r>
        <w:t>ych inštitúcií, ako sú premiér Irakli Kobachidze, primátor Tbilisi a generálny tajomník vládnucej strany Gruzínsky sen Kacha Kaladze, predseda gruzínskeho parlamentu Šalva Papuašvili a predseda strany Gruzínsky sen Irakli Garibašvili, a aby tieto sankcie r</w:t>
      </w:r>
      <w:r>
        <w:t>ozšírili na sudcov, ktorí vynášajú politicky motivované tresty; opakovane vyzýva Radu a demokratických partnerov EÚ, aby uvalili okamžité a cielené osobné sankcie na Bidzinu Ivanišviliho a aby zmrazili všetky jeho aktíva v EÚ za jeho spoluvinu na úpadku po</w:t>
      </w:r>
      <w:r>
        <w:t>litického procesu v Gruzínsku a činnosť proti záujmom krajiny vyjadreným v ústave vrátane snáh o obnovenie ruskej sféry vplyvu v krajine;</w:t>
      </w:r>
    </w:p>
    <w:p w:rsidR="003F1218" w:rsidRDefault="00BF4B62">
      <w:pPr>
        <w:pStyle w:val="NormalHanging12a"/>
        <w:rPr>
          <w:rStyle w:val="Strong"/>
          <w:rFonts w:eastAsiaTheme="minorHAnsi"/>
          <w:b w:val="0"/>
          <w:bCs w:val="0"/>
        </w:rPr>
      </w:pPr>
      <w:r>
        <w:rPr>
          <w:rStyle w:val="Strong"/>
          <w:b w:val="0"/>
        </w:rPr>
        <w:t>12.</w:t>
      </w:r>
      <w:r>
        <w:rPr>
          <w:rStyle w:val="Strong"/>
          <w:b w:val="0"/>
        </w:rPr>
        <w:tab/>
        <w:t>zdôrazňuje, že dodržiavanie základných práv má zásadný význam pre kritériá liberalizácie vízového režimu EÚ, a nal</w:t>
      </w:r>
      <w:r>
        <w:rPr>
          <w:rStyle w:val="Strong"/>
          <w:b w:val="0"/>
        </w:rPr>
        <w:t>iehavo vyzýva Komisiu a Radu, aby preskúmali bezvízový štatút Gruzínska s možnosťou jeho pozastavenia, ak sa dospeje k záveru, že sa nedodržiavajú normy EÚ v oblasti demokratickej správy vecí verejných a slobôd;</w:t>
      </w:r>
    </w:p>
    <w:p w:rsidR="003F1218" w:rsidRDefault="00BF4B62">
      <w:pPr>
        <w:pStyle w:val="NormalHanging12a"/>
      </w:pPr>
      <w:r>
        <w:t>13.</w:t>
      </w:r>
      <w:r>
        <w:rPr>
          <w:rStyle w:val="Strong"/>
        </w:rPr>
        <w:tab/>
      </w:r>
      <w:r>
        <w:t>vyzýva EÚ, aby výrazne obmedzila oficiál</w:t>
      </w:r>
      <w:r>
        <w:t>ne kontakty na úrovni EÚ s gruzínskou vládou a parlamentom;</w:t>
      </w:r>
    </w:p>
    <w:p w:rsidR="003F1218" w:rsidRDefault="00BF4B62">
      <w:pPr>
        <w:pStyle w:val="NormalHanging12a"/>
      </w:pPr>
      <w:r>
        <w:t>14.</w:t>
      </w:r>
      <w:r>
        <w:tab/>
        <w:t>odsudzuje osamotenú a spornú návštevu maďarského premiéra Orbána v Gruzínsku, ktorá bola porušením pozícii EÚ a ďalším pokusom oslabiť spoločnú zahraničnú a bezpečnostnú politiku EÚ; zdôrazňuj</w:t>
      </w:r>
      <w:r>
        <w:t>e, že premiér Orbán opäť nevystupoval v mene EÚ;</w:t>
      </w:r>
    </w:p>
    <w:p w:rsidR="003F1218" w:rsidRDefault="00BF4B62">
      <w:pPr>
        <w:pStyle w:val="NormalHanging12a"/>
      </w:pPr>
      <w:r>
        <w:t>15.</w:t>
      </w:r>
      <w:r>
        <w:tab/>
        <w:t xml:space="preserve">pripomína, že v dôsledku prijatia nových protidemokratických právnych predpisov, napríklad tzv. zákona o transparentnosti zahraničného vplyvu a zákona o rodinných hodnotách a ochrane maloletých osôb, je </w:t>
      </w:r>
      <w:r>
        <w:t>proces integrácie Gruzínska do EÚ fakticky pozastavený; pripomína, že EÚ zastavila aj prideľovanie finančných prostriedkov Gruzínsku; zdôrazňuje, že pokračujúci úpadok demokracie v Gruzínsku nie je len poľutovaniahodným vývojom vzhľadom na to, že Gruzínsko</w:t>
      </w:r>
      <w:r>
        <w:t xml:space="preserve"> malo v minulosti euroatlantické ambície, ale že tento trend treba zvrátiť a spomínané nedemokratické zákony zrušiť, aby sa vzťahy krajiny s EÚ opäť obnovili; vyjadruje poľutovanie nad tým, že politické prostredie v Gruzínsku naznačuje posun vládnucej stra</w:t>
      </w:r>
      <w:r>
        <w:t xml:space="preserve">ny smerom k </w:t>
      </w:r>
      <w:r>
        <w:lastRenderedPageBreak/>
        <w:t>autoritárstvu a k zrade proeurópskych ambícií gruzínskeho ľudu; pripomína svoju neochvejnú podporu demokratickému rozvoju Gruzínska a euroatlantickým ambíciám jeho obyvateľov; pripomína gruzínskej vláde, že veľká väčšina obyvateľstva dôrazne po</w:t>
      </w:r>
      <w:r>
        <w:t>dporuje západné smerovanie krajiny a jej pristúpenie k EÚ;</w:t>
      </w:r>
    </w:p>
    <w:p w:rsidR="003F1218" w:rsidRDefault="00BF4B62">
      <w:pPr>
        <w:pStyle w:val="NormalHanging12a"/>
      </w:pPr>
      <w:r>
        <w:t>16.</w:t>
      </w:r>
      <w:r>
        <w:tab/>
        <w:t>vyjadruje znepokojenie nad atmosférou zastrašovania a polarizácie, ktorú podnecujú vyhlásenia zástupcov gruzínskej vlády a politických lídrov, ako aj nad útokmi proti politickému pluralizmu, kt</w:t>
      </w:r>
      <w:r>
        <w:t>oré sa prejavujú aj hrozbami zákazu opozičných strán a zatknutia vedúcich predstaviteľov, dokonca aj bežných podporovateľov, a umlčania nesúhlasných hlasov; varuje gruzínske orgány, že akékoľvek pokusy zakázať legálne pôsobiace politické strany by Gruzínsk</w:t>
      </w:r>
      <w:r>
        <w:t>o odcudzili od EÚ a znemožnili by akýkoľvek posun smerom k pristúpeniu k EÚ;</w:t>
      </w:r>
    </w:p>
    <w:p w:rsidR="003F1218" w:rsidRDefault="00BF4B62">
      <w:pPr>
        <w:pStyle w:val="NormalHanging12a"/>
      </w:pPr>
      <w:r>
        <w:t>17.</w:t>
      </w:r>
      <w:r>
        <w:tab/>
        <w:t>dôrazne odsudzuje systematické zasahovanie Ruska do demokratických procesov v Gruzínsku, a to aj zastrašovaním voličov, kupovaním hlasov a dezinformáciami, akou je napríklad k</w:t>
      </w:r>
      <w:r>
        <w:t>onšpiračná teória o „strane svetovej vojny“; odsudzuje, že predstavitelia vládnucej strany a štátne médiá pred voľbami šírili príbehy plné dezinformácií; vyzýva gruzínske orgány, aby zaručili, že informácie a komunikácia budú založené na faktoch, zdržali s</w:t>
      </w:r>
      <w:r>
        <w:t>a propagandy proti EÚ, ktorá je v rozpore s deklarovaným cieľom pristúpenia k EÚ, a posilnili odolnosť gruzínskej spoločnosti voči ruským dezinformáciám a propagande;</w:t>
      </w:r>
    </w:p>
    <w:p w:rsidR="003F1218" w:rsidRDefault="00BF4B62">
      <w:pPr>
        <w:pStyle w:val="NormalHanging12a"/>
        <w:rPr>
          <w:rStyle w:val="Strong"/>
          <w:b w:val="0"/>
          <w:bCs w:val="0"/>
          <w:szCs w:val="24"/>
        </w:rPr>
      </w:pPr>
      <w:r>
        <w:t>18.</w:t>
      </w:r>
      <w:r>
        <w:tab/>
        <w:t>pripomína, že Európska rada udelila na samite, ktorý sa konal 14. a 15. decembra 2023</w:t>
      </w:r>
      <w:r>
        <w:t>, Gruzínsku štatút kandidátskej krajiny za predpokladu, že vykoná relevantné kroky stanovené v odporúčaní Komisie z 8. novembra 2023; zdôrazňuje, že nedávne parlamentné voľby sú jednoznačne v rozpore s touto ambíciou; súhlasí s posúdením predloženým v balí</w:t>
      </w:r>
      <w:r>
        <w:t>ku Komisie týkajúcom sa rozširovania z roku 2024, v ktorom sa uvádza, že proces pristúpenia Gruzínska k EÚ bude pozastavený na neurčito v dôsledku úpadku demokracie spôsobeného gruzínskou vládou; zdôrazňuje, že politiky vykonávané vládnucou stranou Gruzíns</w:t>
      </w:r>
      <w:r>
        <w:t>ky sen sú nezlučiteľné s euroatlantickou integráciou Gruzínska;</w:t>
      </w:r>
    </w:p>
    <w:p w:rsidR="003F1218" w:rsidRDefault="00BF4B62">
      <w:pPr>
        <w:pStyle w:val="NormalHanging12a"/>
      </w:pPr>
      <w:r>
        <w:t>19.</w:t>
      </w:r>
      <w:r>
        <w:rPr>
          <w:rStyle w:val="Strong"/>
        </w:rPr>
        <w:tab/>
      </w:r>
      <w:r>
        <w:t>opätovne vyjadruje neochvejnú podporu legitímnym európskym ambíciám gruzínskeho ľudu a jeho želaniu žiť v prosperujúcej demokratickej krajine bez korupcie, ktorá plne rešpektuje základné s</w:t>
      </w:r>
      <w:r>
        <w:t>lobody, chráni ľudské práva a zaručuje otvorenú spoločnosť, nezávislé médiá a slobodné a spravodlivé voľby; naliehavo vyzýva gruzínske orgány, aby zaručili právo občanov zhromažďovať sa a zdržali sa použitia neodôvodnenej sily proti nim;</w:t>
      </w:r>
    </w:p>
    <w:p w:rsidR="003F1218" w:rsidRDefault="00BF4B62">
      <w:pPr>
        <w:pStyle w:val="NormalHanging12a"/>
      </w:pPr>
      <w:r>
        <w:t>20.</w:t>
      </w:r>
      <w:r>
        <w:tab/>
        <w:t>vyzýva Radu, K</w:t>
      </w:r>
      <w:r>
        <w:t>omisiu, ESVČ a nového PK/VP, aby komplexne preskúmali a prepracovali politiku EÚ voči Gruzínsku; vyzýva Komisiu, aby použila zmrazenú sumu 120 miliónov EUR, ktorá bola pôvodne určená na podporu gruzínskych orgánov, na posilnenie podpory EÚ určenej gruzínsk</w:t>
      </w:r>
      <w:r>
        <w:t>ej občianskej spoločnosti, najmä mimovládnemu sektoru a nezávislým médiám, ktoré sa čoraz viac dostávajú pod neprimeraný tlak vládnucej politickej strany a orgánov, a na posilnenie programov, ktoré podporujú demokratickú odolnosť a integritu volieb; víta n</w:t>
      </w:r>
      <w:r>
        <w:t>ávrh PK/VP Borrella, že tak učiní; žiada, aby sa mechanizmy financovania EÚ upravili tak, aby zohľadňovali potreby, ktoré vznikajú v nepriateľskejšom a protidemokratickejšom prostredí;</w:t>
      </w:r>
    </w:p>
    <w:p w:rsidR="003F1218" w:rsidRDefault="00BF4B62">
      <w:pPr>
        <w:pStyle w:val="NormalHanging12a"/>
      </w:pPr>
      <w:r>
        <w:t>21.</w:t>
      </w:r>
      <w:r>
        <w:tab/>
        <w:t>dôrazne pripomína naliehavú požiadavku na okamžité prepustenie býva</w:t>
      </w:r>
      <w:r>
        <w:t xml:space="preserve">lého prezidenta Michaila Saakašviliho z humanitárnych dôvodov; zdôrazňuje, že gruzínska vláda nesie </w:t>
      </w:r>
      <w:r>
        <w:lastRenderedPageBreak/>
        <w:t xml:space="preserve">plnú a nepopierateľnú zodpovednosť za život, zdravie, bezpečnosť a dobré podmienky bývalého prezidenta Michaila Saakašviliho a takisto bude plne zodpovedná </w:t>
      </w:r>
      <w:r>
        <w:t>za akúkoľvek ujmu, ktorá mu vznikne; opakuje svoju výzvu prezidentke Salome Zurabišviliovej, aby využila svoje ústavné právo a udelila mu milosť;</w:t>
      </w:r>
    </w:p>
    <w:p w:rsidR="003F1218" w:rsidRDefault="00BF4B62">
      <w:pPr>
        <w:pStyle w:val="NormalHanging12a"/>
      </w:pPr>
      <w:r>
        <w:t>22.</w:t>
      </w:r>
      <w:r>
        <w:tab/>
        <w:t>poveruje svoju predsedníčku, aby postúpila toto uznesenie podpredsedovi Komisie/vysokému predstaviteľovi Ú</w:t>
      </w:r>
      <w:r>
        <w:t>nie pre zahraničné veci a bezpečnostnú politiku, Rade, Komisii, vládam a parlamentom členských štátov, Rade Európy, Organizácii pre bezpečnosť a spoluprácu v Európe a prezidentke, vláde a parlamentu Gruzínska.</w:t>
      </w:r>
    </w:p>
    <w:p w:rsidR="003F1218" w:rsidRDefault="003F1218"/>
    <w:sectPr w:rsidR="003F12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218" w:rsidRDefault="00BF4B62">
      <w:r>
        <w:separator/>
      </w:r>
    </w:p>
  </w:endnote>
  <w:endnote w:type="continuationSeparator" w:id="0">
    <w:p w:rsidR="003F1218" w:rsidRDefault="00BF4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218" w:rsidRDefault="00BF4B62">
      <w:r>
        <w:separator/>
      </w:r>
    </w:p>
  </w:footnote>
  <w:footnote w:type="continuationSeparator" w:id="0">
    <w:p w:rsidR="003F1218" w:rsidRDefault="00BF4B62">
      <w:r>
        <w:continuationSeparator/>
      </w:r>
    </w:p>
  </w:footnote>
  <w:footnote w:id="1">
    <w:p w:rsidR="003F1218" w:rsidRDefault="00BF4B6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P10_TA(2024)0017.</w:t>
      </w:r>
    </w:p>
  </w:footnote>
  <w:footnote w:id="2">
    <w:p w:rsidR="003F1218" w:rsidRDefault="00BF4B6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261, 30.8.2014, s. 4, ELI: </w:t>
      </w:r>
      <w:hyperlink r:id="rId1" w:tooltip="Umožňuje prístup k tomuto dokumentu prostredníctvom identifikátorov ELI a URI." w:history="1">
        <w:r>
          <w:rPr>
            <w:rStyle w:val="Hyperlink"/>
            <w:sz w:val="24"/>
            <w:lang w:val="sk-SK"/>
          </w:rPr>
          <w:t>http://data.europa.eu/eli/agree_internation/2014/494/oj.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18" w:rsidRDefault="003F12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, 0180, 0182, 0183 a 0184/2024"/>
    <w:docVar w:name="dvlangue" w:val="SK"/>
    <w:docVar w:name="dvnumam" w:val="0"/>
    <w:docVar w:name="dvpe" w:val="766.493"/>
    <w:docVar w:name="dvtitre" w:val="Uznesenie Európskeho parlamentu z 28. novembra 2024 o zhoršujúcej sa demokratickej kríze v Gruzínsku po nedávnych parlamentných voľbách a údajnom volebnom podvode(2024/2933(RSP))"/>
  </w:docVars>
  <w:rsids>
    <w:rsidRoot w:val="003F1218"/>
    <w:rsid w:val="003F1218"/>
    <w:rsid w:val="00B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CEA6E"/>
  <w15:chartTrackingRefBased/>
  <w15:docId w15:val="{FF7A566B-DA20-4328-8934-7528AE25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  <w:rPr>
      <w:color w:val="000000"/>
    </w:r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color w:val="000000"/>
      <w:sz w:val="24"/>
      <w:lang w:val="sk-SK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8BD97-19CC-4D60-BF18-726BB93B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3308</Words>
  <Characters>18860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2025-01-07T08:34:00Z</dcterms:created>
  <dcterms:modified xsi:type="dcterms:W3CDTF">2025-01-07T08:34:00Z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B10-0179, 0180, 0182, 0183 a 0184/2024</vt:lpwstr>
  </property>
  <property fmtid="{D5CDD505-2E9C-101B-9397-08002B2CF9AE}" pid="4" name="&lt;Type&gt;">
    <vt:lpwstr>RR</vt:lpwstr>
  </property>
</Properties>
</file>