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307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0307F" w:rsidRDefault="003C295F" w:rsidP="0010095E">
            <w:pPr>
              <w:pStyle w:val="EPName"/>
            </w:pPr>
            <w:bookmarkStart w:id="0" w:name="_GoBack"/>
            <w:bookmarkEnd w:id="0"/>
            <w:r w:rsidRPr="00B0307F">
              <w:t>Európsky parlament</w:t>
            </w:r>
          </w:p>
          <w:p w:rsidR="00751A4A" w:rsidRPr="00B030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307F">
              <w:t>2024</w:t>
            </w:r>
            <w:r w:rsidR="00817416" w:rsidRPr="00B0307F">
              <w:t>-202</w:t>
            </w:r>
            <w:r w:rsidRPr="00B0307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0307F" w:rsidRDefault="00187494" w:rsidP="0010095E">
            <w:pPr>
              <w:pStyle w:val="EPLogo"/>
            </w:pPr>
            <w:r w:rsidRPr="00B0307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0307F" w:rsidRDefault="00D058B8" w:rsidP="004C5D52">
      <w:pPr>
        <w:pStyle w:val="LineTop"/>
      </w:pPr>
    </w:p>
    <w:p w:rsidR="00680577" w:rsidRPr="00B0307F" w:rsidRDefault="003C295F" w:rsidP="00680577">
      <w:pPr>
        <w:pStyle w:val="EPBodyTA1"/>
      </w:pPr>
      <w:r w:rsidRPr="00B0307F">
        <w:t>PRIJATÉ TEXTY</w:t>
      </w:r>
    </w:p>
    <w:p w:rsidR="00D058B8" w:rsidRPr="00B0307F" w:rsidRDefault="00D058B8" w:rsidP="00D058B8">
      <w:pPr>
        <w:pStyle w:val="LineBottom"/>
      </w:pPr>
    </w:p>
    <w:p w:rsidR="003C295F" w:rsidRPr="00B0307F" w:rsidRDefault="003C295F" w:rsidP="003C295F">
      <w:pPr>
        <w:pStyle w:val="ATHeading1"/>
      </w:pPr>
      <w:bookmarkStart w:id="1" w:name="TANumber"/>
      <w:r w:rsidRPr="00B0307F">
        <w:t>P10_TA(2024)00</w:t>
      </w:r>
      <w:r w:rsidR="00C86FD1" w:rsidRPr="00B0307F">
        <w:t>55</w:t>
      </w:r>
      <w:bookmarkEnd w:id="1"/>
    </w:p>
    <w:p w:rsidR="003C295F" w:rsidRPr="00B0307F" w:rsidRDefault="008E089C" w:rsidP="008E089C">
      <w:pPr>
        <w:pStyle w:val="ATHeading2"/>
      </w:pPr>
      <w:bookmarkStart w:id="2" w:name="title"/>
      <w:r w:rsidRPr="00B0307F">
        <w:t>Posilnenie neochvejnej podpory EÚ pre Ukrajinu v súvislosti s útočnou vojnou Ruska a zintenzívňujúcou sa vojenskou spoluprácou medzi Severnou Kóreou a Ruskom</w:t>
      </w:r>
      <w:bookmarkEnd w:id="2"/>
    </w:p>
    <w:p w:rsidR="003C295F" w:rsidRPr="00B0307F" w:rsidRDefault="003C295F" w:rsidP="003C295F">
      <w:pPr>
        <w:rPr>
          <w:i/>
          <w:vanish/>
        </w:rPr>
      </w:pPr>
      <w:r w:rsidRPr="00B0307F">
        <w:rPr>
          <w:i/>
        </w:rPr>
        <w:fldChar w:fldCharType="begin"/>
      </w:r>
      <w:r w:rsidRPr="00B0307F">
        <w:rPr>
          <w:i/>
        </w:rPr>
        <w:instrText xml:space="preserve"> TC"(</w:instrText>
      </w:r>
      <w:bookmarkStart w:id="3" w:name="DocNumber"/>
      <w:r w:rsidRPr="00B0307F">
        <w:rPr>
          <w:i/>
        </w:rPr>
        <w:instrText>B10-0191, 0192, 0193, 0198 a 0200/2024</w:instrText>
      </w:r>
      <w:bookmarkEnd w:id="3"/>
      <w:r w:rsidRPr="00B0307F">
        <w:rPr>
          <w:i/>
        </w:rPr>
        <w:instrText xml:space="preserve">)"\l3 \n&gt; \* MERGEFORMAT </w:instrText>
      </w:r>
      <w:r w:rsidRPr="00B0307F">
        <w:rPr>
          <w:i/>
        </w:rPr>
        <w:fldChar w:fldCharType="end"/>
      </w:r>
    </w:p>
    <w:p w:rsidR="003C295F" w:rsidRPr="00B0307F" w:rsidRDefault="003C295F" w:rsidP="003C295F">
      <w:pPr>
        <w:rPr>
          <w:vanish/>
        </w:rPr>
      </w:pPr>
      <w:bookmarkStart w:id="4" w:name="PE"/>
      <w:r w:rsidRPr="00B0307F">
        <w:rPr>
          <w:vanish/>
        </w:rPr>
        <w:t>PE766.505</w:t>
      </w:r>
      <w:bookmarkEnd w:id="4"/>
    </w:p>
    <w:p w:rsidR="003C295F" w:rsidRPr="00B0307F" w:rsidRDefault="003C295F" w:rsidP="003C295F">
      <w:pPr>
        <w:pStyle w:val="ATHeading3"/>
      </w:pPr>
      <w:bookmarkStart w:id="5" w:name="Sujet"/>
      <w:r w:rsidRPr="00B0307F">
        <w:t>Uznesenie Európskeho parlamentu z</w:t>
      </w:r>
      <w:r w:rsidR="000F3D3C" w:rsidRPr="00B0307F">
        <w:t> 28</w:t>
      </w:r>
      <w:r w:rsidRPr="00B0307F">
        <w:t>. novembra 2024 o posilnení neochvejnej podpory EÚ pre Ukrajinu v súvislosti s útočnou vojnou Ruska a zintenzívňujúcou sa vojenskou spoluprácou medzi Severnou Kóreou a Ruskom</w:t>
      </w:r>
      <w:bookmarkEnd w:id="5"/>
      <w:r w:rsidRPr="00B0307F">
        <w:t xml:space="preserve"> </w:t>
      </w:r>
      <w:bookmarkStart w:id="6" w:name="References"/>
      <w:r w:rsidRPr="00B0307F">
        <w:t>(2024/2940(RSP))</w:t>
      </w:r>
      <w:bookmarkEnd w:id="6"/>
    </w:p>
    <w:p w:rsidR="00813F3A" w:rsidRPr="00B0307F" w:rsidRDefault="00813F3A" w:rsidP="00813F3A">
      <w:pPr>
        <w:pStyle w:val="EPComma"/>
      </w:pPr>
      <w:bookmarkStart w:id="7" w:name="TextBodyBegin"/>
      <w:bookmarkEnd w:id="7"/>
      <w:r w:rsidRPr="00B0307F">
        <w:rPr>
          <w:i/>
          <w:iCs/>
        </w:rPr>
        <w:t>Európsky parlament</w:t>
      </w:r>
      <w:r w:rsidRPr="00B0307F">
        <w:t>,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–</w:t>
      </w:r>
      <w:r w:rsidRPr="00B0307F">
        <w:tab/>
        <w:t>so zreteľom na svoje predchádzajúce uznesenia o Ukrajine a Rusku, najmä na uzneseni</w:t>
      </w:r>
      <w:r w:rsidR="00E02BEE" w:rsidRPr="00B0307F">
        <w:t>a</w:t>
      </w:r>
      <w:r w:rsidRPr="00B0307F">
        <w:t xml:space="preserve"> zo 17. júla 2024 o potrebe nepretržitej podpory Ukrajiny zo strany EÚ</w:t>
      </w:r>
      <w:r w:rsidRPr="00B0307F">
        <w:rPr>
          <w:rStyle w:val="FootnoteReference"/>
        </w:rPr>
        <w:footnoteReference w:id="1"/>
      </w:r>
      <w:r w:rsidRPr="00B0307F">
        <w:t xml:space="preserve"> a z 19. septembra 2024 o pokračujúcej finančnej a vojenskej podpore Ukrajiny zo strany členských štátov EÚ</w:t>
      </w:r>
      <w:r w:rsidRPr="00B0307F">
        <w:rPr>
          <w:rStyle w:val="FootnoteReference"/>
        </w:rPr>
        <w:footnoteReference w:id="2"/>
      </w:r>
      <w:r w:rsidRPr="00B0307F">
        <w:t>, ako aj na svoje predchádzajúce uznesenia o situácii na Kórejskom polostrove,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–</w:t>
      </w:r>
      <w:r w:rsidRPr="00B0307F">
        <w:tab/>
        <w:t>so zreteľom na Chartu Organizácie Spojených národov, haagske dohovory, Ženevské dohovory a ich dodatkové protokoly a Rímsky štatút Medzinárodného trestného súdu,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–</w:t>
      </w:r>
      <w:r w:rsidRPr="00B0307F">
        <w:tab/>
        <w:t>so zreteľom na Helsinský záverečný akt, Parížsku chartu pre novú Európu a Budapeštianske memorandum o bezpečnostných zárukách,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–</w:t>
      </w:r>
      <w:r w:rsidRPr="00B0307F">
        <w:tab/>
        <w:t>so zreteľom na nariadenie Európskeho parlamentu a Rady (EÚ) 2024/792 z 29. februára 2024, ktorým sa zriaďuje Nástroj pre Ukrajinu</w:t>
      </w:r>
      <w:r w:rsidRPr="00B0307F">
        <w:rPr>
          <w:rStyle w:val="FootnoteReference"/>
        </w:rPr>
        <w:footnoteReference w:id="3"/>
      </w:r>
      <w:r w:rsidRPr="00B0307F">
        <w:t xml:space="preserve">, na nariadenie Európskeho parlamentu a Rady (EÚ) 2024/2773 z 24. októbra 2024 o zriadení Mechanizmu spolupráce v oblasti úverov pre Ukrajinu a poskytnutí výnimočnej </w:t>
      </w:r>
      <w:proofErr w:type="spellStart"/>
      <w:r w:rsidRPr="00B0307F">
        <w:t>makrofinančnej</w:t>
      </w:r>
      <w:proofErr w:type="spellEnd"/>
      <w:r w:rsidRPr="00B0307F">
        <w:t xml:space="preserve"> pomoci Ukrajine</w:t>
      </w:r>
      <w:r w:rsidRPr="00B0307F">
        <w:rPr>
          <w:rStyle w:val="FootnoteReference"/>
        </w:rPr>
        <w:footnoteReference w:id="4"/>
      </w:r>
      <w:r w:rsidRPr="00B0307F">
        <w:t xml:space="preserve"> a na iné formy podpory EÚ pre Ukrajinu,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–</w:t>
      </w:r>
      <w:r w:rsidRPr="00B0307F">
        <w:tab/>
        <w:t xml:space="preserve">so zreteľom na spoločné vyhlásenie ministra zahraničných vecí Kórejskej republiky </w:t>
      </w:r>
      <w:proofErr w:type="spellStart"/>
      <w:r w:rsidRPr="00B0307F">
        <w:t>Cho</w:t>
      </w:r>
      <w:proofErr w:type="spellEnd"/>
      <w:r w:rsidRPr="00B0307F">
        <w:t xml:space="preserve"> </w:t>
      </w:r>
      <w:proofErr w:type="spellStart"/>
      <w:r w:rsidRPr="00B0307F">
        <w:t>Tae-yula</w:t>
      </w:r>
      <w:proofErr w:type="spellEnd"/>
      <w:r w:rsidRPr="00B0307F">
        <w:t xml:space="preserve"> a vysokého predstaviteľa Únie pre zahraničné veci a bezpečnostnú politiku </w:t>
      </w:r>
      <w:proofErr w:type="spellStart"/>
      <w:r w:rsidRPr="00B0307F">
        <w:t>Josepa</w:t>
      </w:r>
      <w:proofErr w:type="spellEnd"/>
      <w:r w:rsidRPr="00B0307F">
        <w:t xml:space="preserve"> </w:t>
      </w:r>
      <w:proofErr w:type="spellStart"/>
      <w:r w:rsidRPr="00B0307F">
        <w:t>Borrella</w:t>
      </w:r>
      <w:proofErr w:type="spellEnd"/>
      <w:r w:rsidRPr="00B0307F">
        <w:t xml:space="preserve"> zo 4. novembra 2024 o spolupráci medzi KĽDR a Ruskom,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lastRenderedPageBreak/>
        <w:t>–</w:t>
      </w:r>
      <w:r w:rsidRPr="00B0307F">
        <w:tab/>
        <w:t xml:space="preserve">so zreteľom na prejav ukrajinského prezidenta </w:t>
      </w:r>
      <w:proofErr w:type="spellStart"/>
      <w:r w:rsidRPr="00B0307F">
        <w:t>Volodymyra</w:t>
      </w:r>
      <w:proofErr w:type="spellEnd"/>
      <w:r w:rsidRPr="00B0307F">
        <w:t xml:space="preserve"> </w:t>
      </w:r>
      <w:proofErr w:type="spellStart"/>
      <w:r w:rsidRPr="00B0307F">
        <w:t>Zelenského</w:t>
      </w:r>
      <w:proofErr w:type="spellEnd"/>
      <w:r w:rsidRPr="00B0307F">
        <w:t xml:space="preserve"> v Európskom parlamente 19. novembra 2024 pri príležitosti 1 000 dní od rozsiahlej invázie Ruska na Ukrajinu,</w:t>
      </w:r>
    </w:p>
    <w:p w:rsidR="00813F3A" w:rsidRPr="00B0307F" w:rsidRDefault="00813F3A" w:rsidP="00813F3A">
      <w:pPr>
        <w:pStyle w:val="NormalHanging12a"/>
        <w:rPr>
          <w:bCs/>
          <w:u w:color="000000"/>
        </w:rPr>
      </w:pPr>
      <w:r w:rsidRPr="00B0307F">
        <w:t>–</w:t>
      </w:r>
      <w:r w:rsidRPr="00B0307F">
        <w:tab/>
        <w:t>so zreteľom na Zmluvu o nešírení jadrových zbraní a rezolúcie Bezpečnostnej rady OSN o Severnej Kórei vrátane rezolúcie Bezpečnostnej rady OSN 1718 (2006) zo 14. októbra 2006,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–</w:t>
      </w:r>
      <w:r w:rsidRPr="00B0307F">
        <w:tab/>
        <w:t>so zreteľom na vyhlásenie Severoatlantickej rady z 8. novembra 2024 o Kórejskej ľudovodemokratickej republike,</w:t>
      </w:r>
    </w:p>
    <w:p w:rsidR="00813F3A" w:rsidRPr="00B0307F" w:rsidRDefault="00813F3A" w:rsidP="00813F3A">
      <w:pPr>
        <w:pStyle w:val="NormalHanging12a"/>
        <w:rPr>
          <w:bCs/>
          <w:u w:color="000000"/>
        </w:rPr>
      </w:pPr>
      <w:r w:rsidRPr="00B0307F">
        <w:t>–</w:t>
      </w:r>
      <w:r w:rsidRPr="00B0307F">
        <w:tab/>
        <w:t>so zreteľom na strategické partnerstvo medzi EÚ a Kórejskou republikou z roku 2010,</w:t>
      </w:r>
    </w:p>
    <w:p w:rsidR="00813F3A" w:rsidRPr="00B0307F" w:rsidRDefault="00813F3A" w:rsidP="00813F3A">
      <w:pPr>
        <w:pStyle w:val="NormalHanging12a"/>
      </w:pPr>
      <w:r w:rsidRPr="00B0307F">
        <w:t>–</w:t>
      </w:r>
      <w:r w:rsidRPr="00B0307F">
        <w:tab/>
        <w:t>so zreteľom na článok 136 ods. 2 a 4 rokovacieho poriadku,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A.</w:t>
      </w:r>
      <w:r w:rsidRPr="00B0307F">
        <w:tab/>
        <w:t>keďže Rusko vedie od 24. februára 2022 nezákonnú, nevyprovokovanú a neodôvodnenú útočnú vojnu proti Ukrajine, ktorá je pokračovaním činov agresie páchaných od roku 2014 vrátane nezákonnej anexie Krymu a následnej okupácie častí Doneckej</w:t>
      </w:r>
      <w:r w:rsidR="00353F51" w:rsidRPr="00B0307F">
        <w:t>,</w:t>
      </w:r>
      <w:r w:rsidRPr="00B0307F">
        <w:t xml:space="preserve"> </w:t>
      </w:r>
      <w:proofErr w:type="spellStart"/>
      <w:r w:rsidRPr="00B0307F">
        <w:t>Luhanskej</w:t>
      </w:r>
      <w:proofErr w:type="spellEnd"/>
      <w:r w:rsidR="00E10E79" w:rsidRPr="00B0307F">
        <w:t xml:space="preserve">, Záporožskej a </w:t>
      </w:r>
      <w:proofErr w:type="spellStart"/>
      <w:r w:rsidR="00E10E79" w:rsidRPr="00B0307F">
        <w:t>Chersonskej</w:t>
      </w:r>
      <w:proofErr w:type="spellEnd"/>
      <w:r w:rsidRPr="00B0307F">
        <w:t xml:space="preserve"> oblasti, pričom vytrvalo, neskrývane a hrubo porušuje zásady Charty OSN a medzinárodného humanitárneho práva stanovené Ženevskými dohovormi z roku 1949;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B.</w:t>
      </w:r>
      <w:r w:rsidRPr="00B0307F">
        <w:tab/>
        <w:t>keďže ruské sily systematicky a bez rozdielu útočili na obytné oblasti a civilnú infraštruktúru a spôsobili smrť tisícov ukrajinských civilistov a zničenie verejného a súkromného majetku; keďže ruské sily sú zodpovedné za nútené deportácie, zmiznutia, a to aj detí, nezákonné väznenie, mučenie, popravy civilistov, vojakov a vojnových zajatcov a teroristické činy vrátane používania sexuálneho násilia a hromadného znásilňovania ako vojnových zbraní a naďalej menia etnické zloženie okupovaných území Ukrajiny;</w:t>
      </w:r>
    </w:p>
    <w:p w:rsidR="00813F3A" w:rsidRPr="00B0307F" w:rsidRDefault="00813F3A" w:rsidP="00813F3A">
      <w:pPr>
        <w:pStyle w:val="NormalHanging12a"/>
        <w:rPr>
          <w:i/>
          <w:iCs/>
          <w:u w:color="000000"/>
        </w:rPr>
      </w:pPr>
      <w:r w:rsidRPr="00B0307F">
        <w:t>C.</w:t>
      </w:r>
      <w:r w:rsidRPr="00B0307F">
        <w:tab/>
        <w:t xml:space="preserve">keďže Rusko vystupňovalo letecké útoky proti Ukrajine a nasadilo značné množstvo riadených striel a </w:t>
      </w:r>
      <w:proofErr w:type="spellStart"/>
      <w:r w:rsidRPr="00B0307F">
        <w:t>dronov</w:t>
      </w:r>
      <w:proofErr w:type="spellEnd"/>
      <w:r w:rsidRPr="00B0307F">
        <w:t xml:space="preserve">, ktoré sa zameriavajú na infraštruktúru na výrobu a prenos elektrickej energie v celej krajine, čo viedlo k prerušeniu dodávok elektriny a vyžiadalo si celoštátne prídelové opatrenia, ktoré vyhlásila spoločnosť </w:t>
      </w:r>
      <w:proofErr w:type="spellStart"/>
      <w:r w:rsidRPr="00B0307F">
        <w:t>Ukrenergo</w:t>
      </w:r>
      <w:proofErr w:type="spellEnd"/>
      <w:r w:rsidRPr="00B0307F">
        <w:t>, hlavný ukrajinský dodávateľ elektrickej energie, s cieľom stabilizovať energetický systém;</w:t>
      </w:r>
    </w:p>
    <w:p w:rsidR="00813F3A" w:rsidRPr="00B0307F" w:rsidRDefault="00813F3A" w:rsidP="00813F3A">
      <w:pPr>
        <w:pStyle w:val="NormalHanging12a"/>
        <w:rPr>
          <w:i/>
          <w:iCs/>
          <w:u w:color="000000"/>
        </w:rPr>
      </w:pPr>
      <w:r w:rsidRPr="00B0307F">
        <w:t>D.</w:t>
      </w:r>
      <w:r w:rsidRPr="00B0307F">
        <w:tab/>
        <w:t>keďže EÚ a jej členské štáty stoja solidárne pri Ukrajine a zaviazali sa poskytnúť jej významnú humanitárnu, finančnú a vojenskú pomoc na obranu až do jej víťazstva a obnovy; keďže úroveň vojenskej pomoci je však naďalej nedostatočná, pokiaľ ide o kvalitu a množstvo, ako aj oneskorenie skutočných dodávok zbraní a munície na Ukrajinu po prijatí rozhodnutí o dodaní; keďže značný počet systémov, ktoré mala Ukrajina dostať v nadväznosti na rozhodnutie prijaté na samite NATO, ešte nebol dodaný;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E.</w:t>
      </w:r>
      <w:r w:rsidRPr="00B0307F">
        <w:tab/>
        <w:t>keďže viaceré tretie krajiny, najmä Irán, Severná Kórea a Bielorusko, poskytli Rusku značné dodávky zbraní a munície a Bielorusko umožnilo Rusku použiť svoje územie na útok na Ukrajinu;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F.</w:t>
      </w:r>
      <w:r w:rsidRPr="00B0307F">
        <w:tab/>
        <w:t xml:space="preserve">keďže Zmluvou o komplexnom strategickom partnerstve medzi Ruskom a Severnou Kóreou, podpísanou 18. júna 2024, sa zmluvné strany v prípade ozbrojenej agresie zaväzujú k vzájomnej vojenskej pomoci vrátane jadrovej a konvenčnej podpory, čím sa prehlbujú vojenské väzby medzi oboma krajinami; keďže týmto vývojom sa prepájajú </w:t>
      </w:r>
      <w:r w:rsidRPr="00B0307F">
        <w:lastRenderedPageBreak/>
        <w:t>významné bezpečnostné výzvy v Ázii aj v Európe, čím sa ďalej komplikuje globálna stabilita;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G.</w:t>
      </w:r>
      <w:r w:rsidRPr="00B0307F">
        <w:tab/>
        <w:t>keďže Severná Kórea a Rusko priamo eskalovali konflikt na Ukrajine nasadením severokórejských vojsk po boku ruských síl, čo predstavuje nebezpečné rozšírenie vojny s vážnymi dôsledkami pre regionálnu a globálnu bezpečnosť; keďže transfery zbraní zo Severnej Kórey do Ruska vrátane poskytovania munície a vojenského vybavenia predstavujú jasné porušenie sankcií Bezpečnostnej rady OSN, ktorých cieľom je zabrániť šíreniu zbraní zo Severnej Kórey;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H.</w:t>
      </w:r>
      <w:r w:rsidRPr="00B0307F">
        <w:tab/>
        <w:t xml:space="preserve">keďže ukrajinský prezident </w:t>
      </w:r>
      <w:proofErr w:type="spellStart"/>
      <w:r w:rsidRPr="00B0307F">
        <w:t>Volodymyr</w:t>
      </w:r>
      <w:proofErr w:type="spellEnd"/>
      <w:r w:rsidRPr="00B0307F">
        <w:t xml:space="preserve"> </w:t>
      </w:r>
      <w:proofErr w:type="spellStart"/>
      <w:r w:rsidRPr="00B0307F">
        <w:t>Zelenskyj</w:t>
      </w:r>
      <w:proofErr w:type="spellEnd"/>
      <w:r w:rsidRPr="00B0307F">
        <w:t xml:space="preserve"> oznámil, že v blízkosti ukrajinských hraníc už bolo rozmiestnených 11 000 severokórejských vojakov, pričom tento kontingent sa môže ďalej zvyšovať; keďže Severná Kórea výmenou za dodávky munície a vojsk dostáva od Ruska veľmi potrebné potraviny, ropu a peniaze a pravdepodobne aj pomoc pri vývoji jadrových zbraní a know-how v oblasti raketových technológií;</w:t>
      </w:r>
    </w:p>
    <w:p w:rsidR="00813F3A" w:rsidRPr="00B0307F" w:rsidRDefault="00813F3A" w:rsidP="00813F3A">
      <w:pPr>
        <w:pStyle w:val="NormalHanging12a"/>
        <w:rPr>
          <w:i/>
          <w:iCs/>
          <w:u w:color="000000"/>
        </w:rPr>
      </w:pPr>
      <w:r w:rsidRPr="00B0307F">
        <w:t>I.</w:t>
      </w:r>
      <w:r w:rsidRPr="00B0307F">
        <w:tab/>
        <w:t>keďže Severná Kórea stupňuje svoje hrozby, upúšťa od politiky zjednotenia a pokračuje v provokáciách v regióne, najmä prostredníctvom raketových testov a vojenských demonštrácií, čo zvyšuje riziko vojenského konfliktu a podkopáva úsilie o mierové riešenie kórejského konfliktu;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J.</w:t>
      </w:r>
      <w:r w:rsidRPr="00B0307F">
        <w:tab/>
        <w:t>keďže ruské ozbrojené sily údajne naverbovali stovky jemenských žoldnierov z </w:t>
      </w:r>
      <w:proofErr w:type="spellStart"/>
      <w:r w:rsidRPr="00B0307F">
        <w:t>húthíjskej</w:t>
      </w:r>
      <w:proofErr w:type="spellEnd"/>
      <w:r w:rsidRPr="00B0307F">
        <w:t xml:space="preserve"> skupiny, aby bojovali v konflikte na Ukrajine, a to prostredníctvom pochybnej obchodnej operácie, ktorá poukazuje na posilňujúce sa väzby medzi Moskvou a </w:t>
      </w:r>
      <w:proofErr w:type="spellStart"/>
      <w:r w:rsidRPr="00B0307F">
        <w:t>húthíjskou</w:t>
      </w:r>
      <w:proofErr w:type="spellEnd"/>
      <w:r w:rsidRPr="00B0307F">
        <w:t xml:space="preserve"> povstaleckou skupinou;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K.</w:t>
      </w:r>
      <w:r w:rsidRPr="00B0307F">
        <w:tab/>
        <w:t>keďže Irán previedol do Ruska dodávky balistických rakiet krátkeho doletu Fath-360; keďže EÚ, Francúzsko, Nemecko a Spojené kráľovstvo na to reagovali zavedením nových sankcií proti Iránu;</w:t>
      </w:r>
    </w:p>
    <w:p w:rsidR="00813F3A" w:rsidRPr="00B0307F" w:rsidRDefault="00813F3A" w:rsidP="00813F3A">
      <w:pPr>
        <w:pStyle w:val="NormalHanging12a"/>
        <w:rPr>
          <w:i/>
          <w:iCs/>
          <w:u w:color="000000"/>
        </w:rPr>
      </w:pPr>
      <w:r w:rsidRPr="00B0307F">
        <w:t>L.</w:t>
      </w:r>
      <w:r w:rsidRPr="00B0307F">
        <w:tab/>
        <w:t>keďže najväčším dodávateľom tovaru s dvojakým použitím a vojenského materiálu, ktorý slúži na podporu ruských vojenských kapacít a útočnej vojny proti Ukrajine, je v súčasnosti Čína; keďže EÚ má presvedčivé dôkazy o tom, že v oblasti Sin-</w:t>
      </w:r>
      <w:proofErr w:type="spellStart"/>
      <w:r w:rsidRPr="00B0307F">
        <w:t>ťiang</w:t>
      </w:r>
      <w:proofErr w:type="spellEnd"/>
      <w:r w:rsidRPr="00B0307F">
        <w:t xml:space="preserve"> na západe Číny sa vyrábajú ozbrojené </w:t>
      </w:r>
      <w:proofErr w:type="spellStart"/>
      <w:r w:rsidRPr="00B0307F">
        <w:t>drony</w:t>
      </w:r>
      <w:proofErr w:type="spellEnd"/>
      <w:r w:rsidRPr="00B0307F">
        <w:t xml:space="preserve"> pre ruskú armádu;</w:t>
      </w:r>
    </w:p>
    <w:p w:rsidR="00813F3A" w:rsidRPr="00B0307F" w:rsidRDefault="00813F3A" w:rsidP="00813F3A">
      <w:pPr>
        <w:pStyle w:val="NormalHanging12a"/>
        <w:rPr>
          <w:i/>
          <w:iCs/>
          <w:u w:color="000000"/>
        </w:rPr>
      </w:pPr>
      <w:r w:rsidRPr="00B0307F">
        <w:t>M.</w:t>
      </w:r>
      <w:r w:rsidRPr="00B0307F">
        <w:tab/>
        <w:t>keďže novozvolené predsedníčky Európskeho parlamentu a Komisie okamžite prisľúbili, že budú naďalej neochvejne podporovať Ukrajinu; keďže to isté sa očakáva od zvoleného prezidenta Spojených štátov amerických; keďže čokoľvek okrem víťazstva Ukrajiny by sa všeobecne vnímalo ako strategická porážka Európy aj Spojených štátov a malo by to ďalekosiahle dôsledky pre ich bezpečnosť;</w:t>
      </w:r>
    </w:p>
    <w:p w:rsidR="00813F3A" w:rsidRPr="00B0307F" w:rsidRDefault="00813F3A" w:rsidP="00813F3A">
      <w:pPr>
        <w:pStyle w:val="NormalHanging12a"/>
        <w:rPr>
          <w:i/>
          <w:iCs/>
          <w:u w:color="000000"/>
        </w:rPr>
      </w:pPr>
      <w:r w:rsidRPr="00B0307F">
        <w:t>N.</w:t>
      </w:r>
      <w:r w:rsidRPr="00B0307F">
        <w:tab/>
        <w:t xml:space="preserve">keďže prezident USA </w:t>
      </w:r>
      <w:proofErr w:type="spellStart"/>
      <w:r w:rsidRPr="00B0307F">
        <w:t>Joe</w:t>
      </w:r>
      <w:proofErr w:type="spellEnd"/>
      <w:r w:rsidRPr="00B0307F">
        <w:t xml:space="preserve"> </w:t>
      </w:r>
      <w:proofErr w:type="spellStart"/>
      <w:r w:rsidRPr="00B0307F">
        <w:t>Biden</w:t>
      </w:r>
      <w:proofErr w:type="spellEnd"/>
      <w:r w:rsidRPr="00B0307F">
        <w:t xml:space="preserve"> povolil Ukrajine použiť v Kurskej oblasti Ruskej federácie armádne taktické raketové systémy (ATACMS) vyrobené v USA; keďže Francúzsko a Spojené kráľovstvo poskytli Ukrajine riadené strely s plochou dráhou letu </w:t>
      </w:r>
      <w:proofErr w:type="spellStart"/>
      <w:r w:rsidRPr="00B0307F">
        <w:t>Storm</w:t>
      </w:r>
      <w:proofErr w:type="spellEnd"/>
      <w:r w:rsidRPr="00B0307F">
        <w:t xml:space="preserve"> </w:t>
      </w:r>
      <w:proofErr w:type="spellStart"/>
      <w:r w:rsidRPr="00B0307F">
        <w:t>Shadow</w:t>
      </w:r>
      <w:proofErr w:type="spellEnd"/>
      <w:r w:rsidRPr="00B0307F">
        <w:t>/SCALP, pričom obe krajiny povolili ich použitie proti ruským cieľom; keďže Nemecko naďalej odmieta dodať riadené strely dlhého doletu Taurus na Ukrajinu;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O.</w:t>
      </w:r>
      <w:r w:rsidRPr="00B0307F">
        <w:tab/>
        <w:t xml:space="preserve">keďže podľa medzinárodného práva právo Ukrajiny na sebaobranu zahŕňa primerané vojenské operácie presahujúce jej vlastné územie; keďže po nedávnom zrušení obmedzení zo strany </w:t>
      </w:r>
      <w:proofErr w:type="spellStart"/>
      <w:r w:rsidRPr="00B0307F">
        <w:t>darcovských</w:t>
      </w:r>
      <w:proofErr w:type="spellEnd"/>
      <w:r w:rsidRPr="00B0307F">
        <w:t xml:space="preserve"> krajín Ukrajina údajne použila darované systémy zbraní dlhého doletu proti vojenským cieľom na ruskom území;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P.</w:t>
      </w:r>
      <w:r w:rsidRPr="00B0307F">
        <w:tab/>
        <w:t xml:space="preserve">keďže Rusko 21. novembra 2024 zaútočilo na ukrajinské mesto </w:t>
      </w:r>
      <w:proofErr w:type="spellStart"/>
      <w:r w:rsidRPr="00B0307F">
        <w:t>Dnipro</w:t>
      </w:r>
      <w:proofErr w:type="spellEnd"/>
      <w:r w:rsidRPr="00B0307F">
        <w:t xml:space="preserve"> balistickou raketou stredného doletu;</w:t>
      </w:r>
    </w:p>
    <w:p w:rsidR="00813F3A" w:rsidRPr="00B0307F" w:rsidRDefault="00813F3A" w:rsidP="00813F3A">
      <w:pPr>
        <w:pStyle w:val="NormalHanging12a"/>
        <w:rPr>
          <w:i/>
          <w:iCs/>
          <w:u w:color="000000"/>
        </w:rPr>
      </w:pPr>
      <w:r w:rsidRPr="00B0307F">
        <w:t>Q.</w:t>
      </w:r>
      <w:r w:rsidRPr="00B0307F">
        <w:tab/>
        <w:t>keďže EÚ od februára 2022 prijala 14 balíkov sankcií, ktorých hlavným cieľom je čo najviac obmedziť schopnosť Kremľa financovať vojnu, ktorú rozpútal; keďže tieto sankcie sa stanovujú vždy na obdobie šiestich mesiacov; keďže návrh na predĺženie trvania sankcií na tri roky nebol schválený; keďže tento návrh zablokoval</w:t>
      </w:r>
      <w:r w:rsidR="00353F51" w:rsidRPr="00B0307F">
        <w:t>a m</w:t>
      </w:r>
      <w:r w:rsidRPr="00B0307F">
        <w:t>aďarsk</w:t>
      </w:r>
      <w:r w:rsidR="00353F51" w:rsidRPr="00B0307F">
        <w:t>á vláda</w:t>
      </w:r>
      <w:r w:rsidRPr="00B0307F">
        <w:t xml:space="preserve"> svojím vetom, čo bráni bezpečnej, </w:t>
      </w:r>
      <w:proofErr w:type="spellStart"/>
      <w:r w:rsidRPr="00B0307F">
        <w:t>dlhodobejšej</w:t>
      </w:r>
      <w:proofErr w:type="spellEnd"/>
      <w:r w:rsidRPr="00B0307F">
        <w:t xml:space="preserve"> stabilite a podpore tejto úverovej štruktúry;</w:t>
      </w:r>
    </w:p>
    <w:p w:rsidR="00813F3A" w:rsidRPr="00B0307F" w:rsidRDefault="00813F3A" w:rsidP="00813F3A">
      <w:pPr>
        <w:pStyle w:val="NormalHanging12a"/>
        <w:rPr>
          <w:i/>
          <w:iCs/>
          <w:u w:color="000000"/>
        </w:rPr>
      </w:pPr>
      <w:r w:rsidRPr="00B0307F">
        <w:t>R.</w:t>
      </w:r>
      <w:r w:rsidRPr="00B0307F">
        <w:tab/>
        <w:t xml:space="preserve">keďže celková vojenská podpora EÚ Ukrajine – poskytovaná prostredníctvom Európskeho mierového nástroja (EPF) a priamo členskými štátmi – predstavuje približne 43,5 miliardy EUR; keďže EÚ v auguste 2024 zmobilizovala prostredníctvom EPF na účely ďalšej vojenskej pomoci Ukrajine len prvú </w:t>
      </w:r>
      <w:proofErr w:type="spellStart"/>
      <w:r w:rsidRPr="00B0307F">
        <w:t>tranžu</w:t>
      </w:r>
      <w:proofErr w:type="spellEnd"/>
      <w:r w:rsidRPr="00B0307F">
        <w:t xml:space="preserve"> – 1,4 miliardy EUR – z neočakávaných ziskov zo zmrazených aktív Centrálnej banky Ruska;</w:t>
      </w:r>
    </w:p>
    <w:p w:rsidR="00813F3A" w:rsidRPr="00B0307F" w:rsidRDefault="00813F3A" w:rsidP="00813F3A">
      <w:pPr>
        <w:pStyle w:val="NormalHanging12a"/>
        <w:rPr>
          <w:i/>
          <w:iCs/>
          <w:u w:color="000000"/>
        </w:rPr>
      </w:pPr>
      <w:r w:rsidRPr="00B0307F">
        <w:t>S.</w:t>
      </w:r>
      <w:r w:rsidRPr="00B0307F">
        <w:tab/>
        <w:t xml:space="preserve">keďže EÚ spolu s krajinami G7 prijala Mechanizmus spolupráce v oblasti úverov pre Ukrajinu, ktorý využíva neočakávané zisky zo zmrazených ruských aktív na splácanie úverov, ktoré EÚ poskytuje Ukrajine; keďže na finančnú podporu Ukrajiny sa zatiaľ nepoužívajú priamo tieto zmrazené aktíva, ale len neočakávané zisky z nich; keďže EÚ poskytne v rámci Mechanizmu spolupráce v oblasti úverov pre Ukrajinu novú </w:t>
      </w:r>
      <w:proofErr w:type="spellStart"/>
      <w:r w:rsidRPr="00B0307F">
        <w:t>makrofinančnú</w:t>
      </w:r>
      <w:proofErr w:type="spellEnd"/>
      <w:r w:rsidRPr="00B0307F">
        <w:t xml:space="preserve"> pomoc vo výške do 35 miliárd EUR;</w:t>
      </w:r>
    </w:p>
    <w:p w:rsidR="00813F3A" w:rsidRPr="00B0307F" w:rsidRDefault="00813F3A" w:rsidP="00813F3A">
      <w:pPr>
        <w:pStyle w:val="NormalHanging12a"/>
        <w:rPr>
          <w:i/>
          <w:iCs/>
          <w:u w:color="000000"/>
        </w:rPr>
      </w:pPr>
      <w:r w:rsidRPr="00B0307F">
        <w:t>T.</w:t>
      </w:r>
      <w:r w:rsidRPr="00B0307F">
        <w:tab/>
        <w:t xml:space="preserve">keďže </w:t>
      </w:r>
      <w:r w:rsidR="00353F51" w:rsidRPr="00B0307F">
        <w:t>m</w:t>
      </w:r>
      <w:r w:rsidRPr="00B0307F">
        <w:t>aďarsk</w:t>
      </w:r>
      <w:r w:rsidR="00353F51" w:rsidRPr="00B0307F">
        <w:t>á vláda</w:t>
      </w:r>
      <w:r w:rsidRPr="00B0307F">
        <w:t xml:space="preserve"> blokuje novovytvorený Fond pomoci pre Ukrajinu vo výške 5 miliárd EUR, ktorý bol zriadený v marci 2024 v rámci EPF, ako aj ôsmu </w:t>
      </w:r>
      <w:proofErr w:type="spellStart"/>
      <w:r w:rsidRPr="00B0307F">
        <w:t>tranžu</w:t>
      </w:r>
      <w:proofErr w:type="spellEnd"/>
      <w:r w:rsidRPr="00B0307F">
        <w:t xml:space="preserve"> náhrad z EPF pre členské štáty, ktoré poskytujú vojenskú pomoc Ukrajine už takmer dva roky; keďže maďarský premiér a minister zahraničných vecí cestovali do Moskvy, aby nadviazali kontakt s agresorským štátom;</w:t>
      </w:r>
    </w:p>
    <w:p w:rsidR="00813F3A" w:rsidRPr="00B0307F" w:rsidRDefault="00813F3A" w:rsidP="00813F3A">
      <w:pPr>
        <w:pStyle w:val="NormalHanging12a"/>
        <w:rPr>
          <w:u w:color="000000"/>
        </w:rPr>
      </w:pPr>
      <w:r w:rsidRPr="00B0307F">
        <w:t>U.</w:t>
      </w:r>
      <w:r w:rsidRPr="00B0307F">
        <w:tab/>
        <w:t xml:space="preserve">keďže prezident </w:t>
      </w:r>
      <w:proofErr w:type="spellStart"/>
      <w:r w:rsidRPr="00B0307F">
        <w:t>Volodymyr</w:t>
      </w:r>
      <w:proofErr w:type="spellEnd"/>
      <w:r w:rsidRPr="00B0307F">
        <w:t xml:space="preserve"> </w:t>
      </w:r>
      <w:proofErr w:type="spellStart"/>
      <w:r w:rsidRPr="00B0307F">
        <w:t>Zelenskyj</w:t>
      </w:r>
      <w:proofErr w:type="spellEnd"/>
      <w:r w:rsidRPr="00B0307F">
        <w:t xml:space="preserve"> vo svojom prejave vo </w:t>
      </w:r>
      <w:proofErr w:type="spellStart"/>
      <w:r w:rsidRPr="00B0307F">
        <w:t>Verchovnej</w:t>
      </w:r>
      <w:proofErr w:type="spellEnd"/>
      <w:r w:rsidRPr="00B0307F">
        <w:t xml:space="preserve"> rade 19. novembra 2024 predstavil plán vnútornej odolnosti Ukrajiny, ktorý obsahuje 10 kľúčových bodov: jednota, front, zbrojenie, peniaze, energia, bezpečnosť, komunity, ľudský kapitál, kultúrna zvrchovanosť a politika hrdinov; keďže prezident </w:t>
      </w:r>
      <w:proofErr w:type="spellStart"/>
      <w:r w:rsidRPr="00B0307F">
        <w:t>Zelenskyj</w:t>
      </w:r>
      <w:proofErr w:type="spellEnd"/>
      <w:r w:rsidRPr="00B0307F">
        <w:t xml:space="preserve"> v septembri 2022 predstavil mierový plán Ukrajiny, v ktorom uviedol 10 požiadaviek na spravodlivý mier pre Ukrajinu a na obnovenie poriadku založeného na pravidlách;</w:t>
      </w:r>
    </w:p>
    <w:p w:rsidR="00813F3A" w:rsidRPr="00B0307F" w:rsidRDefault="00813F3A" w:rsidP="00813F3A">
      <w:pPr>
        <w:pStyle w:val="NormalHanging12a"/>
        <w:rPr>
          <w:rStyle w:val="Aucun"/>
          <w:color w:val="000000"/>
          <w:szCs w:val="24"/>
        </w:rPr>
      </w:pPr>
      <w:r w:rsidRPr="00B0307F">
        <w:rPr>
          <w:rStyle w:val="Aucun"/>
          <w:color w:val="000000"/>
          <w:u w:color="000000"/>
        </w:rPr>
        <w:t>1.</w:t>
      </w:r>
      <w:r w:rsidRPr="00B0307F">
        <w:rPr>
          <w:rStyle w:val="Aucun"/>
          <w:color w:val="000000"/>
          <w:u w:color="000000"/>
        </w:rPr>
        <w:tab/>
      </w:r>
      <w:r w:rsidRPr="00B0307F">
        <w:rPr>
          <w:rStyle w:val="Aucun"/>
          <w:color w:val="000000"/>
        </w:rPr>
        <w:t>opätovne odsudzuje útočnú vojnu Ruska proti Ukrajine, ktorá trvá už viac ako 1 000 dní, pričom sa nezohľadňuje agresia, ktorá sa začala už v roku 2014, ako aj zapojenie tretích krajín do tejto vojny a ich súvisiacu podporu; žiada, aby Rusko okamžite zastavilo všetky vojenské aktivity na Ukrajine, bezpodmienečne stiahlo všetky sily a vojenskú techniku z celého medzinárodne uznaného územia Ukrajiny, prepustilo ukrajinských vojnových zajatcov a nezákonne zadržiavaných ukrajinských civilistov, vrátilo unesené ukrajinské deti a nahradilo Ukrajine škody spôsobené jej ľudu, ako aj škody na pôde, prírode a infraštruktúre;</w:t>
      </w:r>
    </w:p>
    <w:p w:rsidR="00813F3A" w:rsidRPr="00B0307F" w:rsidRDefault="00813F3A" w:rsidP="00813F3A">
      <w:pPr>
        <w:pStyle w:val="NormalHanging12a"/>
        <w:rPr>
          <w:szCs w:val="24"/>
        </w:rPr>
      </w:pPr>
      <w:r w:rsidRPr="00B0307F">
        <w:rPr>
          <w:u w:color="000000"/>
        </w:rPr>
        <w:t>2.</w:t>
      </w:r>
      <w:r w:rsidRPr="00B0307F">
        <w:rPr>
          <w:u w:color="000000"/>
        </w:rPr>
        <w:tab/>
      </w:r>
      <w:r w:rsidRPr="00B0307F">
        <w:rPr>
          <w:rStyle w:val="Aucun"/>
          <w:color w:val="000000"/>
        </w:rPr>
        <w:t>ďalej odsudzuje pokračujúcu eskaláciu útočnej vojny zo strany Ruska, najmä bombardovanie civilného obyvateľstva a kritickej infraštruktúry, obrátenie sa na Severnú Kóreu s cieľom získať od nej vojenské jednotky na boj proti ukrajinskej armáde a testovanie nových balistických rakiet na Ukrajine; domnieva sa, že tieto nedávne eskalačné kroky predstavujú novú fázu vojny a nové riziko pre bezpečnosť Európy ako celku; vyzýva EÚ, jej členské štáty a ostatných partnerov Ukrajiny, aby na to primerane reagovali;</w:t>
      </w:r>
    </w:p>
    <w:p w:rsidR="00813F3A" w:rsidRPr="00B0307F" w:rsidRDefault="00813F3A" w:rsidP="00813F3A">
      <w:pPr>
        <w:pStyle w:val="NormalHanging12a"/>
        <w:rPr>
          <w:rStyle w:val="Aucun"/>
          <w:color w:val="000000"/>
          <w:szCs w:val="24"/>
        </w:rPr>
      </w:pPr>
      <w:r w:rsidRPr="00B0307F">
        <w:rPr>
          <w:rStyle w:val="Aucun"/>
          <w:color w:val="000000"/>
          <w:u w:color="000000"/>
        </w:rPr>
        <w:t>3.</w:t>
      </w:r>
      <w:r w:rsidRPr="00B0307F">
        <w:rPr>
          <w:rStyle w:val="Aucun"/>
          <w:color w:val="000000"/>
          <w:u w:color="000000"/>
        </w:rPr>
        <w:tab/>
      </w:r>
      <w:r w:rsidRPr="00B0307F">
        <w:rPr>
          <w:rStyle w:val="Aucun"/>
          <w:color w:val="000000"/>
        </w:rPr>
        <w:t xml:space="preserve">pripomína, že žiadne jadrové hrozby Ruska neodradia EÚ od poskytovania ďalšej pomoci Ukrajine na jej sebaobranu; </w:t>
      </w:r>
      <w:r w:rsidRPr="00B0307F">
        <w:t>naliehavo vyzýva všetky štáty, aby nepripustili normalizáciu jadrového zastrašovania;</w:t>
      </w:r>
    </w:p>
    <w:p w:rsidR="00813F3A" w:rsidRPr="00B0307F" w:rsidRDefault="00813F3A" w:rsidP="00813F3A">
      <w:pPr>
        <w:pStyle w:val="NormalHanging12a"/>
        <w:rPr>
          <w:rStyle w:val="Aucun"/>
          <w:color w:val="000000"/>
          <w:szCs w:val="24"/>
        </w:rPr>
      </w:pPr>
      <w:r w:rsidRPr="00B0307F">
        <w:rPr>
          <w:rStyle w:val="Aucun"/>
          <w:color w:val="000000"/>
          <w:u w:color="000000"/>
        </w:rPr>
        <w:t>4.</w:t>
      </w:r>
      <w:r w:rsidRPr="00B0307F">
        <w:rPr>
          <w:rStyle w:val="Aucun"/>
          <w:color w:val="000000"/>
          <w:u w:color="000000"/>
        </w:rPr>
        <w:tab/>
      </w:r>
      <w:r w:rsidRPr="00B0307F">
        <w:t xml:space="preserve">vyjadruje plnú solidaritu s ukrajinským ľuďom; </w:t>
      </w:r>
      <w:r w:rsidRPr="00B0307F">
        <w:rPr>
          <w:rStyle w:val="Aucun"/>
          <w:color w:val="000000"/>
        </w:rPr>
        <w:t>opakuje neochvejný záväzok EÚ voči zvrchovanosti, nezávislosti a územnej celistvosti Ukrajiny v rámci jej medzinárodne uznaných hraníc a zdôrazňuje potrebu posilniť a urýchliť solidaritu EÚ pri poskytovaní politickej, vojenskej, humanitárnej, hospodárskej a finančnej podpory Ukrajine</w:t>
      </w:r>
      <w:r w:rsidRPr="00B0307F">
        <w:t xml:space="preserve"> až do jej víťazstva s cieľom ukončiť útočnú vojnu Ruska a umožniť oslobodenie ukrajinského ľudu</w:t>
      </w:r>
      <w:r w:rsidRPr="00B0307F">
        <w:rPr>
          <w:rStyle w:val="Aucun"/>
          <w:color w:val="000000"/>
        </w:rPr>
        <w:t>;</w:t>
      </w:r>
      <w:r w:rsidRPr="00B0307F">
        <w:t xml:space="preserve"> opakuje, že Ukrajina má ako obeť agresie v súlade s článkom 51 Charty OSN legitímne právo na sebaobranu;</w:t>
      </w:r>
      <w:r w:rsidRPr="00B0307F">
        <w:rPr>
          <w:rStyle w:val="Aucun"/>
          <w:color w:val="000000"/>
        </w:rPr>
        <w:t xml:space="preserve"> opätovne potvrdzuje záväzok EÚ dosiahnuť na Ukrajine spravodlivý a trvalý mier založený na jej zvrchovanosti a územnej celistvosti a podporuje mierový plán Ukrajiny ako rámec pre medzinárodnú angažovanosť;</w:t>
      </w:r>
    </w:p>
    <w:p w:rsidR="00813F3A" w:rsidRPr="00B0307F" w:rsidRDefault="00813F3A" w:rsidP="00813F3A">
      <w:pPr>
        <w:pStyle w:val="NormalHanging12a"/>
      </w:pPr>
      <w:r w:rsidRPr="00B0307F">
        <w:t>5.</w:t>
      </w:r>
      <w:r w:rsidRPr="00B0307F">
        <w:tab/>
      </w:r>
      <w:r w:rsidRPr="00B0307F">
        <w:rPr>
          <w:rStyle w:val="Aucun"/>
          <w:color w:val="000000"/>
        </w:rPr>
        <w:t xml:space="preserve">vyzýva EÚ a jej členské štáty, aby aktívne pracovali na zachovaní a dosiahnutí čo najširšej medzinárodnej podpory pre Ukrajinu a hľadaní mierového riešenia vojny, ktoré musí byť založené na plnom rešpektovaní nezávislosti, zvrchovanosti a územnej celistvosti Ukrajiny, zásadách medzinárodného práva, zodpovednosti za vojnové zločiny a zločin agresie spáchaný Ruskom a na ruských reparáciách a iných platbách za obrovské hmotné aj nehmotné škody spôsobené na Ukrajine; trvá na tom, že žiadne rokovania o Ukrajine sa nemôžu uskutočniť bez Ukrajiny; vyzýva, aby sa EÚ a členské štáty zapojili do vykonávania mierového plánu Ukrajiny a vytvorili podmienky potrebné na usporiadanie druhého samitu o mieri, pričom zapoja aj krajiny globálneho Juhu; je presvedčený, že EÚ a jej členské štáty sa musia podieľať na vytváraní budúcich spoľahlivých bezpečnostných záruk Ukrajiny založených na mierovom pláne a pláne víťazstva Ukrajiny s jasnou stratégiou, konkrétnymi cieľmi a konkrétnym postupom; vyjadruje poľutovanie nad nedávnym telefonickým rozhovorom nemeckého kancelára s </w:t>
      </w:r>
      <w:proofErr w:type="spellStart"/>
      <w:r w:rsidRPr="00B0307F">
        <w:rPr>
          <w:rStyle w:val="Aucun"/>
          <w:color w:val="000000"/>
        </w:rPr>
        <w:t>Vladimirom</w:t>
      </w:r>
      <w:proofErr w:type="spellEnd"/>
      <w:r w:rsidRPr="00B0307F">
        <w:rPr>
          <w:rStyle w:val="Aucun"/>
          <w:color w:val="000000"/>
        </w:rPr>
        <w:t xml:space="preserve"> Putinom</w:t>
      </w:r>
      <w:r w:rsidRPr="00B0307F">
        <w:t>;</w:t>
      </w:r>
    </w:p>
    <w:p w:rsidR="00813F3A" w:rsidRPr="00B0307F" w:rsidRDefault="00813F3A" w:rsidP="00813F3A">
      <w:pPr>
        <w:pStyle w:val="NormalHanging12a"/>
        <w:rPr>
          <w:szCs w:val="24"/>
        </w:rPr>
      </w:pPr>
      <w:r w:rsidRPr="00B0307F">
        <w:rPr>
          <w:u w:color="000000"/>
        </w:rPr>
        <w:t>6.</w:t>
      </w:r>
      <w:r w:rsidRPr="00B0307F">
        <w:rPr>
          <w:u w:color="000000"/>
        </w:rPr>
        <w:tab/>
      </w:r>
      <w:r w:rsidRPr="00B0307F">
        <w:rPr>
          <w:rStyle w:val="Aucun"/>
          <w:color w:val="000000"/>
        </w:rPr>
        <w:t>odsudzuje Irán, Bielorusko a Severnú Kóreu za ich vojenskú podporu Rusku, a najmä akúkoľvek vojenskú podporu Severnej Kórey Rusku, ktorá konflikt ešte väčšmi prehlbuje; opakovane zdôrazňuje, že útočná vojna Ruska proti Ukrajine, ako aj účasť Severnej Kórey vo vojne a jej jadrový a raketový program predstavujú vážne hrozby pre medzinárodný poriadok založený na pravidlách; odsudzuje podpísanie a nedávnu ratifikáciu Zmluvy o komplexnom strategickom partnerstve medzi Ruskom a Severnou Kóreou, režimom, proti ktorému OSN zaviedla najkomplexnejší sankčný režim; vyzýva Severnú Kóreu, aby stiahla svoje vojská a ukončila vojenskú spoluprácu s Ruskom; vyzýva Rusko, aby ukončilo všetky formy vojenskej a technologickej spolupráce so Severnou Kóreou a aby dodržiavalo svoje záväzky vyplývajúce zo Zmluvy o nešírení jadrových zbraní a z viacerých rezolúcií Bezpečnostnej rady OSN; varuje pred vážnymi dôsledkami tohto vojenského partnerstva, ktoré môže inšpirovať ďalšie autokratické režimy, aby sa aktívne zapojili do vojenských konfliktov;</w:t>
      </w:r>
    </w:p>
    <w:p w:rsidR="00813F3A" w:rsidRPr="00B0307F" w:rsidRDefault="00813F3A" w:rsidP="00813F3A">
      <w:pPr>
        <w:pStyle w:val="NormalHanging12a"/>
        <w:rPr>
          <w:rStyle w:val="Aucun"/>
          <w:color w:val="000000"/>
        </w:rPr>
      </w:pPr>
      <w:r w:rsidRPr="00B0307F">
        <w:rPr>
          <w:rStyle w:val="Aucun"/>
          <w:color w:val="000000"/>
          <w:u w:color="000000"/>
        </w:rPr>
        <w:t>7.</w:t>
      </w:r>
      <w:r w:rsidRPr="00B0307F">
        <w:rPr>
          <w:rStyle w:val="Aucun"/>
          <w:color w:val="000000"/>
          <w:u w:color="000000"/>
        </w:rPr>
        <w:tab/>
      </w:r>
      <w:r w:rsidRPr="00B0307F">
        <w:rPr>
          <w:rStyle w:val="Aucun"/>
          <w:color w:val="000000"/>
        </w:rPr>
        <w:t>čo najdôraznejšie odsudzuje dodávky tovaru s dvojakým použitím a vojenského materiálu do Ruska z Číny; pripomína Číne, že ako stály člen Bezpečnostnej rady OSN je povinná brániť medzinárodný poriadok založený na pravidlách, a preto vyzýva Peking, aby ukončil akúkoľvek vojenskú pomoc, ako aj pomoc v podobe tovaru s dvojakým použitím pre Rusko, ktoré vedie útočnú vojnu proti Ukrajine; zdôrazňuje, že ak Čína odmietne v tejto otázke zmeniť kurz, môže to vážne ovplyvniť dvojstranné vzťahy medzi EÚ a Čínou; zdôrazňuje významný vplyv Číny na Severnú Kóreu a Rusko a naliehavo vyzýva Čínu, aby pomohla znížiť napätie a zabrániť ďalšej eskalácii nepriateľských akcií; vyjadruje hlboké znepokojenie nad tým, ako závislosť Európy od Číny vplýva na vierohodnosť schopnosti členských štátov chrániť svoju národnú bezpečnosť a bezpečnosť EÚ ako celku;</w:t>
      </w:r>
    </w:p>
    <w:p w:rsidR="00813F3A" w:rsidRPr="00B0307F" w:rsidRDefault="00813F3A" w:rsidP="00813F3A">
      <w:pPr>
        <w:pStyle w:val="NormalHanging12a"/>
        <w:rPr>
          <w:szCs w:val="24"/>
        </w:rPr>
      </w:pPr>
      <w:r w:rsidRPr="00B0307F">
        <w:rPr>
          <w:u w:color="000000"/>
        </w:rPr>
        <w:t>8.</w:t>
      </w:r>
      <w:r w:rsidRPr="00B0307F">
        <w:rPr>
          <w:u w:color="000000"/>
        </w:rPr>
        <w:tab/>
      </w:r>
      <w:r w:rsidRPr="00B0307F">
        <w:rPr>
          <w:rStyle w:val="Aucun"/>
          <w:color w:val="000000"/>
        </w:rPr>
        <w:t>naliehavo vyzýva medzinárodné spoločenstvo, aby prijalo rýchle a rozhodné opatrenia na riešenie tejto alarmujúcej eskalácie; vyzýva na posilnenie medzinárodnej spolupráce s cieľom zabrániť zásielkam zbraní zo Severnej Kórey do Ruska, čo zahŕňa posilnené mechanizmy monitorovania a presadzovania v rámci OSN a prostredníctvom multilaterálnych aliancií; naliehavo vyzýva EÚ, aby prijala rozhodné opatrenia na zavedenie sankcií voči osobám a subjektom v Severnej Kórei, ktoré sú zapojené do transferov zbraní a vojenských jednotiek, ako aj voči sprostredkovateľom uľahčujúcim tieto transakcie; víta úsilie medzinárodného spoločenstva zakročiť proti nedovolenému obchodovaniu so zbraňami v Severnej Kórei a zdôrazňuje potrebu trvalého tlaku na Pchjongjang, aby zastavil svoju destabilizujúcu činnosť; vyzýva všetky členské štáty EÚ a OSN, aby vyvinuli maximálne úsilie na zabezpečenie vykonávania všetkých rezolúcií Bezpečnostnej rady OSN týkajúcich sa Severnej Kórey a aby aktívne blokovali všetky kanály, ktorými Severná Kórea môže získať finančné prostriedky, materiály alebo poznatky pre svoje nezákonné zbrojné programy;</w:t>
      </w:r>
    </w:p>
    <w:p w:rsidR="00813F3A" w:rsidRPr="00B0307F" w:rsidRDefault="00813F3A" w:rsidP="00813F3A">
      <w:pPr>
        <w:pStyle w:val="NormalHanging12a"/>
        <w:rPr>
          <w:rStyle w:val="Aucun"/>
          <w:color w:val="000000"/>
          <w:szCs w:val="24"/>
        </w:rPr>
      </w:pPr>
      <w:r w:rsidRPr="00B0307F">
        <w:rPr>
          <w:u w:color="000000"/>
        </w:rPr>
        <w:t>9.</w:t>
      </w:r>
      <w:r w:rsidRPr="00B0307F">
        <w:rPr>
          <w:u w:color="000000"/>
        </w:rPr>
        <w:tab/>
      </w:r>
      <w:r w:rsidRPr="00B0307F">
        <w:rPr>
          <w:rStyle w:val="Aucun"/>
          <w:color w:val="000000"/>
        </w:rPr>
        <w:t>naliehavo vyzýva členské štáty, aby ďalej rozšírili a posilnili sankčný režim voči Severnej Kórei, Bielorusku a Iránu vzhľadom na ich vojenskú podporu útočnej vojny Ruska proti Ukrajine a aby do sankčného zoznamu EÚ doplnili všetky hlavné čínske subjekty a jednotlivcov, ktorí priamo podporujú útočnú vojnu Ruska proti Ukrajine a obranný a bezpečnostný sektor Ruska;</w:t>
      </w:r>
    </w:p>
    <w:p w:rsidR="00813F3A" w:rsidRPr="00B0307F" w:rsidRDefault="00813F3A" w:rsidP="00813F3A">
      <w:pPr>
        <w:pStyle w:val="NormalHanging12a"/>
        <w:rPr>
          <w:rStyle w:val="Aucun"/>
          <w:color w:val="000000"/>
          <w:szCs w:val="24"/>
        </w:rPr>
      </w:pPr>
      <w:r w:rsidRPr="00B0307F">
        <w:rPr>
          <w:rStyle w:val="Aucun"/>
          <w:color w:val="000000"/>
          <w:u w:color="000000"/>
        </w:rPr>
        <w:t>10.</w:t>
      </w:r>
      <w:r w:rsidRPr="00B0307F">
        <w:rPr>
          <w:rStyle w:val="Aucun"/>
          <w:color w:val="000000"/>
          <w:u w:color="000000"/>
        </w:rPr>
        <w:tab/>
      </w:r>
      <w:r w:rsidRPr="00B0307F">
        <w:rPr>
          <w:rStyle w:val="Aucun"/>
          <w:color w:val="000000"/>
        </w:rPr>
        <w:t>vyjadruje hlboké znepokojenie nad možnosťou akéhokoľvek transferu jadrovej technológie alebo technológie balistických rakiet do Severnej Kórey, čo by oslabilo medzinárodné úsilie o nešírenie zbraní a predstavovalo vážnu hrozbu pre mier a stabilitu na Kórejskom polostrove a na celom svete; vyzýva EÚ a jej členské štáty, aby v spolupráci s partnermi zo skupín G7 a G20 vytvorili a podporovali mechanizmus, ktorý by bol alternatívou skupiny expertov OSN, s cieľom zabezpečiť účinné monitorovanie a presadzovanie sankcií voči Severnej Kórei;</w:t>
      </w:r>
    </w:p>
    <w:p w:rsidR="00813F3A" w:rsidRPr="00B0307F" w:rsidRDefault="00813F3A" w:rsidP="00813F3A">
      <w:pPr>
        <w:pStyle w:val="NormalHanging12a"/>
        <w:rPr>
          <w:rStyle w:val="Aucun"/>
          <w:color w:val="000000"/>
          <w:szCs w:val="24"/>
        </w:rPr>
      </w:pPr>
      <w:r w:rsidRPr="00B0307F">
        <w:rPr>
          <w:rStyle w:val="Aucun"/>
          <w:color w:val="000000"/>
          <w:u w:color="000000"/>
        </w:rPr>
        <w:t>11.</w:t>
      </w:r>
      <w:r w:rsidRPr="00B0307F">
        <w:rPr>
          <w:rStyle w:val="Aucun"/>
          <w:color w:val="000000"/>
          <w:u w:color="000000"/>
        </w:rPr>
        <w:tab/>
      </w:r>
      <w:r w:rsidRPr="00B0307F">
        <w:rPr>
          <w:rStyle w:val="Aucun"/>
          <w:color w:val="000000"/>
        </w:rPr>
        <w:t xml:space="preserve">vyjadruje hlboké znepokojenie nad pretrvávajúcim a závažným porušovaním ľudských práv v Severnej Kórei, kde represívne politiky režimu a systematické zanedbávanie základných potrieb viedli k rozsiahlemu utrpeniu obyvateľov; odsudzuje presmerovanie zdrojov na vojenské činnosti a vonkajšie konflikty vrátane podpory ruskej útočnej vojny, a to na úkor riešenia naliehavých humanitárnych potrieb v Severnej Kórei; vyzýva EÚ a medzinárodných partnerov, aby zintenzívnili úsilie o to, aby bol severokórejský režim vzatý na zodpovednosť za porušovanie ľudských práv; naliehavo vyzýva na zvýšenú podporu organizácií občianskej spoločnosti a obhajcov ľudských práv, ktorí sa snažia dokumentovať prípady zneužívania a poskytovať pomoc severokórejským občanom; naliehavo vyzýva čínsku vládu, aby ukončila praktiky vyhostenia alebo vrátenia a poskytla severokórejským utečencom prístup k medzinárodnej ochrane; vyzýva Severnú Kóreu, aby orgánom OSN pre ľudské práva umožnila prístup do krajiny, aby posúdili situáciu v oblasti ľudských práv, nedobrovoľné zmiznutia a podmienky zadržiavaných osôb a vrátených utečencov vrátane prípadov Kim </w:t>
      </w:r>
      <w:proofErr w:type="spellStart"/>
      <w:r w:rsidRPr="00B0307F">
        <w:rPr>
          <w:rStyle w:val="Aucun"/>
          <w:color w:val="000000"/>
        </w:rPr>
        <w:t>Čchol</w:t>
      </w:r>
      <w:proofErr w:type="spellEnd"/>
      <w:r w:rsidRPr="00B0307F">
        <w:rPr>
          <w:rStyle w:val="Aucun"/>
          <w:color w:val="000000"/>
        </w:rPr>
        <w:t xml:space="preserve">-oka a juhokórejských misionárov Kim </w:t>
      </w:r>
      <w:proofErr w:type="spellStart"/>
      <w:r w:rsidRPr="00B0307F">
        <w:rPr>
          <w:rStyle w:val="Aucun"/>
          <w:color w:val="000000"/>
        </w:rPr>
        <w:t>Džung-uka</w:t>
      </w:r>
      <w:proofErr w:type="spellEnd"/>
      <w:r w:rsidRPr="00B0307F">
        <w:rPr>
          <w:rStyle w:val="Aucun"/>
          <w:color w:val="000000"/>
        </w:rPr>
        <w:t>, Kim Kuk-</w:t>
      </w:r>
      <w:proofErr w:type="spellStart"/>
      <w:r w:rsidRPr="00B0307F">
        <w:rPr>
          <w:rStyle w:val="Aucun"/>
          <w:color w:val="000000"/>
        </w:rPr>
        <w:t>kia</w:t>
      </w:r>
      <w:proofErr w:type="spellEnd"/>
      <w:r w:rsidRPr="00B0307F">
        <w:rPr>
          <w:rStyle w:val="Aucun"/>
          <w:color w:val="000000"/>
        </w:rPr>
        <w:t xml:space="preserve"> a </w:t>
      </w:r>
      <w:proofErr w:type="spellStart"/>
      <w:r w:rsidRPr="00B0307F">
        <w:rPr>
          <w:rStyle w:val="Aucun"/>
          <w:color w:val="000000"/>
        </w:rPr>
        <w:t>Čchoja</w:t>
      </w:r>
      <w:proofErr w:type="spellEnd"/>
      <w:r w:rsidRPr="00B0307F">
        <w:rPr>
          <w:rStyle w:val="Aucun"/>
          <w:color w:val="000000"/>
        </w:rPr>
        <w:t xml:space="preserve"> </w:t>
      </w:r>
      <w:proofErr w:type="spellStart"/>
      <w:r w:rsidRPr="00B0307F">
        <w:rPr>
          <w:rStyle w:val="Aucun"/>
          <w:color w:val="000000"/>
        </w:rPr>
        <w:t>Čchun-gila</w:t>
      </w:r>
      <w:proofErr w:type="spellEnd"/>
      <w:r w:rsidRPr="00B0307F">
        <w:rPr>
          <w:rStyle w:val="Aucun"/>
          <w:color w:val="000000"/>
        </w:rPr>
        <w:t>;</w:t>
      </w:r>
    </w:p>
    <w:p w:rsidR="00813F3A" w:rsidRPr="00B0307F" w:rsidRDefault="00813F3A" w:rsidP="00813F3A">
      <w:pPr>
        <w:pStyle w:val="NormalHanging12a"/>
        <w:rPr>
          <w:rStyle w:val="Aucun"/>
          <w:bCs/>
          <w:i/>
          <w:iCs/>
          <w:color w:val="000000"/>
          <w:szCs w:val="24"/>
        </w:rPr>
      </w:pPr>
      <w:r w:rsidRPr="00B0307F">
        <w:rPr>
          <w:rStyle w:val="Aucun"/>
          <w:color w:val="000000"/>
          <w:u w:color="000000"/>
        </w:rPr>
        <w:t>12.</w:t>
      </w:r>
      <w:r w:rsidRPr="00B0307F">
        <w:rPr>
          <w:rStyle w:val="Aucun"/>
          <w:color w:val="000000"/>
          <w:u w:color="000000"/>
        </w:rPr>
        <w:tab/>
      </w:r>
      <w:r w:rsidRPr="00B0307F">
        <w:rPr>
          <w:rStyle w:val="Aucun"/>
          <w:color w:val="000000"/>
        </w:rPr>
        <w:t>zdôrazňuje potrebu komplexnej stratégie EÚ na riešenie širších dôsledkov autoritárskych aliancií, najmä medzi Ruskom, Severnou Kóreou, Bieloruskom, Iránom, Čínou a inými štátmi, ktoré oslabujú medzinárodný poriadok založený na pravidlách; žiada EÚ a jej členské štáty, aby vyvíjali aktívne úsilie o podporu celosvetového režimu nešírenia jadrových zbraní, a požaduje užšiu spoluprácu s medzinárodnými partnermi s cieľom znížiť napätie v indicko-tichomorskom regióne;</w:t>
      </w:r>
    </w:p>
    <w:p w:rsidR="00813F3A" w:rsidRPr="00B0307F" w:rsidRDefault="00813F3A" w:rsidP="00813F3A">
      <w:pPr>
        <w:pStyle w:val="NormalHanging12a"/>
        <w:rPr>
          <w:rStyle w:val="Aucun"/>
          <w:color w:val="000000"/>
          <w:szCs w:val="24"/>
        </w:rPr>
      </w:pPr>
      <w:r w:rsidRPr="00B0307F">
        <w:rPr>
          <w:rStyle w:val="Aucun"/>
          <w:color w:val="000000"/>
          <w:u w:color="000000"/>
        </w:rPr>
        <w:t>13.</w:t>
      </w:r>
      <w:r w:rsidRPr="00B0307F">
        <w:rPr>
          <w:rStyle w:val="Aucun"/>
          <w:color w:val="000000"/>
          <w:u w:color="000000"/>
        </w:rPr>
        <w:tab/>
      </w:r>
      <w:r w:rsidRPr="00B0307F">
        <w:t>žiada EÚ a jej členské štáty, aby ďalej posilnili svoju vojenskú podporu Ukrajine, a to aj poskytovaním lietadiel, rakiet dlhého doletu vrátane rakiet Taurus, moderných systémov protivzdušnej obrany vrátane Patriotov a SAMP/T a munície, ako aj prenosných systémov protivzdušnej obrany MANPADS, delostreleckého vybavenia a výcvikových programov pre ukrajinské sily, a vyzýva na urýchlené dodanie prisľúbeného vybavenia, aby sa uspokojili naliehavé potreby Ukrajiny;</w:t>
      </w:r>
      <w:r w:rsidRPr="00B0307F">
        <w:rPr>
          <w:rStyle w:val="Aucun"/>
          <w:color w:val="000000"/>
        </w:rPr>
        <w:t xml:space="preserve"> </w:t>
      </w:r>
      <w:r w:rsidRPr="00B0307F">
        <w:t>opakuje svoje stanovisko, že všetky členské štáty EÚ a spojenci NATO by sa mali spoločne a jednotlivo zaviazať k vojenskej podpore Ukrajiny v hodnote najmenej 0,25 % svojho HDP ročne; víta podpísanie spoločných bezpečnostných záväzkov medzi EÚ a Ukrajinou a vyzýva Komisiu a členské štáty, aby urýchlene konali s cieľom účinne plniť prijaté záväzky; vyzýva Komisiu a Radu, aby uprednostnili úplné sfunkčnenie európskych vesmírnych komunikačných spôsobilostí IRIS</w:t>
      </w:r>
      <w:r w:rsidRPr="00B0307F">
        <w:rPr>
          <w:vertAlign w:val="superscript"/>
        </w:rPr>
        <w:t>2</w:t>
      </w:r>
      <w:r w:rsidRPr="00B0307F">
        <w:t xml:space="preserve"> a čo najskôr poskytli Ukrajine (a Taiwanu) prístup k nim;</w:t>
      </w:r>
    </w:p>
    <w:p w:rsidR="00813F3A" w:rsidRPr="00B0307F" w:rsidRDefault="00813F3A" w:rsidP="00813F3A">
      <w:pPr>
        <w:pStyle w:val="NormalHanging12a"/>
        <w:rPr>
          <w:rStyle w:val="Aucun"/>
          <w:color w:val="000000"/>
          <w:szCs w:val="24"/>
        </w:rPr>
      </w:pPr>
      <w:r w:rsidRPr="00B0307F">
        <w:rPr>
          <w:rStyle w:val="Aucun"/>
          <w:color w:val="000000"/>
          <w:u w:color="000000"/>
        </w:rPr>
        <w:t>14.</w:t>
      </w:r>
      <w:r w:rsidRPr="00B0307F">
        <w:rPr>
          <w:rStyle w:val="Aucun"/>
          <w:color w:val="000000"/>
          <w:u w:color="000000"/>
        </w:rPr>
        <w:tab/>
      </w:r>
      <w:r w:rsidRPr="00B0307F">
        <w:rPr>
          <w:rStyle w:val="Aucun"/>
          <w:color w:val="000000"/>
        </w:rPr>
        <w:t xml:space="preserve">vyzýva Radu, aby rozšírila svoje sankcie voči Rusku; </w:t>
      </w:r>
      <w:r w:rsidRPr="00B0307F">
        <w:t>požaduje ďalšie sankcie voči sektorom, ktoré majú pre Rusko osobitný hospodársky význam (metalurgický, jadrový, chemický, poľnohospodársky a bankový sektor) a voči ruským surovinám, ako je hliník, oceľové výrobky, urán, titán a nikel, úplné embargo na dovoz ruských fosílnych palív a skvapalneného zemného plynu (LNG) do EÚ a ďalšie zníženie cenového stropu na ruské ropné výrobky v koordinácii s partnermi skupiny G7 s cieľom zastaviť prispievanie k financovaniu protiprávnej útočnej vojny Ruska;</w:t>
      </w:r>
      <w:r w:rsidRPr="00B0307F">
        <w:rPr>
          <w:rStyle w:val="Aucun"/>
          <w:color w:val="000000"/>
        </w:rPr>
        <w:t xml:space="preserve"> požaduje prísnejšie a cielenejšie sankcie voči ruskej tieňovej flotile;</w:t>
      </w:r>
      <w:r w:rsidRPr="00B0307F">
        <w:t xml:space="preserve"> zdôrazňuje, že je potrebné ukončiť akúkoľvek spoluprácu s Ruskom v oblasti jadrovej energie;</w:t>
      </w:r>
      <w:r w:rsidR="00E10E79" w:rsidRPr="00B0307F">
        <w:t xml:space="preserve"> zdôrazňuje, že </w:t>
      </w:r>
      <w:r w:rsidR="00E02BEE" w:rsidRPr="00B0307F">
        <w:t>Rusko prechádza od</w:t>
      </w:r>
      <w:r w:rsidR="00E10E79" w:rsidRPr="00B0307F">
        <w:t xml:space="preserve"> závislos</w:t>
      </w:r>
      <w:r w:rsidR="00E02BEE" w:rsidRPr="00B0307F">
        <w:t>ti na</w:t>
      </w:r>
      <w:r w:rsidR="00E10E79" w:rsidRPr="00B0307F">
        <w:t xml:space="preserve"> vývoz</w:t>
      </w:r>
      <w:r w:rsidR="00E02BEE" w:rsidRPr="00B0307F">
        <w:t>e</w:t>
      </w:r>
      <w:r w:rsidR="00E10E79" w:rsidRPr="00B0307F">
        <w:t xml:space="preserve"> plynu  na hnojivá vyrobené zo zemného plynu, ktoré</w:t>
      </w:r>
      <w:r w:rsidR="00E02BEE" w:rsidRPr="00B0307F">
        <w:t xml:space="preserve"> preň</w:t>
      </w:r>
      <w:r w:rsidR="00E10E79" w:rsidRPr="00B0307F">
        <w:t xml:space="preserve"> predstavujú dôležitý zdroj príjmov a devíz, priamo poháňajú jeho vojnovú mašinériu a zároveň ohrozujú hospodárstva EÚ a potravinovú bezpečnosť; vyzýva EÚ, aby túto výzvu riadne a urýchlene riešila prostredníctvom ráznych a rozhodných opatrení, keďže závislosť EÚ od ruských hnojív rastie alarmujúcou rýchlosťou; </w:t>
      </w:r>
    </w:p>
    <w:p w:rsidR="00813F3A" w:rsidRPr="00B0307F" w:rsidRDefault="00813F3A" w:rsidP="00813F3A">
      <w:pPr>
        <w:pStyle w:val="NormalHanging12a"/>
        <w:rPr>
          <w:rStyle w:val="Aucun"/>
          <w:color w:val="000000"/>
        </w:rPr>
      </w:pPr>
      <w:r w:rsidRPr="00B0307F">
        <w:rPr>
          <w:rStyle w:val="Aucun"/>
          <w:color w:val="000000"/>
        </w:rPr>
        <w:t>15.</w:t>
      </w:r>
      <w:r w:rsidRPr="00B0307F">
        <w:rPr>
          <w:rStyle w:val="Aucun"/>
          <w:color w:val="000000"/>
        </w:rPr>
        <w:tab/>
        <w:t>vyzýva najmä tie členské štáty, ktoré neplnia svoje vlastné záväzky týkajúce sa výroby obranných výrobkov a priamej podpory príslušných výrobných kapacít, aby sa zapojili do spoločných podnikov s Ukrajinou alebo priamo zadávali objednávky na Ukrajine; vyzýva členské štáty, aby podľa vzoru Dánska urýchlili priame investície do zvyšovania vojensko-priemyselných kapacít Ukrajiny;  vyzýva EÚ, aby tento model zahrnula do Fondu pomoci pre Ukrajinu;</w:t>
      </w:r>
    </w:p>
    <w:p w:rsidR="00813F3A" w:rsidRPr="00B0307F" w:rsidRDefault="00813F3A" w:rsidP="00813F3A">
      <w:pPr>
        <w:pStyle w:val="NormalHanging12a"/>
      </w:pPr>
      <w:r w:rsidRPr="00B0307F">
        <w:t>16.</w:t>
      </w:r>
      <w:r w:rsidRPr="00B0307F">
        <w:tab/>
      </w:r>
      <w:r w:rsidRPr="00B0307F">
        <w:rPr>
          <w:rStyle w:val="Aucun"/>
          <w:color w:val="000000"/>
        </w:rPr>
        <w:t xml:space="preserve">vyzýva inštitúcie EÚ a členské štáty, aby aktívne prispievali k zachovaniu jednoty, pokiaľ ide o sankcie, a aby urýchlene pokračovali v prijímaní 15. balíka sankcií; </w:t>
      </w:r>
      <w:r w:rsidRPr="00B0307F">
        <w:t xml:space="preserve">naliehavo vyzýva členské štáty, aby aktívne vyvíjali tlak na </w:t>
      </w:r>
      <w:r w:rsidR="00353F51" w:rsidRPr="00B0307F">
        <w:t>m</w:t>
      </w:r>
      <w:r w:rsidRPr="00B0307F">
        <w:t>aďarsk</w:t>
      </w:r>
      <w:r w:rsidR="00353F51" w:rsidRPr="00B0307F">
        <w:t>ú vládu</w:t>
      </w:r>
      <w:r w:rsidRPr="00B0307F">
        <w:t>, aby ukončil</w:t>
      </w:r>
      <w:r w:rsidR="00353F51" w:rsidRPr="00B0307F">
        <w:t>a</w:t>
      </w:r>
      <w:r w:rsidRPr="00B0307F">
        <w:t xml:space="preserve"> svoju nezodpovednú blokádu Európskeho mierového nástroja (EPF) – vrátane novovytvoreného Fondu pomoci pre Ukrajinu –, ktorá zabránila uvoľneniu 6,6 miliardy EUR v čiastočných úhradách členským štátom poskytujúcim vojenskú podporu Ukrajine; zdôrazňuje, že ak bude EPF zablokovaný až do budúceho zasadnutia Európskej rady, musí sa bezodkladne stanoviť nový formát, ktorý bude zahŕňať len tie členské štáty, ktoré sú ochotné a schopné poskytnúť Ukrajine vojenskú pomoc, alebo sa musia vrátiť vnútroštátne príspevky, aby sa nenarušilo bezproblémové financovanie dvojstrannej pomoci;</w:t>
      </w:r>
    </w:p>
    <w:p w:rsidR="00813F3A" w:rsidRPr="00B0307F" w:rsidRDefault="00813F3A" w:rsidP="00813F3A">
      <w:pPr>
        <w:pStyle w:val="NormalHanging12a"/>
        <w:rPr>
          <w:rStyle w:val="Aucun"/>
          <w:color w:val="000000"/>
        </w:rPr>
      </w:pPr>
      <w:r w:rsidRPr="00B0307F">
        <w:rPr>
          <w:rStyle w:val="Aucun"/>
          <w:color w:val="000000"/>
        </w:rPr>
        <w:t>17.</w:t>
      </w:r>
      <w:r w:rsidRPr="00B0307F">
        <w:rPr>
          <w:rStyle w:val="Aucun"/>
          <w:color w:val="000000"/>
        </w:rPr>
        <w:tab/>
        <w:t xml:space="preserve">naliehavo vyzýva Radu a členské štáty, aby sa systematicky zaoberali otázkou obchádzania sankcií spoločnosťami a jednotlivcami so sídlom v EÚ, tretími stranami a štátmi mimo EÚ a aby prijali a prísne uplatňovali reštriktívne opatrenia voči všetkým subjektom, ktoré uľahčujú obchádzanie sankcií a poskytujú ruskému vojenskému komplexu vojenské technológie a vybavenie a technológie a vybavenie dvojakého použitia, a aby zabezpečili, že sa nebudú využívať žiadne medzery na dodávanie zbraní alebo zdrojov do Ruska; </w:t>
      </w:r>
      <w:r w:rsidRPr="00B0307F">
        <w:t xml:space="preserve">považuje za nevyhnutné sprísniť kontroly vývozu a údržby vyspelých technologických zariadení vyrobených v EÚ a posilniť opatrenia na presadzovanie práva a spoluprácu s cieľom zabrániť obchádzaniu sankcií; </w:t>
      </w:r>
      <w:r w:rsidRPr="00B0307F">
        <w:rPr>
          <w:rStyle w:val="Aucun"/>
          <w:color w:val="000000"/>
        </w:rPr>
        <w:t>vyzýva, aby sa urýchlene zintenzívnilo preskúmanie obchodu členských štátov EÚ so stredoázijskými krajinami, ako aj s Tureckom a Azerbajdžanom, pretože sa zjavne využívajú na obchádzanie sankcií EÚ;</w:t>
      </w:r>
    </w:p>
    <w:p w:rsidR="00813F3A" w:rsidRPr="00B0307F" w:rsidRDefault="00813F3A" w:rsidP="00813F3A">
      <w:pPr>
        <w:pStyle w:val="NormalHanging12a"/>
        <w:rPr>
          <w:rStyle w:val="Aucun"/>
          <w:bCs/>
          <w:i/>
          <w:iCs/>
          <w:color w:val="000000"/>
          <w:szCs w:val="24"/>
        </w:rPr>
      </w:pPr>
      <w:r w:rsidRPr="00B0307F">
        <w:rPr>
          <w:rStyle w:val="Aucun"/>
          <w:color w:val="000000"/>
          <w:u w:color="000000"/>
        </w:rPr>
        <w:t>18.</w:t>
      </w:r>
      <w:r w:rsidRPr="00B0307F">
        <w:rPr>
          <w:rStyle w:val="Aucun"/>
          <w:color w:val="000000"/>
          <w:u w:color="000000"/>
        </w:rPr>
        <w:tab/>
      </w:r>
      <w:r w:rsidRPr="00B0307F">
        <w:rPr>
          <w:rStyle w:val="Aucun"/>
          <w:color w:val="000000"/>
        </w:rPr>
        <w:t>opätovne vyzýva EÚ a jej členské štáty, aby prehodnotili súčasné trvanie sankcií uvalených na Rusko a predĺžili ich platnosť zo súčasných šiestich mesiacov na stabilnejšie a strategickejšie obdobie troch rokov; konštatuje, že takýmto opatrením by sa posilnila konzistentnosť a predvídateľnosť zahraničnopolitického postoja EÚ a ochránilo by ju to pred zneužívaním pravidla jednomyseľného schvaľovania, posilnil by sa vplyv sankcií a vyslal by sa jasný signál o záväzku presadzovať medzinárodné právo a podporovať európsku bezpečnosť, pričom by sa zároveň znížilo administratívne zaťaženie spojené s častým predlžovaním platnosti sankcií;</w:t>
      </w:r>
    </w:p>
    <w:p w:rsidR="00813F3A" w:rsidRPr="00B0307F" w:rsidRDefault="00813F3A" w:rsidP="00813F3A">
      <w:pPr>
        <w:pStyle w:val="NormalHanging12a"/>
        <w:rPr>
          <w:bCs/>
          <w:szCs w:val="24"/>
        </w:rPr>
      </w:pPr>
      <w:r w:rsidRPr="00B0307F">
        <w:rPr>
          <w:u w:color="000000"/>
        </w:rPr>
        <w:t>19.</w:t>
      </w:r>
      <w:r w:rsidRPr="00B0307F">
        <w:rPr>
          <w:u w:color="000000"/>
        </w:rPr>
        <w:tab/>
      </w:r>
      <w:r w:rsidRPr="00B0307F">
        <w:rPr>
          <w:rStyle w:val="Aucun"/>
          <w:color w:val="000000"/>
        </w:rPr>
        <w:t xml:space="preserve">víta rozhodnutie prezidenta USA </w:t>
      </w:r>
      <w:proofErr w:type="spellStart"/>
      <w:r w:rsidRPr="00B0307F">
        <w:rPr>
          <w:rStyle w:val="Aucun"/>
          <w:color w:val="000000"/>
        </w:rPr>
        <w:t>Joea</w:t>
      </w:r>
      <w:proofErr w:type="spellEnd"/>
      <w:r w:rsidRPr="00B0307F">
        <w:rPr>
          <w:rStyle w:val="Aucun"/>
          <w:color w:val="000000"/>
        </w:rPr>
        <w:t xml:space="preserve"> </w:t>
      </w:r>
      <w:proofErr w:type="spellStart"/>
      <w:r w:rsidRPr="00B0307F">
        <w:rPr>
          <w:rStyle w:val="Aucun"/>
          <w:color w:val="000000"/>
        </w:rPr>
        <w:t>Bidena</w:t>
      </w:r>
      <w:proofErr w:type="spellEnd"/>
      <w:r w:rsidRPr="00B0307F">
        <w:rPr>
          <w:rStyle w:val="Aucun"/>
          <w:color w:val="000000"/>
        </w:rPr>
        <w:t xml:space="preserve"> povoliť Ukrajine použiť moderné raketové systémy na vojenské ciele na ruskom území a zdôrazňuje, že toto povolenie je aktom rešpektovania legitímneho práva Ukrajiny na sebaobranu podľa článku 51 Charty OSN; vyzýva EÚ a jej členské štáty, aby prijali podobné opatrenia a odstránili obmedzenia týkajúce sa používania vojenských systémov na legitímne obranné operácie za hranicami Ukrajiny s cieľom zabrániť ďalšej ruskej agresii;</w:t>
      </w:r>
    </w:p>
    <w:p w:rsidR="00813F3A" w:rsidRPr="00B0307F" w:rsidRDefault="00813F3A" w:rsidP="00813F3A">
      <w:pPr>
        <w:pStyle w:val="NormalHanging12a"/>
        <w:rPr>
          <w:rStyle w:val="Aucun"/>
          <w:color w:val="000000"/>
          <w:szCs w:val="24"/>
        </w:rPr>
      </w:pPr>
      <w:r w:rsidRPr="00B0307F">
        <w:rPr>
          <w:rStyle w:val="Aucun"/>
          <w:color w:val="000000"/>
          <w:u w:color="000000"/>
        </w:rPr>
        <w:t>20.</w:t>
      </w:r>
      <w:r w:rsidRPr="00B0307F">
        <w:rPr>
          <w:rStyle w:val="Aucun"/>
          <w:color w:val="000000"/>
          <w:u w:color="000000"/>
        </w:rPr>
        <w:tab/>
      </w:r>
      <w:r w:rsidRPr="00B0307F">
        <w:rPr>
          <w:rStyle w:val="Aucun"/>
          <w:color w:val="000000"/>
        </w:rPr>
        <w:t xml:space="preserve">vyzýva EÚ a jej členské štáty, aby nadviazali styky s nastupujúcou administratívou vo Washingtone s cieľom posilniť vzájomne prospešnú transatlantickú spoluprácu, pričom vyzdvihnú spoločný strategický záujem podporovať Ukrajinu a zdôraznia, že Rusko a jeho spojenci predstavujú nielen hrozbu pre európsku stabilitu, ale aj významné nebezpečenstvo pre svetovú bezpečnosť a medzinárodný poriadok založený na pravidlách; očakáva, že nadchádzajúca </w:t>
      </w:r>
      <w:proofErr w:type="spellStart"/>
      <w:r w:rsidRPr="00B0307F">
        <w:rPr>
          <w:rStyle w:val="Aucun"/>
          <w:color w:val="000000"/>
        </w:rPr>
        <w:t>Trumpova</w:t>
      </w:r>
      <w:proofErr w:type="spellEnd"/>
      <w:r w:rsidRPr="00B0307F">
        <w:rPr>
          <w:rStyle w:val="Aucun"/>
          <w:color w:val="000000"/>
        </w:rPr>
        <w:t xml:space="preserve"> administratíva bude naďalej podporovať Ukrajinu a zostane pevná vo svojom záväzku voči NATO, a medzitým naliehavo vyzýva EÚ a jej členské štáty, aby premenili slová na skutky a vytvorili skutočnú obrannú úniu, tiež ako európsky pilier NATO, počnúc posilnením jej obranných kapacít;</w:t>
      </w:r>
    </w:p>
    <w:p w:rsidR="00813F3A" w:rsidRPr="00B0307F" w:rsidRDefault="00813F3A" w:rsidP="00813F3A">
      <w:pPr>
        <w:pStyle w:val="NormalHanging12a"/>
        <w:rPr>
          <w:rStyle w:val="Aucun"/>
          <w:color w:val="000000"/>
          <w:szCs w:val="24"/>
        </w:rPr>
      </w:pPr>
      <w:r w:rsidRPr="00B0307F">
        <w:rPr>
          <w:rStyle w:val="Aucun"/>
          <w:color w:val="000000"/>
          <w:u w:color="000000"/>
        </w:rPr>
        <w:t>21.</w:t>
      </w:r>
      <w:r w:rsidRPr="00B0307F">
        <w:rPr>
          <w:rStyle w:val="Aucun"/>
          <w:color w:val="000000"/>
          <w:u w:color="000000"/>
        </w:rPr>
        <w:tab/>
      </w:r>
      <w:r w:rsidRPr="00B0307F">
        <w:rPr>
          <w:rStyle w:val="Aucun"/>
          <w:color w:val="000000"/>
        </w:rPr>
        <w:t>vyzýva na vyvodenie zodpovednosti za vojnové zločiny a porušovanie medzinárodného práva zo strany Ruska a jeho spojencov vrátane Severnej Kórey, a to prostredníctvom posilnenej spolupráce s Medzinárodným trestným súdom a inými súdnymi orgánmi; vyzýva EÚ a medzinárodných partnerov, aby zintenzívnili úsilie o vyvodenie zodpovednosti voči všetkým páchateľom;</w:t>
      </w:r>
    </w:p>
    <w:p w:rsidR="00813F3A" w:rsidRPr="00B0307F" w:rsidRDefault="00813F3A" w:rsidP="00813F3A">
      <w:pPr>
        <w:pStyle w:val="NormalHanging12a"/>
        <w:rPr>
          <w:rStyle w:val="Aucun"/>
          <w:color w:val="000000"/>
          <w:szCs w:val="24"/>
        </w:rPr>
      </w:pPr>
      <w:r w:rsidRPr="00B0307F">
        <w:rPr>
          <w:rStyle w:val="Aucun"/>
          <w:color w:val="000000"/>
          <w:u w:color="000000"/>
        </w:rPr>
        <w:t>22.</w:t>
      </w:r>
      <w:r w:rsidRPr="00B0307F">
        <w:rPr>
          <w:rStyle w:val="Aucun"/>
          <w:color w:val="000000"/>
          <w:u w:color="000000"/>
        </w:rPr>
        <w:tab/>
      </w:r>
      <w:r w:rsidRPr="00B0307F">
        <w:rPr>
          <w:rStyle w:val="Aucun"/>
          <w:color w:val="000000"/>
        </w:rPr>
        <w:t xml:space="preserve">vyzýva Komisiu, aby navrhla ďalšie opatrenia na podporu ukrajinského hospodárstva poskytnutím ďalšej finančnej podpory a uľahčením investičných príležitostí; </w:t>
      </w:r>
      <w:r w:rsidRPr="00B0307F">
        <w:t>víta dohodu s Radou o </w:t>
      </w:r>
      <w:proofErr w:type="spellStart"/>
      <w:r w:rsidRPr="00B0307F">
        <w:t>makrofinančnej</w:t>
      </w:r>
      <w:proofErr w:type="spellEnd"/>
      <w:r w:rsidRPr="00B0307F">
        <w:t xml:space="preserve"> pomoci pre Ukrajinu vo výške až 35 miliárd EUR s využitím zmrazených ruských aktív, ako aj nového Mechanizmu spolupráce v oblasti úverov pre Ukrajinu;</w:t>
      </w:r>
      <w:r w:rsidRPr="00B0307F">
        <w:rPr>
          <w:rStyle w:val="Aucun"/>
          <w:color w:val="000000"/>
        </w:rPr>
        <w:t xml:space="preserve"> vyzýva na urýchlené zavedenie oboch nástrojov, aby Ukrajina mohla čo najskôr využiť tieto nové možnosti financovania;</w:t>
      </w:r>
    </w:p>
    <w:p w:rsidR="00813F3A" w:rsidRPr="00B0307F" w:rsidRDefault="00813F3A" w:rsidP="00813F3A">
      <w:pPr>
        <w:pStyle w:val="NormalHanging12a"/>
        <w:rPr>
          <w:szCs w:val="24"/>
        </w:rPr>
      </w:pPr>
      <w:r w:rsidRPr="00B0307F">
        <w:rPr>
          <w:u w:color="000000"/>
        </w:rPr>
        <w:t>23.</w:t>
      </w:r>
      <w:r w:rsidRPr="00B0307F">
        <w:rPr>
          <w:u w:color="000000"/>
        </w:rPr>
        <w:tab/>
      </w:r>
      <w:r w:rsidRPr="00B0307F">
        <w:rPr>
          <w:rStyle w:val="Aucun"/>
          <w:color w:val="000000"/>
        </w:rPr>
        <w:t>opätovne vyzýva EÚ a jej členské štáty, aby podnikli zásadnejšie kroky na nastolenie kreatívnych riešení v rámci riadneho právneho režimu, ktoré by umožnili konfiškáciu ruského štátneho majetku zmrazeného EÚ a jeho využitie na riešenie rôznych dôsledkov ruskej útočnej vojny proti Ukrajine vrátane zabránenia ďalšiemu ničeniu a stratám na životoch a vrátane obnovy krajiny a odškodnenia obetí ruskej agresie; zdôrazňuje, že akékoľvek budúce nároky Ruska na tento majetok sa môžu uspokojiť až po celkovom zvážení nesplatených reparácií splatných Ukrajine; zdôrazňuje význam Nástroja pre Ukrajinu ako mechanizmu dlhodobej finančnej podpory, rekonštrukcie a obnovy a naliehavo vyzýva na jeho rýchle a účinné vykonávanie; vyzýva Komisiu, aby na základe skúseností s Nástrojom pre Ukrajinu navrhla dlhodobú finančnú pomoc na obnovu Ukrajiny po roku 2027;</w:t>
      </w:r>
    </w:p>
    <w:p w:rsidR="00813F3A" w:rsidRPr="00B0307F" w:rsidRDefault="00813F3A" w:rsidP="00813F3A">
      <w:pPr>
        <w:pStyle w:val="NormalHanging12a"/>
        <w:rPr>
          <w:rStyle w:val="Aucun"/>
          <w:color w:val="000000"/>
          <w:szCs w:val="24"/>
        </w:rPr>
      </w:pPr>
      <w:r w:rsidRPr="00B0307F">
        <w:rPr>
          <w:rStyle w:val="Aucun"/>
          <w:color w:val="000000"/>
          <w:u w:color="000000"/>
        </w:rPr>
        <w:t>24.</w:t>
      </w:r>
      <w:r w:rsidRPr="00B0307F">
        <w:rPr>
          <w:rStyle w:val="Aucun"/>
          <w:color w:val="000000"/>
          <w:u w:color="000000"/>
        </w:rPr>
        <w:tab/>
      </w:r>
      <w:r w:rsidRPr="00B0307F">
        <w:rPr>
          <w:rStyle w:val="Aucun"/>
          <w:color w:val="000000"/>
        </w:rPr>
        <w:t>zdôrazňuje potrebu vytvoriť stabilnejší a predvídateľnejší rámec pre obchodné vzťahy medzi EÚ a Ukrajinou; v tejto súvislosti vyzýva Komisiu, aby zrýchlila konzultácie s Ukrajinou podľa článku 29 dohody o pridružení, a naliehavo vyzýva obidve strany, aby sa dohodli na čo najambicióznejšej úrovni liberalizácie; vyzýva Komisiu, aby do revízie prehĺbenej a komplexnej zóny voľného obchodu (DCFTA) úzko zapojila Európsky parlament; berie na vedomie obmedzenia dovozu agropotravinárskych výrobkov z Ukrajiny, ktoré jednostranne zaviedlo niekoľko členských štátov a ktoré sa dotýkajú výlučnej právomoci EÚ v oblasti obchodu v rámci spoločnej obchodnej politiky a záväzkov EÚ vyplývajúcich z DCFTA s Ukrajinou;</w:t>
      </w:r>
      <w:r w:rsidRPr="00B0307F">
        <w:rPr>
          <w:i/>
        </w:rPr>
        <w:t xml:space="preserve"> </w:t>
      </w:r>
      <w:r w:rsidRPr="00B0307F">
        <w:rPr>
          <w:rStyle w:val="Aucun"/>
          <w:color w:val="000000"/>
        </w:rPr>
        <w:t>vyzýva Komisiu, aby po konzultácii s Ukrajinou a príslušnými členskými štátmi našla európske riešenia možných narušení trhu spôsobených zvýšeným prílevom ukrajinských agropotravinárskych výrobkov;</w:t>
      </w:r>
    </w:p>
    <w:p w:rsidR="00813F3A" w:rsidRPr="00B0307F" w:rsidRDefault="00813F3A" w:rsidP="00813F3A">
      <w:pPr>
        <w:pStyle w:val="NormalHanging12a"/>
      </w:pPr>
      <w:r w:rsidRPr="00B0307F">
        <w:t>25.</w:t>
      </w:r>
      <w:r w:rsidRPr="00B0307F">
        <w:tab/>
      </w:r>
      <w:r w:rsidRPr="00B0307F">
        <w:rPr>
          <w:rStyle w:val="Aucun"/>
          <w:color w:val="000000"/>
        </w:rPr>
        <w:t>vyzýva vzhľadom na nadchádzajúce drsné zimné mesiace na výrazné posilnenie humanitárnej pomoci EÚ s cieľom riešiť hrozivú situáciu spôsobenú systematickými útokmi Ruska na civilnú infraštruktúru, najmä energetickú, v dôsledku ktorých zostali milióny Ukrajincov bez základných služieb; oceňuje prácu mnohých ukrajinských a iných organizácií občianskej spoločnosti pri pomoci rodinám unesených ukrajinských detí, vojnových zajatcov a nezákonne zadržiavaných ukrajinských civilistov a ich neúnavné úsilie o návrat ich blízkych domov; vyzýva EÚ, jej členské štáty a medzinárodné spoločenstvo, aby podporili ich aktivity a prostredníctvom všetkých dostupných medzinárodných fór vyvíjali na Rusko tlak, aby vrátilo unesené ukrajinské deti, ukrajinských vojnových zajatcov a nezákonne zadržiavaných ukrajinských civilistov;</w:t>
      </w:r>
    </w:p>
    <w:p w:rsidR="00813F3A" w:rsidRPr="00B0307F" w:rsidRDefault="00813F3A" w:rsidP="00813F3A">
      <w:pPr>
        <w:pStyle w:val="NormalHanging12a"/>
        <w:rPr>
          <w:szCs w:val="24"/>
        </w:rPr>
      </w:pPr>
      <w:r w:rsidRPr="00B0307F">
        <w:rPr>
          <w:u w:color="000000"/>
        </w:rPr>
        <w:t>26.</w:t>
      </w:r>
      <w:r w:rsidRPr="00B0307F">
        <w:rPr>
          <w:u w:color="000000"/>
        </w:rPr>
        <w:tab/>
      </w:r>
      <w:r w:rsidRPr="00B0307F">
        <w:rPr>
          <w:rStyle w:val="Aucun"/>
          <w:color w:val="000000"/>
        </w:rPr>
        <w:t>odsudzuje úmyselné zabíjanie ukrajinských vojnových zajatcov a zlé zaobchádzanie s nimi zo strany Ruska a vyzýva Rusko, aby dodržiavalo svoje medzinárodné záväzky, najmä Ženevský dohovor, a aby umožnilo medzinárodným organizáciám, ako je Medzinárodný výbor Červeného kríža, navštíviť vojnových zajatcov a posúdiť ich zdravotný stav; vyzýva EÚ, jej členské štáty a medzinárodné spoločenstvo, najmä OSN, aby preskúmali a prispôsobili medzinárodné dohovory a činnosť príslušných medzinárodných organizácií dnešnej realite tak, aby umožnili lepšie reagovať na potreby vojnových zajatcov;</w:t>
      </w:r>
    </w:p>
    <w:p w:rsidR="00813F3A" w:rsidRPr="00B0307F" w:rsidRDefault="00813F3A" w:rsidP="00813F3A">
      <w:pPr>
        <w:pStyle w:val="NormalHanging12a"/>
      </w:pPr>
      <w:r w:rsidRPr="00B0307F">
        <w:t>27.</w:t>
      </w:r>
      <w:r w:rsidRPr="00B0307F">
        <w:tab/>
        <w:t>so znepokojením konštatuje, že Rusko aktívne verbuje osoby zo vzdialených regiónov vrátane Afriky, Blízkeho východu a Latinskej Ameriky, pričom využíva podvodné triky alebo nátlak, aby ich vyslalo bojovať do vojny proti obyvateľom Ukrajiny; vyzýva OSN, Africkú úniu a krajiny, na ktorých obyvateľstvo sa Moskva zameriava, aby prijali aktívne opatrenia proti tomuto náboru;</w:t>
      </w:r>
    </w:p>
    <w:p w:rsidR="00813F3A" w:rsidRPr="00B0307F" w:rsidRDefault="00813F3A" w:rsidP="00813F3A">
      <w:pPr>
        <w:pStyle w:val="NormalHanging12a"/>
      </w:pPr>
      <w:r w:rsidRPr="00B0307F">
        <w:t>28.</w:t>
      </w:r>
      <w:r w:rsidRPr="00B0307F">
        <w:tab/>
      </w:r>
      <w:r w:rsidRPr="00B0307F">
        <w:rPr>
          <w:rStyle w:val="Aucun"/>
          <w:color w:val="000000"/>
        </w:rPr>
        <w:t xml:space="preserve">opätovne vyzdvihuje konštruktívnu úlohu Južnej Kórey v medzinárodnom poriadku založenom na pravidlách vrátane jej neochvejného záväzku voči Ukrajine; vyzýva EÚ a jej členské štáty, aby viedli dialóg s Južnou Kóreou a snažili sa zmeniť jej postoj k vyzbrojovaniu Ukrajiny s cieľom poskytnúť významné vojenské zdroje na podporu ukrajinských obranných operácií; víta vôbec prvý strategický dialóg medzi EÚ a Južnou Kóreou, ktorý sa konal 4. novembra 2024 v Soule, a následný vznik bezpečnostného a obranného partnerstva medzi EÚ a Južnou Kóreou; podporuje prehĺbenie vzťahov EÚ s Južnou Kóreou a posilnenie bilaterálnej spolupráce v oblasti bezpečnosti a obrany; vyzýva EÚ a jej členské štáty, aby v spolupráci s Ukrajinou a Južnou Kóreou podporovali možnú dezerciu príslušníkov Kórejskej ľudovej armády a aby na ňu boli pripravení; </w:t>
      </w:r>
      <w:r w:rsidRPr="00B0307F">
        <w:t>vyzýva EÚ a jej členské štáty, aby prehĺbili spoluprácu s Južnou Kóreou v oblasti budúcnosti Ukrajiny a zamerali sa na jej ašpirácie na členstvo v EÚ, bezpečnostné záruky a spravodlivú a obnovu krajiny; vyzýva na užšiu spoluprácu s ďalšími podobne zmýšľajúcimi partnermi, najmä s Japonskom, Austráliou a Taiwanom, a zdôrazňuje potrebu intenzívnejšieho dialógu v indicko-tichomorskom regióne;</w:t>
      </w:r>
    </w:p>
    <w:p w:rsidR="00813F3A" w:rsidRPr="00B0307F" w:rsidRDefault="00813F3A" w:rsidP="00813F3A">
      <w:pPr>
        <w:pStyle w:val="NormalHanging12a"/>
        <w:rPr>
          <w:bCs/>
          <w:i/>
          <w:iCs/>
          <w:szCs w:val="24"/>
        </w:rPr>
      </w:pPr>
      <w:r w:rsidRPr="00B0307F">
        <w:rPr>
          <w:u w:color="000000"/>
        </w:rPr>
        <w:t>29.</w:t>
      </w:r>
      <w:r w:rsidRPr="00B0307F">
        <w:rPr>
          <w:u w:color="000000"/>
        </w:rPr>
        <w:tab/>
      </w:r>
      <w:r w:rsidRPr="00B0307F">
        <w:rPr>
          <w:rStyle w:val="Aucun"/>
          <w:color w:val="000000"/>
        </w:rPr>
        <w:t>vyzýva EÚ a jej členské štáty, aby naďalej poskytovali podporu ruskej demokratickej opozícii, zabezpečovali jej ochranu a povzbudzovali ju v boji proti Putinovmu režimu, najmä proti militaristickým, šovinistickým a imperialistickým náladám v ruskej spoločnosti, a aby dôrazne vyjadrovali podporu Ukrajine a aktívne sa o túto podporu usilovali;</w:t>
      </w:r>
    </w:p>
    <w:p w:rsidR="00813F3A" w:rsidRPr="00B0307F" w:rsidRDefault="00813F3A" w:rsidP="00813F3A">
      <w:pPr>
        <w:pStyle w:val="NormalHanging12a"/>
      </w:pPr>
      <w:r w:rsidRPr="00B0307F">
        <w:rPr>
          <w:rStyle w:val="Aucun"/>
          <w:color w:val="000000"/>
        </w:rPr>
        <w:t>30.</w:t>
      </w:r>
      <w:r w:rsidRPr="00B0307F">
        <w:rPr>
          <w:rStyle w:val="Aucun"/>
          <w:color w:val="000000"/>
        </w:rPr>
        <w:tab/>
      </w:r>
      <w:r w:rsidRPr="00B0307F">
        <w:t>odsudzuje nedávne činy v Baltskom mori, v dôsledku ktorých bola poškodená európska kritická infraštruktúra; zdôrazňuje, že je naliehavo potrebné vyšetriť tieto závažné incidenty a zverejniť informácie o páchateľoch a ich zámeroch; zdôrazňuje, že viacerí predstavitelia európskych vlád sa domnievajú, že tento najnovší incident predstavuje závažný čin sabotáže; vyzýva podpredsedu Komisie/vysokého predstaviteľa Únie pre zahraničné veci a bezpečnostnú politiku a členské štáty, aby reagovali primeranými opatreniami voči všetkým zodpovedným štátnym alebo neštátnym subjektom, ak sa preukáže ich zapojenie;</w:t>
      </w:r>
    </w:p>
    <w:p w:rsidR="008344EF" w:rsidRPr="00B0307F" w:rsidRDefault="00813F3A" w:rsidP="008344EF">
      <w:pPr>
        <w:pStyle w:val="NormalHanging12a"/>
      </w:pPr>
      <w:r w:rsidRPr="00B0307F">
        <w:rPr>
          <w:u w:color="000000"/>
        </w:rPr>
        <w:t>31.</w:t>
      </w:r>
      <w:r w:rsidRPr="00B0307F">
        <w:rPr>
          <w:u w:color="000000"/>
        </w:rPr>
        <w:tab/>
      </w:r>
      <w:r w:rsidRPr="00B0307F">
        <w:rPr>
          <w:rStyle w:val="Aucun"/>
          <w:color w:val="000000"/>
        </w:rPr>
        <w:t xml:space="preserve">poveruje svoju predsedníčku, aby postúpila toto uznesenie Rade, Komisii, </w:t>
      </w:r>
      <w:r w:rsidR="00E02BEE" w:rsidRPr="00B0307F">
        <w:rPr>
          <w:rStyle w:val="Aucun"/>
          <w:color w:val="000000"/>
        </w:rPr>
        <w:t>podpredsedovi Komisie/</w:t>
      </w:r>
      <w:r w:rsidRPr="00B0307F">
        <w:rPr>
          <w:rStyle w:val="Aucun"/>
          <w:color w:val="000000"/>
        </w:rPr>
        <w:t xml:space="preserve">vysokému predstaviteľovi Únie pre zahraničné veci a bezpečnostnú politiku, vládam a parlamentom členských štátov, prezidentovi, vláde a </w:t>
      </w:r>
      <w:proofErr w:type="spellStart"/>
      <w:r w:rsidRPr="00B0307F">
        <w:rPr>
          <w:rStyle w:val="Aucun"/>
          <w:color w:val="000000"/>
        </w:rPr>
        <w:t>Verchovnej</w:t>
      </w:r>
      <w:proofErr w:type="spellEnd"/>
      <w:r w:rsidRPr="00B0307F">
        <w:rPr>
          <w:rStyle w:val="Aucun"/>
          <w:color w:val="000000"/>
        </w:rPr>
        <w:t xml:space="preserve"> rade Ukrajiny, ruskej vláde, vládam Južnej Kórey a Severnej Kórey a ďalším príslušným vládam a Organizácii Spojených národov.</w:t>
      </w:r>
    </w:p>
    <w:sectPr w:rsidR="008344EF" w:rsidRPr="00B0307F" w:rsidSect="008344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95F" w:rsidRPr="008344EF" w:rsidRDefault="003C295F">
      <w:r w:rsidRPr="008344EF">
        <w:separator/>
      </w:r>
    </w:p>
  </w:endnote>
  <w:endnote w:type="continuationSeparator" w:id="0">
    <w:p w:rsidR="003C295F" w:rsidRPr="008344EF" w:rsidRDefault="003C295F">
      <w:r w:rsidRPr="008344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4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4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4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95F" w:rsidRPr="008344EF" w:rsidRDefault="003C295F">
      <w:r w:rsidRPr="008344EF">
        <w:separator/>
      </w:r>
    </w:p>
  </w:footnote>
  <w:footnote w:type="continuationSeparator" w:id="0">
    <w:p w:rsidR="003C295F" w:rsidRPr="008344EF" w:rsidRDefault="003C295F">
      <w:r w:rsidRPr="008344EF">
        <w:continuationSeparator/>
      </w:r>
    </w:p>
  </w:footnote>
  <w:footnote w:id="1">
    <w:p w:rsidR="00813F3A" w:rsidRPr="008344EF" w:rsidRDefault="00813F3A" w:rsidP="008344EF">
      <w:pPr>
        <w:pStyle w:val="FootnoteText"/>
        <w:ind w:left="567" w:hanging="567"/>
        <w:rPr>
          <w:sz w:val="24"/>
          <w:lang w:val="sk-SK"/>
        </w:rPr>
      </w:pPr>
      <w:r w:rsidRPr="008344EF">
        <w:rPr>
          <w:rStyle w:val="FootnoteReference"/>
          <w:sz w:val="24"/>
          <w:lang w:val="sk-SK"/>
        </w:rPr>
        <w:footnoteRef/>
      </w:r>
      <w:r w:rsidR="008344EF" w:rsidRPr="008344EF">
        <w:rPr>
          <w:sz w:val="24"/>
          <w:lang w:val="sk-SK"/>
        </w:rPr>
        <w:t xml:space="preserve"> </w:t>
      </w:r>
      <w:r w:rsidR="008344EF" w:rsidRPr="008344EF">
        <w:rPr>
          <w:sz w:val="24"/>
          <w:lang w:val="sk-SK"/>
        </w:rPr>
        <w:tab/>
      </w:r>
      <w:r w:rsidRPr="008344EF">
        <w:rPr>
          <w:sz w:val="24"/>
          <w:lang w:val="sk-SK"/>
        </w:rPr>
        <w:t xml:space="preserve">Ú. v. EÚ C, C/2024/6129, 22.10.2024, ELI: </w:t>
      </w:r>
      <w:hyperlink r:id="rId1" w:history="1">
        <w:r w:rsidRPr="008344EF">
          <w:rPr>
            <w:rStyle w:val="Hyperlink"/>
            <w:sz w:val="24"/>
            <w:lang w:val="sk-SK"/>
          </w:rPr>
          <w:t>http://data.europa.eu/eli/C/2024/6129/oj</w:t>
        </w:r>
      </w:hyperlink>
      <w:r w:rsidRPr="008344EF">
        <w:rPr>
          <w:sz w:val="24"/>
          <w:lang w:val="sk-SK"/>
        </w:rPr>
        <w:t>.</w:t>
      </w:r>
    </w:p>
  </w:footnote>
  <w:footnote w:id="2">
    <w:p w:rsidR="00813F3A" w:rsidRPr="008344EF" w:rsidRDefault="00813F3A" w:rsidP="008344EF">
      <w:pPr>
        <w:pStyle w:val="FootnoteText"/>
        <w:ind w:left="567" w:hanging="567"/>
        <w:rPr>
          <w:sz w:val="24"/>
          <w:lang w:val="sk-SK"/>
        </w:rPr>
      </w:pPr>
      <w:r w:rsidRPr="008344EF">
        <w:rPr>
          <w:rStyle w:val="FootnoteReference"/>
          <w:sz w:val="24"/>
          <w:lang w:val="sk-SK"/>
        </w:rPr>
        <w:footnoteRef/>
      </w:r>
      <w:r w:rsidR="008344EF" w:rsidRPr="008344EF">
        <w:rPr>
          <w:sz w:val="24"/>
          <w:lang w:val="sk-SK"/>
        </w:rPr>
        <w:t xml:space="preserve"> </w:t>
      </w:r>
      <w:r w:rsidR="008344EF" w:rsidRPr="008344EF">
        <w:rPr>
          <w:sz w:val="24"/>
          <w:lang w:val="sk-SK"/>
        </w:rPr>
        <w:tab/>
      </w:r>
      <w:r w:rsidRPr="008344EF">
        <w:rPr>
          <w:sz w:val="24"/>
          <w:lang w:val="sk-SK"/>
        </w:rPr>
        <w:t>Prijaté texty, P10_TA(2024)0012.</w:t>
      </w:r>
    </w:p>
  </w:footnote>
  <w:footnote w:id="3">
    <w:p w:rsidR="00813F3A" w:rsidRPr="008344EF" w:rsidRDefault="00813F3A" w:rsidP="008344EF">
      <w:pPr>
        <w:pStyle w:val="FootnoteText"/>
        <w:ind w:left="567" w:hanging="567"/>
        <w:rPr>
          <w:sz w:val="24"/>
          <w:lang w:val="sk-SK"/>
        </w:rPr>
      </w:pPr>
      <w:r w:rsidRPr="008344EF">
        <w:rPr>
          <w:rStyle w:val="FootnoteReference"/>
          <w:sz w:val="24"/>
          <w:lang w:val="sk-SK"/>
        </w:rPr>
        <w:footnoteRef/>
      </w:r>
      <w:r w:rsidR="008344EF" w:rsidRPr="008344EF">
        <w:rPr>
          <w:sz w:val="24"/>
          <w:lang w:val="sk-SK"/>
        </w:rPr>
        <w:t xml:space="preserve"> </w:t>
      </w:r>
      <w:r w:rsidR="008344EF" w:rsidRPr="008344EF">
        <w:rPr>
          <w:sz w:val="24"/>
          <w:lang w:val="sk-SK"/>
        </w:rPr>
        <w:tab/>
      </w:r>
      <w:r w:rsidRPr="008344EF">
        <w:rPr>
          <w:sz w:val="24"/>
          <w:lang w:val="sk-SK"/>
        </w:rPr>
        <w:t>Ú. v. </w:t>
      </w:r>
      <w:r w:rsidRPr="008344EF">
        <w:rPr>
          <w:sz w:val="24"/>
          <w:lang w:val="sk-SK"/>
        </w:rPr>
        <w:t xml:space="preserve">EÚ L, 2024/792, 29.2.2024, ELI: </w:t>
      </w:r>
      <w:hyperlink r:id="rId2" w:history="1">
        <w:r w:rsidRPr="008344EF">
          <w:rPr>
            <w:rStyle w:val="Hyperlink"/>
            <w:sz w:val="24"/>
            <w:lang w:val="sk-SK"/>
          </w:rPr>
          <w:t>http://data.europa.eu/eli/reg/2024/792/oj</w:t>
        </w:r>
      </w:hyperlink>
      <w:r w:rsidRPr="008344EF">
        <w:rPr>
          <w:sz w:val="24"/>
          <w:lang w:val="sk-SK"/>
        </w:rPr>
        <w:t>.</w:t>
      </w:r>
    </w:p>
  </w:footnote>
  <w:footnote w:id="4">
    <w:p w:rsidR="00813F3A" w:rsidRPr="008344EF" w:rsidRDefault="00813F3A" w:rsidP="008344EF">
      <w:pPr>
        <w:pStyle w:val="FootnoteText"/>
        <w:ind w:left="567" w:hanging="567"/>
        <w:rPr>
          <w:sz w:val="24"/>
          <w:lang w:val="sk-SK"/>
        </w:rPr>
      </w:pPr>
      <w:r w:rsidRPr="008344EF">
        <w:rPr>
          <w:rStyle w:val="FootnoteReference"/>
          <w:sz w:val="24"/>
          <w:lang w:val="sk-SK"/>
        </w:rPr>
        <w:footnoteRef/>
      </w:r>
      <w:r w:rsidR="008344EF" w:rsidRPr="008344EF">
        <w:rPr>
          <w:sz w:val="24"/>
          <w:lang w:val="sk-SK"/>
        </w:rPr>
        <w:t xml:space="preserve"> </w:t>
      </w:r>
      <w:r w:rsidR="008344EF" w:rsidRPr="008344EF">
        <w:rPr>
          <w:sz w:val="24"/>
          <w:lang w:val="sk-SK"/>
        </w:rPr>
        <w:tab/>
      </w:r>
      <w:r w:rsidRPr="008344EF">
        <w:rPr>
          <w:sz w:val="24"/>
          <w:lang w:val="sk-SK"/>
        </w:rPr>
        <w:t>Ú. v. </w:t>
      </w:r>
      <w:r w:rsidRPr="008344EF">
        <w:rPr>
          <w:sz w:val="24"/>
          <w:lang w:val="sk-SK"/>
        </w:rPr>
        <w:t xml:space="preserve">EÚ L, 2024/2773, 28.10.2024, ELI: </w:t>
      </w:r>
      <w:hyperlink r:id="rId3" w:history="1">
        <w:r w:rsidRPr="008344EF">
          <w:rPr>
            <w:rStyle w:val="Hyperlink"/>
            <w:sz w:val="24"/>
            <w:lang w:val="sk-SK"/>
          </w:rPr>
          <w:t>http://data.europa.eu/eli/reg/2024/2773/oj</w:t>
        </w:r>
      </w:hyperlink>
      <w:r w:rsidRPr="008344EF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4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4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4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91, 0192, 0193, 0198 a 0200/2024"/>
    <w:docVar w:name="dvlangue" w:val="SK"/>
    <w:docVar w:name="dvnumam" w:val="0"/>
    <w:docVar w:name="dvpe" w:val="766.505"/>
    <w:docVar w:name="dvtitre" w:val="Uznesenie Európskeho parlamentu z xx. novembra 2024 o posilnení neochvejnej podpory EÚ pre Ukrajinu v súvislosti s útočnou vojnou Ruska a zintenzívňujúcou sa vojenskou spoluprácou medzi Severnou Kóreou a Ruskom(2024/2940(RSP))"/>
  </w:docVars>
  <w:rsids>
    <w:rsidRoot w:val="003C295F"/>
    <w:rsid w:val="00002272"/>
    <w:rsid w:val="00064002"/>
    <w:rsid w:val="000677B9"/>
    <w:rsid w:val="000831BA"/>
    <w:rsid w:val="000A42CC"/>
    <w:rsid w:val="000E7DD9"/>
    <w:rsid w:val="000F3D3C"/>
    <w:rsid w:val="0010095E"/>
    <w:rsid w:val="00125B37"/>
    <w:rsid w:val="00187494"/>
    <w:rsid w:val="001A29A9"/>
    <w:rsid w:val="001F32AE"/>
    <w:rsid w:val="002767FF"/>
    <w:rsid w:val="002B18FE"/>
    <w:rsid w:val="002B5493"/>
    <w:rsid w:val="002F6BAA"/>
    <w:rsid w:val="00343214"/>
    <w:rsid w:val="00353F51"/>
    <w:rsid w:val="00361C00"/>
    <w:rsid w:val="00395FA1"/>
    <w:rsid w:val="003C295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F3A"/>
    <w:rsid w:val="00817416"/>
    <w:rsid w:val="008344EF"/>
    <w:rsid w:val="00842779"/>
    <w:rsid w:val="00865F67"/>
    <w:rsid w:val="00881A7B"/>
    <w:rsid w:val="008840E5"/>
    <w:rsid w:val="00887B3E"/>
    <w:rsid w:val="008C2AC6"/>
    <w:rsid w:val="008E089C"/>
    <w:rsid w:val="00930C23"/>
    <w:rsid w:val="0093193B"/>
    <w:rsid w:val="009509D8"/>
    <w:rsid w:val="00950B64"/>
    <w:rsid w:val="00980988"/>
    <w:rsid w:val="00981893"/>
    <w:rsid w:val="009F1B9F"/>
    <w:rsid w:val="00A1687D"/>
    <w:rsid w:val="00A43E52"/>
    <w:rsid w:val="00A4678D"/>
    <w:rsid w:val="00A778C7"/>
    <w:rsid w:val="00AB441E"/>
    <w:rsid w:val="00AB6293"/>
    <w:rsid w:val="00AC7851"/>
    <w:rsid w:val="00AE0928"/>
    <w:rsid w:val="00AF3B82"/>
    <w:rsid w:val="00B0307F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6FD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2BEE"/>
    <w:rsid w:val="00E10E7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507ABC-0819-439E-812E-0DE1B1C4B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13F3A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13F3A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813F3A"/>
    <w:rPr>
      <w:sz w:val="24"/>
      <w:lang w:val="sk-SK"/>
    </w:rPr>
  </w:style>
  <w:style w:type="character" w:customStyle="1" w:styleId="Aucun">
    <w:name w:val="Aucun"/>
    <w:rsid w:val="00813F3A"/>
  </w:style>
  <w:style w:type="character" w:styleId="Hyperlink">
    <w:name w:val="Hyperlink"/>
    <w:basedOn w:val="DefaultParagraphFont"/>
    <w:rsid w:val="00813F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E02B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E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2773/oj" TargetMode="External"/><Relationship Id="rId2" Type="http://schemas.openxmlformats.org/officeDocument/2006/relationships/hyperlink" Target="http://data.europa.eu/eli/reg/2024/792/oj" TargetMode="External"/><Relationship Id="rId1" Type="http://schemas.openxmlformats.org/officeDocument/2006/relationships/hyperlink" Target="http://data.europa.eu/eli/C/2024/61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17F7A-5712-4255-8ABD-9C22AD9C9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4452</Words>
  <Characters>27613</Characters>
  <Application>Microsoft Office Word</Application>
  <DocSecurity>0</DocSecurity>
  <Lines>541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2024-11-28T13:49:00Z</dcterms:created>
  <dcterms:modified xsi:type="dcterms:W3CDTF">2024-11-28T13:49:00Z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B10-0191, 0192, 0193, 0198 a 0200/2024</vt:lpwstr>
  </property>
  <property fmtid="{D5CDD505-2E9C-101B-9397-08002B2CF9AE}" pid="4" name="&lt;Type&gt;">
    <vt:lpwstr>RR</vt:lpwstr>
  </property>
</Properties>
</file>