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5B55" w14:paraId="3DF41F46" w14:textId="77777777" w:rsidTr="0010095E">
        <w:trPr>
          <w:trHeight w:hRule="exact" w:val="1418"/>
        </w:trPr>
        <w:tc>
          <w:tcPr>
            <w:tcW w:w="6804" w:type="dxa"/>
            <w:shd w:val="clear" w:color="auto" w:fill="auto"/>
            <w:vAlign w:val="center"/>
          </w:tcPr>
          <w:p w14:paraId="55868940" w14:textId="77777777" w:rsidR="00751A4A" w:rsidRPr="00FD5B55" w:rsidRDefault="000B5911" w:rsidP="0010095E">
            <w:pPr>
              <w:pStyle w:val="EPName"/>
            </w:pPr>
            <w:r w:rsidRPr="00FD5B55">
              <w:t>Europaparlamentet</w:t>
            </w:r>
          </w:p>
          <w:p w14:paraId="254C4DD8" w14:textId="77777777" w:rsidR="00751A4A" w:rsidRPr="00FD5B55" w:rsidRDefault="005F1B17" w:rsidP="005F1B17">
            <w:pPr>
              <w:pStyle w:val="EPTerm"/>
              <w:rPr>
                <w:rStyle w:val="HideTWBExt"/>
                <w:noProof w:val="0"/>
                <w:vanish w:val="0"/>
                <w:color w:val="auto"/>
              </w:rPr>
            </w:pPr>
            <w:r w:rsidRPr="00FD5B55">
              <w:t>2024</w:t>
            </w:r>
            <w:r w:rsidR="00817416" w:rsidRPr="00FD5B55">
              <w:t>-202</w:t>
            </w:r>
            <w:r w:rsidRPr="00FD5B55">
              <w:t>9</w:t>
            </w:r>
          </w:p>
        </w:tc>
        <w:tc>
          <w:tcPr>
            <w:tcW w:w="2268" w:type="dxa"/>
            <w:shd w:val="clear" w:color="auto" w:fill="auto"/>
          </w:tcPr>
          <w:p w14:paraId="7B531907" w14:textId="77777777" w:rsidR="00751A4A" w:rsidRPr="00FD5B55" w:rsidRDefault="00187494" w:rsidP="0010095E">
            <w:pPr>
              <w:pStyle w:val="EPLogo"/>
            </w:pPr>
            <w:r w:rsidRPr="00FD5B55">
              <w:rPr>
                <w:noProof/>
                <w:lang w:val="en-GB"/>
              </w:rPr>
              <w:drawing>
                <wp:inline distT="0" distB="0" distL="0" distR="0" wp14:anchorId="1CE2BD93" wp14:editId="418F78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60927A" w14:textId="77777777" w:rsidR="00D058B8" w:rsidRPr="00FD5B55" w:rsidRDefault="00D058B8" w:rsidP="004C5D52">
      <w:pPr>
        <w:pStyle w:val="LineTop"/>
      </w:pPr>
    </w:p>
    <w:p w14:paraId="68E02830" w14:textId="77777777" w:rsidR="00680577" w:rsidRPr="00FD5B55" w:rsidRDefault="000B5911" w:rsidP="00680577">
      <w:pPr>
        <w:pStyle w:val="EPBodyTA1"/>
      </w:pPr>
      <w:r w:rsidRPr="00FD5B55">
        <w:t>ANTAGNA TEXTER</w:t>
      </w:r>
    </w:p>
    <w:p w14:paraId="7A72996B" w14:textId="77777777" w:rsidR="00D058B8" w:rsidRPr="00FD5B55" w:rsidRDefault="00D058B8" w:rsidP="00D058B8">
      <w:pPr>
        <w:pStyle w:val="LineBottom"/>
      </w:pPr>
    </w:p>
    <w:p w14:paraId="197491DD" w14:textId="6BE058F4" w:rsidR="000B5911" w:rsidRPr="00FD5B55" w:rsidRDefault="000B5911" w:rsidP="000B5911">
      <w:pPr>
        <w:pStyle w:val="ATHeading1"/>
      </w:pPr>
      <w:bookmarkStart w:id="0" w:name="TANumber"/>
      <w:r w:rsidRPr="00FD5B55">
        <w:t>P10_TA(2024)</w:t>
      </w:r>
      <w:bookmarkEnd w:id="0"/>
      <w:r w:rsidR="00A71B46" w:rsidRPr="00FD5B55">
        <w:t>00</w:t>
      </w:r>
      <w:r w:rsidR="00A71B46">
        <w:t>55</w:t>
      </w:r>
    </w:p>
    <w:p w14:paraId="280C85A8" w14:textId="572758E2" w:rsidR="000B5911" w:rsidRPr="00FD5B55" w:rsidRDefault="000B5911" w:rsidP="000B5911">
      <w:pPr>
        <w:pStyle w:val="ATHeading2"/>
      </w:pPr>
      <w:bookmarkStart w:id="1" w:name="title"/>
      <w:r w:rsidRPr="00FD5B55">
        <w:t>Förstärkningen av EU:s orubbliga stöd till Ukra</w:t>
      </w:r>
      <w:bookmarkStart w:id="2" w:name="_GoBack"/>
      <w:bookmarkEnd w:id="2"/>
      <w:r w:rsidRPr="00FD5B55">
        <w:t>ina mot Rysslands anfallskrig och det växande militära samarbetet mellan Nordkorea och Ryssland</w:t>
      </w:r>
    </w:p>
    <w:p w14:paraId="0370449E" w14:textId="77777777" w:rsidR="000B5911" w:rsidRPr="00FD5B55" w:rsidRDefault="000B5911" w:rsidP="000B5911">
      <w:pPr>
        <w:rPr>
          <w:i/>
          <w:vanish/>
        </w:rPr>
      </w:pPr>
      <w:r w:rsidRPr="00FD5B55">
        <w:rPr>
          <w:i/>
        </w:rPr>
        <w:fldChar w:fldCharType="begin"/>
      </w:r>
      <w:r w:rsidRPr="00FD5B55">
        <w:rPr>
          <w:i/>
        </w:rPr>
        <w:instrText xml:space="preserve"> TC"(</w:instrText>
      </w:r>
      <w:bookmarkStart w:id="3" w:name="DocNumber"/>
      <w:r w:rsidRPr="00FD5B55">
        <w:rPr>
          <w:i/>
        </w:rPr>
        <w:instrText>B10-0191</w:instrText>
      </w:r>
      <w:r w:rsidR="008F3B19">
        <w:rPr>
          <w:i/>
        </w:rPr>
        <w:instrText>, 0192, 0193, 0198 och 0200</w:instrText>
      </w:r>
      <w:r w:rsidRPr="00FD5B55">
        <w:rPr>
          <w:i/>
        </w:rPr>
        <w:instrText>/2024</w:instrText>
      </w:r>
      <w:bookmarkEnd w:id="3"/>
      <w:r w:rsidRPr="00FD5B55">
        <w:rPr>
          <w:i/>
        </w:rPr>
        <w:instrText xml:space="preserve">)"\l3 \n&gt; \* MERGEFORMAT </w:instrText>
      </w:r>
      <w:r w:rsidRPr="00FD5B55">
        <w:rPr>
          <w:i/>
        </w:rPr>
        <w:fldChar w:fldCharType="end"/>
      </w:r>
    </w:p>
    <w:p w14:paraId="050518ED" w14:textId="77777777" w:rsidR="000B5911" w:rsidRPr="00FD5B55" w:rsidRDefault="000B5911" w:rsidP="000B5911">
      <w:pPr>
        <w:rPr>
          <w:vanish/>
        </w:rPr>
      </w:pPr>
      <w:bookmarkStart w:id="4" w:name="PE"/>
      <w:r w:rsidRPr="00FD5B55">
        <w:rPr>
          <w:vanish/>
        </w:rPr>
        <w:t>PE766.505</w:t>
      </w:r>
      <w:bookmarkEnd w:id="4"/>
    </w:p>
    <w:p w14:paraId="2F99E011" w14:textId="22FDD2E3" w:rsidR="000B5911" w:rsidRPr="00FD5B55" w:rsidRDefault="000B5911" w:rsidP="000B5911">
      <w:pPr>
        <w:pStyle w:val="ATHeading3"/>
      </w:pPr>
      <w:bookmarkStart w:id="5" w:name="Sujet"/>
      <w:r w:rsidRPr="00FD5B55">
        <w:t xml:space="preserve">Europaparlamentets resolution av den </w:t>
      </w:r>
      <w:r w:rsidR="008F3B19">
        <w:t>28</w:t>
      </w:r>
      <w:r w:rsidR="008F3B19" w:rsidRPr="00FD5B55">
        <w:t xml:space="preserve"> </w:t>
      </w:r>
      <w:r w:rsidR="008F3B19">
        <w:t>november</w:t>
      </w:r>
      <w:r w:rsidR="008F3B19" w:rsidRPr="00FD5B55">
        <w:t xml:space="preserve"> </w:t>
      </w:r>
      <w:r w:rsidRPr="00FD5B55">
        <w:t>2024 om förstärkningen av EU:s orubbliga stöd till Ukraina mot Rysslands anfallskrig och det växande militära samarbetet mellan Nordkorea och Ryssland</w:t>
      </w:r>
      <w:bookmarkEnd w:id="5"/>
      <w:r w:rsidRPr="00FD5B55">
        <w:t xml:space="preserve"> </w:t>
      </w:r>
      <w:bookmarkStart w:id="6" w:name="References"/>
      <w:r w:rsidRPr="00FD5B55">
        <w:t>(2024/2940(RSP))</w:t>
      </w:r>
      <w:bookmarkEnd w:id="6"/>
    </w:p>
    <w:p w14:paraId="36CDE780" w14:textId="77777777" w:rsidR="0093604F" w:rsidRPr="00FD5B55" w:rsidRDefault="0093604F" w:rsidP="0093604F">
      <w:pPr>
        <w:pStyle w:val="EPComma"/>
      </w:pPr>
      <w:bookmarkStart w:id="7" w:name="TextBodyBegin"/>
      <w:bookmarkEnd w:id="1"/>
      <w:bookmarkEnd w:id="7"/>
      <w:r w:rsidRPr="00FD5B55">
        <w:rPr>
          <w:i/>
          <w:iCs/>
        </w:rPr>
        <w:t>Europaparlamentet utfärdar denna resolution</w:t>
      </w:r>
    </w:p>
    <w:p w14:paraId="1436E555" w14:textId="77777777" w:rsidR="0093604F" w:rsidRPr="00FD5B55" w:rsidRDefault="0093604F" w:rsidP="0093604F">
      <w:pPr>
        <w:pStyle w:val="NormalHanging12a"/>
        <w:rPr>
          <w:u w:color="000000"/>
        </w:rPr>
      </w:pPr>
      <w:r w:rsidRPr="00FD5B55">
        <w:t>–</w:t>
      </w:r>
      <w:r w:rsidRPr="00FD5B55">
        <w:tab/>
        <w:t>med beaktande av sina tidigare resolutioner om Ukraina och Ryssland, särskilt resolutionen av den 17 juli 2024 om behovet av EU:s kontinuerliga stöd till Ukraina</w:t>
      </w:r>
      <w:r w:rsidRPr="00FD5B55">
        <w:rPr>
          <w:rStyle w:val="FootnoteReference"/>
        </w:rPr>
        <w:footnoteReference w:id="1"/>
      </w:r>
      <w:r w:rsidRPr="00FD5B55">
        <w:t xml:space="preserve"> och resolutionen av den 19 september 2024 om EU-medlemsstaternas fortsatta ekonomiska och militära stöd till Ukraina</w:t>
      </w:r>
      <w:r w:rsidRPr="00FD5B55">
        <w:rPr>
          <w:rStyle w:val="FootnoteReference"/>
        </w:rPr>
        <w:footnoteReference w:id="2"/>
      </w:r>
      <w:r w:rsidRPr="00FD5B55">
        <w:t>, och sina tidigare resolutioner om situationen på Koreahalvön,</w:t>
      </w:r>
    </w:p>
    <w:p w14:paraId="19089A77" w14:textId="77777777" w:rsidR="0093604F" w:rsidRPr="00FD5B55" w:rsidRDefault="0093604F" w:rsidP="0093604F">
      <w:pPr>
        <w:pStyle w:val="NormalHanging12a"/>
        <w:rPr>
          <w:u w:color="000000"/>
        </w:rPr>
      </w:pPr>
      <w:r w:rsidRPr="00FD5B55">
        <w:t>–</w:t>
      </w:r>
      <w:r w:rsidRPr="00FD5B55">
        <w:tab/>
        <w:t>med beaktande av FN-stadgan, Haagkonventionerna, Genèvekonventionerna och tilläggsprotokollen till dessa samt Romstadgan för Internationella brottmålsdomstolen,</w:t>
      </w:r>
    </w:p>
    <w:p w14:paraId="7A1A7DA0" w14:textId="77777777" w:rsidR="0093604F" w:rsidRPr="00FD5B55" w:rsidRDefault="0093604F" w:rsidP="0093604F">
      <w:pPr>
        <w:pStyle w:val="NormalHanging12a"/>
        <w:rPr>
          <w:u w:color="000000"/>
        </w:rPr>
      </w:pPr>
      <w:r w:rsidRPr="00FD5B55">
        <w:t>–</w:t>
      </w:r>
      <w:r w:rsidRPr="00FD5B55">
        <w:tab/>
        <w:t>med beaktande av Helsingforsavtalets slutakt, Parisstadgan om ett nytt Europa och samförståndsavtalet från Budapest om säkerhetsgarantier,</w:t>
      </w:r>
    </w:p>
    <w:p w14:paraId="65525E61" w14:textId="77777777" w:rsidR="0093604F" w:rsidRPr="00FD5B55" w:rsidRDefault="0093604F" w:rsidP="0093604F">
      <w:pPr>
        <w:pStyle w:val="NormalHanging12a"/>
        <w:rPr>
          <w:u w:color="000000"/>
        </w:rPr>
      </w:pPr>
      <w:r w:rsidRPr="00FD5B55">
        <w:t>–</w:t>
      </w:r>
      <w:r w:rsidRPr="00FD5B55">
        <w:tab/>
        <w:t>med beaktande av Europaparlamentets och rådets förordning (EU) 2024/792 av den 29 februari 2024 om inrättande av Ukrainafaciliteten</w:t>
      </w:r>
      <w:r w:rsidRPr="00FD5B55">
        <w:rPr>
          <w:rStyle w:val="FootnoteReference"/>
        </w:rPr>
        <w:footnoteReference w:id="3"/>
      </w:r>
      <w:r w:rsidRPr="00FD5B55">
        <w:t>, Europaparlamentets och rådets förordning (EU) 2024/2773 av den 24 oktober 2024 om inrättande av en samarbetsmekanism för Ukraina-lån och om exceptionellt makroekonomiskt stöd till Ukraina</w:t>
      </w:r>
      <w:r w:rsidRPr="00FD5B55">
        <w:rPr>
          <w:rStyle w:val="FootnoteReference"/>
        </w:rPr>
        <w:footnoteReference w:id="4"/>
      </w:r>
      <w:r w:rsidRPr="00FD5B55">
        <w:t xml:space="preserve"> och andra former av EU-stöd till Ukraina,</w:t>
      </w:r>
    </w:p>
    <w:p w14:paraId="23FBA7CD" w14:textId="77777777" w:rsidR="0093604F" w:rsidRPr="00FD5B55" w:rsidRDefault="0093604F" w:rsidP="0093604F">
      <w:pPr>
        <w:pStyle w:val="NormalHanging12a"/>
        <w:rPr>
          <w:u w:color="000000"/>
        </w:rPr>
      </w:pPr>
      <w:r w:rsidRPr="00FD5B55">
        <w:t>–</w:t>
      </w:r>
      <w:r w:rsidRPr="00FD5B55">
        <w:tab/>
        <w:t xml:space="preserve">med beaktande av det gemensamma uttalandet från Republiken Koreas utrikesminister, Cho </w:t>
      </w:r>
      <w:proofErr w:type="spellStart"/>
      <w:r w:rsidRPr="00FD5B55">
        <w:t>Tae-yul</w:t>
      </w:r>
      <w:proofErr w:type="spellEnd"/>
      <w:r w:rsidRPr="00FD5B55">
        <w:t xml:space="preserve">, och unionens höga representant för utrikes frågor och säkerhetspolitik, </w:t>
      </w:r>
      <w:proofErr w:type="spellStart"/>
      <w:r w:rsidRPr="00FD5B55">
        <w:t>Josep</w:t>
      </w:r>
      <w:proofErr w:type="spellEnd"/>
      <w:r w:rsidRPr="00FD5B55">
        <w:t xml:space="preserve"> </w:t>
      </w:r>
      <w:proofErr w:type="spellStart"/>
      <w:r w:rsidRPr="00FD5B55">
        <w:t>Borrell</w:t>
      </w:r>
      <w:proofErr w:type="spellEnd"/>
      <w:r w:rsidRPr="00FD5B55">
        <w:t>, av den 4 november 2024 om samarbetet mellan Nordkorea och Ryssland,</w:t>
      </w:r>
    </w:p>
    <w:p w14:paraId="086120EB" w14:textId="77777777" w:rsidR="0093604F" w:rsidRPr="00FD5B55" w:rsidRDefault="0093604F" w:rsidP="0093604F">
      <w:pPr>
        <w:pStyle w:val="NormalHanging12a"/>
        <w:rPr>
          <w:u w:color="000000"/>
        </w:rPr>
      </w:pPr>
      <w:r w:rsidRPr="00FD5B55">
        <w:lastRenderedPageBreak/>
        <w:t>–</w:t>
      </w:r>
      <w:r w:rsidRPr="00FD5B55">
        <w:tab/>
        <w:t xml:space="preserve">med beaktande av Ukrainas president </w:t>
      </w:r>
      <w:proofErr w:type="spellStart"/>
      <w:r w:rsidRPr="00FD5B55">
        <w:t>Volodymyr</w:t>
      </w:r>
      <w:proofErr w:type="spellEnd"/>
      <w:r w:rsidRPr="00FD5B55">
        <w:t xml:space="preserve"> </w:t>
      </w:r>
      <w:proofErr w:type="spellStart"/>
      <w:r w:rsidRPr="00FD5B55">
        <w:t>Zelenskyjs</w:t>
      </w:r>
      <w:proofErr w:type="spellEnd"/>
      <w:r w:rsidRPr="00FD5B55">
        <w:t xml:space="preserve"> tal till Europaparlamentet den 19 november 2024 för att uppmärksamma att Rysslands fullskaliga invasion av Ukraina pågått i 1 000 dagar,</w:t>
      </w:r>
    </w:p>
    <w:p w14:paraId="113888C1" w14:textId="77777777" w:rsidR="0093604F" w:rsidRPr="00FD5B55" w:rsidRDefault="0093604F" w:rsidP="0093604F">
      <w:pPr>
        <w:pStyle w:val="NormalHanging12a"/>
        <w:rPr>
          <w:bCs/>
          <w:u w:color="000000"/>
        </w:rPr>
      </w:pPr>
      <w:r w:rsidRPr="00FD5B55">
        <w:t>–</w:t>
      </w:r>
      <w:r w:rsidRPr="00FD5B55">
        <w:tab/>
        <w:t>med beaktande av fördraget om förhindrande av spridning av kärnvapen och FN:s säkerhetsråds resolutioner om Nordkorea, inbegripet FN:s säkerhetsråds resolution 1718 (2006) av den 14 oktober 2006,</w:t>
      </w:r>
    </w:p>
    <w:p w14:paraId="40E2FC20" w14:textId="77777777" w:rsidR="0093604F" w:rsidRPr="00FD5B55" w:rsidRDefault="0093604F" w:rsidP="0093604F">
      <w:pPr>
        <w:pStyle w:val="NormalHanging12a"/>
        <w:rPr>
          <w:u w:color="000000"/>
        </w:rPr>
      </w:pPr>
      <w:r w:rsidRPr="00FD5B55">
        <w:t>–</w:t>
      </w:r>
      <w:r w:rsidRPr="00FD5B55">
        <w:tab/>
        <w:t>med beaktande av Nordatlantiska rådets uttalande av den 8 november 2024 om Demokratiska folkrepubliken Korea,</w:t>
      </w:r>
    </w:p>
    <w:p w14:paraId="5EEF3150" w14:textId="77777777" w:rsidR="0093604F" w:rsidRPr="00FD5B55" w:rsidRDefault="0093604F" w:rsidP="0093604F">
      <w:pPr>
        <w:pStyle w:val="NormalHanging12a"/>
        <w:rPr>
          <w:bCs/>
          <w:u w:color="000000"/>
        </w:rPr>
      </w:pPr>
      <w:r w:rsidRPr="00FD5B55">
        <w:t>–</w:t>
      </w:r>
      <w:r w:rsidRPr="00FD5B55">
        <w:tab/>
        <w:t>med beaktande av det strategiska partnerskapet mellan EU och Republiken Korea från 2010,</w:t>
      </w:r>
    </w:p>
    <w:p w14:paraId="1943B42A" w14:textId="77777777" w:rsidR="0093604F" w:rsidRPr="00FD5B55" w:rsidRDefault="0093604F" w:rsidP="0093604F">
      <w:pPr>
        <w:pStyle w:val="NormalHanging12a"/>
      </w:pPr>
      <w:r w:rsidRPr="00FD5B55">
        <w:t>–</w:t>
      </w:r>
      <w:r w:rsidRPr="00FD5B55">
        <w:tab/>
        <w:t>med beaktande av artikel 136.2 och 136.4 i arbetsordningen, och av följande skäl:</w:t>
      </w:r>
    </w:p>
    <w:p w14:paraId="55636A86" w14:textId="03E19115" w:rsidR="0093604F" w:rsidRPr="00FD5B55" w:rsidRDefault="0093604F" w:rsidP="0093604F">
      <w:pPr>
        <w:pStyle w:val="NormalHanging12a"/>
        <w:rPr>
          <w:u w:color="000000"/>
        </w:rPr>
      </w:pPr>
      <w:r w:rsidRPr="00FD5B55">
        <w:t>A.</w:t>
      </w:r>
      <w:r w:rsidRPr="00FD5B55">
        <w:tab/>
      </w:r>
      <w:r w:rsidR="00A71B46" w:rsidRPr="00A71B46">
        <w:t xml:space="preserve">Ryssland har bedrivit ett lagstridigt, oprovocerat och ogrundat anfallskrig mot Ukraina sedan den 24 februari 2022, som en fortsättning på sina angrepp sedan 2014, inbegripet den olagliga annekteringen av Krimhalvön och ockupationen av delar av regionerna Donetsk, Luhansk, Zaporizjzja och </w:t>
      </w:r>
      <w:proofErr w:type="spellStart"/>
      <w:r w:rsidR="00A71B46" w:rsidRPr="00A71B46">
        <w:t>Cherson</w:t>
      </w:r>
      <w:proofErr w:type="spellEnd"/>
      <w:r w:rsidR="00A71B46" w:rsidRPr="00A71B46">
        <w:t>, och fortsätter att på ett flagrant och grovt sätt kränka principerna i FN-stadgan och den internationella humanitära rätt som fastställts genom 1949 års Genèvekonventioner.</w:t>
      </w:r>
    </w:p>
    <w:p w14:paraId="61FA8A84" w14:textId="77777777" w:rsidR="0093604F" w:rsidRPr="00FD5B55" w:rsidRDefault="0093604F" w:rsidP="0093604F">
      <w:pPr>
        <w:pStyle w:val="NormalHanging12a"/>
        <w:rPr>
          <w:u w:color="000000"/>
        </w:rPr>
      </w:pPr>
      <w:r w:rsidRPr="00FD5B55">
        <w:t>B.</w:t>
      </w:r>
      <w:r w:rsidRPr="00FD5B55">
        <w:tab/>
        <w:t>Rysslands styrkor har systematiskt och urskillningslöst attackerat bostadsområden och civil infrastruktur, vilket orsakat tusentals ukrainska civila dödsoffer och förstörelse av offentlig och privat egendom. Ryska styrkor är ansvariga för påtvingade deportationer, försvinnanden, bland annat av barn, olagliga fängslanden, tortyr, avrättningar av civila, soldater och krigsfångar samt terrorhandlingar, inbegripet användning av sexuellt våld och massvåldtäkter som krigsvapen, och de fortsätter att förändra den etniska sammansättningen i de ockuperade territorierna i Ukraina.</w:t>
      </w:r>
    </w:p>
    <w:p w14:paraId="63A0E31C" w14:textId="77777777" w:rsidR="0093604F" w:rsidRPr="00FD5B55" w:rsidRDefault="0093604F" w:rsidP="0093604F">
      <w:pPr>
        <w:pStyle w:val="NormalHanging12a"/>
        <w:rPr>
          <w:i/>
          <w:iCs/>
          <w:u w:color="000000"/>
        </w:rPr>
      </w:pPr>
      <w:r w:rsidRPr="00FD5B55">
        <w:t>C.</w:t>
      </w:r>
      <w:r w:rsidRPr="00FD5B55">
        <w:tab/>
        <w:t xml:space="preserve">Ryssland har trappat upp sina luftangrepp mot Ukraina och satt in ett betydande antal robotar och drönare mot elproduktions- och </w:t>
      </w:r>
      <w:proofErr w:type="spellStart"/>
      <w:r w:rsidRPr="00FD5B55">
        <w:t>elöverföringsinfrastruktur</w:t>
      </w:r>
      <w:proofErr w:type="spellEnd"/>
      <w:r w:rsidRPr="00FD5B55">
        <w:t xml:space="preserve"> i hela landet, vilket har lett till avbrott i elförsörjningen och krävt landsomfattande ransoneringsåtgärder som aviserats av </w:t>
      </w:r>
      <w:proofErr w:type="spellStart"/>
      <w:r w:rsidRPr="00FD5B55">
        <w:t>Ukrenergo</w:t>
      </w:r>
      <w:proofErr w:type="spellEnd"/>
      <w:r w:rsidRPr="00FD5B55">
        <w:t>, Ukrainas främsta elleverantör, för att stabilisera energisystemet.</w:t>
      </w:r>
    </w:p>
    <w:p w14:paraId="2E359E5C" w14:textId="77777777" w:rsidR="0093604F" w:rsidRPr="00FD5B55" w:rsidRDefault="0093604F" w:rsidP="0093604F">
      <w:pPr>
        <w:pStyle w:val="NormalHanging12a"/>
        <w:rPr>
          <w:i/>
          <w:iCs/>
          <w:u w:color="000000"/>
        </w:rPr>
      </w:pPr>
      <w:r w:rsidRPr="00FD5B55">
        <w:t>D.</w:t>
      </w:r>
      <w:r w:rsidRPr="00FD5B55">
        <w:tab/>
        <w:t>EU och dess medlemsstater är solidariska med Ukraina och åtar sig att ge betydande humanitärt, ekonomiskt och militärt stöd för att bistå Ukrainas försvar fram till landets seger och återhämtning. Det militära biståndet ligger emellertid fortfarande på en otillräcklig nivå både kvalitativt och kvantitativt, och den faktiska leveransen av vapen och ammunition till Ukraina drar ut på tiden efter det att leveransbeslut har fattats. Ett betydande antal av de system som Ukraina skulle ha fått efter beslutet vid Natotoppmötet har ännu inte levererats.</w:t>
      </w:r>
    </w:p>
    <w:p w14:paraId="5A090C8E" w14:textId="77777777" w:rsidR="0093604F" w:rsidRPr="00FD5B55" w:rsidRDefault="0093604F" w:rsidP="0093604F">
      <w:pPr>
        <w:pStyle w:val="NormalHanging12a"/>
        <w:rPr>
          <w:u w:color="000000"/>
        </w:rPr>
      </w:pPr>
      <w:r w:rsidRPr="00FD5B55">
        <w:t>E.</w:t>
      </w:r>
      <w:r w:rsidRPr="00FD5B55">
        <w:tab/>
        <w:t>Ett antal tredjeländer, särskilt Iran, Nordkorea och Belarus, har försett Ryssland med betydande leveranser av vapen och ammunition, och Belarus har tillåtit Ryssland att använda sitt territorium för att attackera Ukraina.</w:t>
      </w:r>
    </w:p>
    <w:p w14:paraId="28339B53" w14:textId="77777777" w:rsidR="0093604F" w:rsidRPr="00FD5B55" w:rsidRDefault="0093604F" w:rsidP="0093604F">
      <w:pPr>
        <w:pStyle w:val="NormalHanging12a"/>
        <w:rPr>
          <w:u w:color="000000"/>
        </w:rPr>
      </w:pPr>
      <w:r w:rsidRPr="00FD5B55">
        <w:t>F.</w:t>
      </w:r>
      <w:r w:rsidRPr="00FD5B55">
        <w:tab/>
        <w:t xml:space="preserve">I avtalet om övergripande strategiskt partnerskap mellan Ryssland och Nordkorea, som undertecknades den 18 juni 2024, föreskrivs om ömsesidigt militärt bistånd, inbegripet kärntekniskt och konventionellt stöd, i händelse av väpnad aggression, vilket fördjupar </w:t>
      </w:r>
      <w:r w:rsidRPr="00FD5B55">
        <w:lastRenderedPageBreak/>
        <w:t>de militära banden mellan de båda nationerna. Denna utveckling kombinerar betydande säkerhetsutmaningar i både Asien och Europa, vilket ytterligare komplicerar den globala stabiliteten.</w:t>
      </w:r>
    </w:p>
    <w:p w14:paraId="5EDA7CAB" w14:textId="77777777" w:rsidR="0093604F" w:rsidRPr="00FD5B55" w:rsidRDefault="0093604F" w:rsidP="0093604F">
      <w:pPr>
        <w:pStyle w:val="NormalHanging12a"/>
        <w:rPr>
          <w:u w:color="000000"/>
        </w:rPr>
      </w:pPr>
      <w:r w:rsidRPr="00FD5B55">
        <w:t>G.</w:t>
      </w:r>
      <w:r w:rsidRPr="00FD5B55">
        <w:tab/>
        <w:t>Nordkorea och Ryssland har direkt trappat upp konflikten i Ukraina genom utplaceringen av nordkoreanska trupper tillsammans med ryska styrkor, vilket markerar en farlig utvidgning av kriget, med allvarliga konsekvenser för den regionala och globala säkerheten. Nordkoreas vapenöverföringar till Ryssland, däribland tillhandahållandet av ammunition och militär utrustning, utgör en tydlig kränkning av FN:s säkerhetsråds sanktioner som syftar till att förhindra spridning av vapen från Nordkorea.</w:t>
      </w:r>
    </w:p>
    <w:p w14:paraId="7EED8AD4" w14:textId="77777777" w:rsidR="0093604F" w:rsidRPr="00FD5B55" w:rsidRDefault="0093604F" w:rsidP="0093604F">
      <w:pPr>
        <w:pStyle w:val="NormalHanging12a"/>
        <w:rPr>
          <w:u w:color="000000"/>
        </w:rPr>
      </w:pPr>
      <w:r w:rsidRPr="00FD5B55">
        <w:t>H.</w:t>
      </w:r>
      <w:r w:rsidRPr="00FD5B55">
        <w:tab/>
        <w:t xml:space="preserve">Ukrainas president </w:t>
      </w:r>
      <w:proofErr w:type="spellStart"/>
      <w:r w:rsidRPr="00FD5B55">
        <w:t>Volodymyr</w:t>
      </w:r>
      <w:proofErr w:type="spellEnd"/>
      <w:r w:rsidRPr="00FD5B55">
        <w:t xml:space="preserve"> </w:t>
      </w:r>
      <w:proofErr w:type="spellStart"/>
      <w:r w:rsidRPr="00FD5B55">
        <w:t>Zelenskyj</w:t>
      </w:r>
      <w:proofErr w:type="spellEnd"/>
      <w:r w:rsidRPr="00FD5B55">
        <w:t xml:space="preserve"> har rapporterat att 11 000 nordkoreanska soldater redan har satts in nära Ukrainas gränser, och denna trupp kan komma att öka ytterligare. I utbyte mot sina leveranser av ammunition och trupper får Nordkorea välbehövligt stöd i form av mat, olja och pengar från Ryssland och eventuellt stöd med utveckling av kärnvapen och kunskap om robotteknik.</w:t>
      </w:r>
    </w:p>
    <w:p w14:paraId="79F3D7A1" w14:textId="77777777" w:rsidR="0093604F" w:rsidRPr="00FD5B55" w:rsidRDefault="0093604F" w:rsidP="0093604F">
      <w:pPr>
        <w:pStyle w:val="NormalHanging12a"/>
        <w:rPr>
          <w:i/>
          <w:iCs/>
          <w:u w:color="000000"/>
        </w:rPr>
      </w:pPr>
      <w:r w:rsidRPr="00FD5B55">
        <w:t>I.</w:t>
      </w:r>
      <w:r w:rsidRPr="00FD5B55">
        <w:tab/>
        <w:t>Nordkorea har trappat upp sina hot, övergett sin återföreningspolitik och fortsatt sina provokationer i regionen, framför allt genom robottester och militäruppvisningar, vilket ökar risken för militära konflikter och undergräver ansträngningar för en fredlig lösning på Koreakonflikten.</w:t>
      </w:r>
    </w:p>
    <w:p w14:paraId="1AA43BFE" w14:textId="77777777" w:rsidR="0093604F" w:rsidRPr="00FD5B55" w:rsidRDefault="0093604F" w:rsidP="0093604F">
      <w:pPr>
        <w:pStyle w:val="NormalHanging12a"/>
        <w:rPr>
          <w:u w:color="000000"/>
        </w:rPr>
      </w:pPr>
      <w:r w:rsidRPr="00FD5B55">
        <w:t>J.</w:t>
      </w:r>
      <w:r w:rsidRPr="00FD5B55">
        <w:tab/>
        <w:t xml:space="preserve">Rysslands väpnade styrkor rapporteras ha rekryterat hundratals </w:t>
      </w:r>
      <w:proofErr w:type="spellStart"/>
      <w:r w:rsidRPr="00FD5B55">
        <w:t>huthilegosoldater</w:t>
      </w:r>
      <w:proofErr w:type="spellEnd"/>
      <w:r w:rsidRPr="00FD5B55">
        <w:t xml:space="preserve"> från Jemen för att kämpa i konflikten i Ukraina. Detta har skett med hjälp av en ljusskygg människohandelsoperation som visar på de ökande banden mellan Moskva och </w:t>
      </w:r>
      <w:proofErr w:type="spellStart"/>
      <w:r w:rsidRPr="00FD5B55">
        <w:t>huthirebellerna</w:t>
      </w:r>
      <w:proofErr w:type="spellEnd"/>
      <w:r w:rsidRPr="00FD5B55">
        <w:t>.</w:t>
      </w:r>
    </w:p>
    <w:p w14:paraId="299E4688" w14:textId="77777777" w:rsidR="0093604F" w:rsidRPr="00FD5B55" w:rsidRDefault="0093604F" w:rsidP="0093604F">
      <w:pPr>
        <w:pStyle w:val="NormalHanging12a"/>
        <w:rPr>
          <w:u w:color="000000"/>
        </w:rPr>
      </w:pPr>
      <w:r w:rsidRPr="00FD5B55">
        <w:t>K.</w:t>
      </w:r>
      <w:r w:rsidRPr="00FD5B55">
        <w:tab/>
        <w:t>Iran har levererat sändningar av ballistiska kortdistansrobotar (</w:t>
      </w:r>
      <w:proofErr w:type="spellStart"/>
      <w:r w:rsidRPr="00FD5B55">
        <w:t>Fath</w:t>
      </w:r>
      <w:proofErr w:type="spellEnd"/>
      <w:r w:rsidRPr="00FD5B55">
        <w:t xml:space="preserve"> -360) till Ryssland. EU, Frankrike, Tyskland och Storbritannien har som svar infört nya sanktioner mot Iran.</w:t>
      </w:r>
    </w:p>
    <w:p w14:paraId="38049F48" w14:textId="77777777" w:rsidR="0093604F" w:rsidRPr="00FD5B55" w:rsidRDefault="0093604F" w:rsidP="0093604F">
      <w:pPr>
        <w:pStyle w:val="NormalHanging12a"/>
        <w:rPr>
          <w:i/>
          <w:iCs/>
          <w:u w:color="000000"/>
        </w:rPr>
      </w:pPr>
      <w:r w:rsidRPr="00FD5B55">
        <w:t>L.</w:t>
      </w:r>
      <w:r w:rsidRPr="00FD5B55">
        <w:tab/>
        <w:t>Kina är i dag den största leverantören av varor med dubbla användningsområden och militära produkter som underhåller Rysslands militära bas och dess anfallskrig mot Ukraina. EU har bindande bevis för att bestyckade drönare tillverkas för den ryska militären i Kinas västra Xinjiang-region.</w:t>
      </w:r>
    </w:p>
    <w:p w14:paraId="245F58C3" w14:textId="77777777" w:rsidR="0093604F" w:rsidRPr="00FD5B55" w:rsidRDefault="0093604F" w:rsidP="0093604F">
      <w:pPr>
        <w:pStyle w:val="NormalHanging12a"/>
        <w:rPr>
          <w:i/>
          <w:iCs/>
          <w:u w:color="000000"/>
        </w:rPr>
      </w:pPr>
      <w:r w:rsidRPr="00FD5B55">
        <w:t>M.</w:t>
      </w:r>
      <w:r w:rsidRPr="00FD5B55">
        <w:tab/>
        <w:t>De nyvalda Europaparlamentets talman och kommissionens ordförande förband sig omedelbart att upprätthålla sitt orubbliga stöd till Ukraina. USA:s tillträdande president förväntas göra detsamma. Allt utom en seger för Ukraina skulle allmänt uppfattas som ett strategiskt nederlag för både Europa och Förenta staterna och skulle få långtgående konsekvenser för deras säkerhet.</w:t>
      </w:r>
    </w:p>
    <w:p w14:paraId="78DCEEE1" w14:textId="77777777" w:rsidR="0093604F" w:rsidRPr="00FD5B55" w:rsidRDefault="0093604F" w:rsidP="0093604F">
      <w:pPr>
        <w:pStyle w:val="NormalHanging12a"/>
        <w:rPr>
          <w:i/>
          <w:iCs/>
          <w:u w:color="000000"/>
        </w:rPr>
      </w:pPr>
      <w:r w:rsidRPr="00FD5B55">
        <w:t>N.</w:t>
      </w:r>
      <w:r w:rsidRPr="00FD5B55">
        <w:tab/>
        <w:t xml:space="preserve">Förenta staternas president Joe Biden har gett Ukraina tillstånd att använda amerikansktillverkade taktiska robotsystem (Army </w:t>
      </w:r>
      <w:proofErr w:type="spellStart"/>
      <w:r w:rsidRPr="00FD5B55">
        <w:t>Tactical</w:t>
      </w:r>
      <w:proofErr w:type="spellEnd"/>
      <w:r w:rsidRPr="00FD5B55">
        <w:t xml:space="preserve"> </w:t>
      </w:r>
      <w:proofErr w:type="spellStart"/>
      <w:r w:rsidRPr="00FD5B55">
        <w:t>Missile</w:t>
      </w:r>
      <w:proofErr w:type="spellEnd"/>
      <w:r w:rsidRPr="00FD5B55">
        <w:t xml:space="preserve"> Systems, </w:t>
      </w:r>
      <w:proofErr w:type="spellStart"/>
      <w:r w:rsidRPr="00FD5B55">
        <w:t>Atacms</w:t>
      </w:r>
      <w:proofErr w:type="spellEnd"/>
      <w:r w:rsidRPr="00FD5B55">
        <w:t xml:space="preserve">) i regionen Kursk i Ryska federationen. Frankrike och Förenade kungariket har levererat Storm </w:t>
      </w:r>
      <w:proofErr w:type="spellStart"/>
      <w:r w:rsidRPr="00FD5B55">
        <w:t>Shadow</w:t>
      </w:r>
      <w:proofErr w:type="spellEnd"/>
      <w:r w:rsidRPr="00FD5B55">
        <w:t>/SCALP-kryssningsrobotar till Ukraina, och båda länderna har tillåtit att de används mot ryska mål. Tyskland fortsätter med sin policy att inte leverera Taurus-långdistansrobotar till Ukraina.</w:t>
      </w:r>
    </w:p>
    <w:p w14:paraId="4EC516DD" w14:textId="77777777" w:rsidR="0093604F" w:rsidRPr="00FD5B55" w:rsidRDefault="0093604F" w:rsidP="0093604F">
      <w:pPr>
        <w:pStyle w:val="NormalHanging12a"/>
        <w:rPr>
          <w:u w:color="000000"/>
        </w:rPr>
      </w:pPr>
      <w:r w:rsidRPr="00FD5B55">
        <w:t>O.</w:t>
      </w:r>
      <w:r w:rsidRPr="00FD5B55">
        <w:tab/>
        <w:t xml:space="preserve">Enligt internationell rätt inbegriper Ukrainas rätt till självförsvar proportionella militära </w:t>
      </w:r>
      <w:r w:rsidRPr="00FD5B55">
        <w:lastRenderedPageBreak/>
        <w:t>insatser som sträcker sig utanför landets eget territorium. Ukraina har enligt uppgift använt de donerade vapensystemen med lång räckvidd mot militära mål på Rysslands territorium efter att givarländerna nyligen hävde restriktionerna.</w:t>
      </w:r>
    </w:p>
    <w:p w14:paraId="7A0AF020" w14:textId="77777777" w:rsidR="0093604F" w:rsidRPr="00FD5B55" w:rsidRDefault="0093604F" w:rsidP="0093604F">
      <w:pPr>
        <w:pStyle w:val="NormalHanging12a"/>
        <w:rPr>
          <w:u w:color="000000"/>
        </w:rPr>
      </w:pPr>
      <w:r w:rsidRPr="00FD5B55">
        <w:t>P.</w:t>
      </w:r>
      <w:r w:rsidRPr="00FD5B55">
        <w:tab/>
        <w:t xml:space="preserve">Ryssland angrep den ukrainska staden </w:t>
      </w:r>
      <w:proofErr w:type="spellStart"/>
      <w:r w:rsidRPr="00FD5B55">
        <w:t>Dnipro</w:t>
      </w:r>
      <w:proofErr w:type="spellEnd"/>
      <w:r w:rsidRPr="00FD5B55">
        <w:t xml:space="preserve"> den 21 november 2024 med en ballistisk medeldistansrobot.</w:t>
      </w:r>
    </w:p>
    <w:p w14:paraId="10AB05A5" w14:textId="7F877877" w:rsidR="0093604F" w:rsidRPr="00FD5B55" w:rsidRDefault="0093604F" w:rsidP="0093604F">
      <w:pPr>
        <w:pStyle w:val="NormalHanging12a"/>
        <w:rPr>
          <w:i/>
          <w:iCs/>
          <w:u w:color="000000"/>
        </w:rPr>
      </w:pPr>
      <w:r w:rsidRPr="00FD5B55">
        <w:t>Q.</w:t>
      </w:r>
      <w:r w:rsidRPr="00FD5B55">
        <w:tab/>
        <w:t xml:space="preserve">Sedan februari 2022 har EU antagit 14 sanktionspaket som särskilt syftar till att i möjligaste mån begränsa Kremls förmåga att finansiera det krig som det startat. Dessa sanktioner fastställs för en period om sex månader åt gången. Ett förslag om att förlänga sanktionerna till tre år har inte antagits. Förslaget har blockerats genom </w:t>
      </w:r>
      <w:r w:rsidR="00A71B46">
        <w:t>den ungerska regeringens</w:t>
      </w:r>
      <w:r w:rsidR="00A71B46" w:rsidRPr="00FD5B55">
        <w:t xml:space="preserve"> </w:t>
      </w:r>
      <w:r w:rsidRPr="00FD5B55">
        <w:t>veto, vilket hämmar en säker, långsiktig stabilitet och stödet för denna lånestruktur.</w:t>
      </w:r>
    </w:p>
    <w:p w14:paraId="0C0454E6" w14:textId="77777777" w:rsidR="0093604F" w:rsidRPr="00FD5B55" w:rsidRDefault="0093604F" w:rsidP="0093604F">
      <w:pPr>
        <w:pStyle w:val="NormalHanging12a"/>
        <w:rPr>
          <w:i/>
          <w:iCs/>
          <w:u w:color="000000"/>
        </w:rPr>
      </w:pPr>
      <w:r w:rsidRPr="00FD5B55">
        <w:t>R.</w:t>
      </w:r>
      <w:r w:rsidRPr="00FD5B55">
        <w:tab/>
        <w:t>EU:s totala militära stöd till Ukraina – som tillhandahålls genom den europeiska fredsfaciliteten och direkt av medlemsstaterna – uppgår till omkring 43,5 miljarder EUR. I augusti 2024 mobiliserade EU endast den första delutbetalningen på 1,4 miljarder EUR av de exceptionella vinster som genereras av Rysslands centralbanks frysta tillgångar genom den europeiska fredsfaciliteten för att stödja ytterligare militärt bistånd till Ukraina.</w:t>
      </w:r>
    </w:p>
    <w:p w14:paraId="1D39B9BF" w14:textId="77777777" w:rsidR="0093604F" w:rsidRPr="00FD5B55" w:rsidRDefault="0093604F" w:rsidP="0093604F">
      <w:pPr>
        <w:pStyle w:val="NormalHanging12a"/>
        <w:rPr>
          <w:i/>
          <w:iCs/>
          <w:u w:color="000000"/>
        </w:rPr>
      </w:pPr>
      <w:r w:rsidRPr="00FD5B55">
        <w:t>S.</w:t>
      </w:r>
      <w:r w:rsidRPr="00FD5B55">
        <w:tab/>
        <w:t>EU har tillsammans med G7-länderna antagit samarbetsmekanismen för Ukraina-lån, som använder de exceptionella vinster som genereras från frysta ryska tillgångar för att betala tillbaka de lån som EU beviljat Ukraina. Dessa frysta tillgångar används ännu inte direkt för att stödja Ukraina ekonomiskt, utan man använder endast de exceptionella vinsterna från dessa frysta tillgångar. EU kommer att tillhandahålla upp till 35 miljarder EUR i nytt makroekonomiskt stöd som en del av samarbetsmekanismen för Ukraina-lån.</w:t>
      </w:r>
    </w:p>
    <w:p w14:paraId="4A97A516" w14:textId="0B256305" w:rsidR="0093604F" w:rsidRPr="00FD5B55" w:rsidRDefault="0093604F" w:rsidP="0093604F">
      <w:pPr>
        <w:pStyle w:val="NormalHanging12a"/>
        <w:rPr>
          <w:i/>
          <w:iCs/>
          <w:u w:color="000000"/>
        </w:rPr>
      </w:pPr>
      <w:r w:rsidRPr="00FD5B55">
        <w:t>T.</w:t>
      </w:r>
      <w:r w:rsidRPr="00FD5B55">
        <w:tab/>
      </w:r>
      <w:r w:rsidR="00A71B46">
        <w:t>Den ungerska regeringen</w:t>
      </w:r>
      <w:r w:rsidR="00A71B46" w:rsidRPr="00FD5B55">
        <w:t xml:space="preserve"> </w:t>
      </w:r>
      <w:r w:rsidRPr="00FD5B55">
        <w:t>blockerar både den nyinrättade fonden för bistånd till Ukraina på 5 miljarder euro, som inrättades i mars 2024 inom ramen för den europeiska fredsfaciliteten, och den åttonde delutbetalningen av ersättning från den europeiska fredsfaciliteten till medlemsstater som i nästan två år har gett militärt bistånd till Ukraina. Ungerns premiärminister och utrikesminister reste till Moskva för att samarbeta med en angriparstat.</w:t>
      </w:r>
    </w:p>
    <w:p w14:paraId="36A50885" w14:textId="77777777" w:rsidR="0093604F" w:rsidRPr="00FD5B55" w:rsidRDefault="0093604F" w:rsidP="0093604F">
      <w:pPr>
        <w:pStyle w:val="NormalHanging12a"/>
        <w:rPr>
          <w:u w:color="000000"/>
        </w:rPr>
      </w:pPr>
      <w:r w:rsidRPr="00FD5B55">
        <w:t>U.</w:t>
      </w:r>
      <w:r w:rsidRPr="00FD5B55">
        <w:tab/>
        <w:t xml:space="preserve">President </w:t>
      </w:r>
      <w:proofErr w:type="spellStart"/>
      <w:r w:rsidRPr="00FD5B55">
        <w:t>Volodymyr</w:t>
      </w:r>
      <w:proofErr w:type="spellEnd"/>
      <w:r w:rsidRPr="00FD5B55">
        <w:t xml:space="preserve"> </w:t>
      </w:r>
      <w:proofErr w:type="spellStart"/>
      <w:r w:rsidRPr="00FD5B55">
        <w:t>Zelenskyj</w:t>
      </w:r>
      <w:proofErr w:type="spellEnd"/>
      <w:r w:rsidRPr="00FD5B55">
        <w:t xml:space="preserve"> presenterade i sitt tal till </w:t>
      </w:r>
      <w:proofErr w:type="spellStart"/>
      <w:r w:rsidRPr="00FD5B55">
        <w:t>Verchovna</w:t>
      </w:r>
      <w:proofErr w:type="spellEnd"/>
      <w:r w:rsidRPr="00FD5B55">
        <w:t xml:space="preserve"> Rada den 19 november 2024 Ukrainas interna </w:t>
      </w:r>
      <w:proofErr w:type="spellStart"/>
      <w:r w:rsidRPr="00FD5B55">
        <w:t>resiliensplan</w:t>
      </w:r>
      <w:proofErr w:type="spellEnd"/>
      <w:r w:rsidRPr="00FD5B55">
        <w:t xml:space="preserve">, bestående av tio huvudpunkter: enhet, front, försvarsmateriel, pengar, energi, säkerhet, samhällen, humankapital, kulturell suveränitet och hjältepolitik. President </w:t>
      </w:r>
      <w:proofErr w:type="spellStart"/>
      <w:r w:rsidRPr="00FD5B55">
        <w:t>Zelenskyj</w:t>
      </w:r>
      <w:proofErr w:type="spellEnd"/>
      <w:r w:rsidRPr="00FD5B55">
        <w:t xml:space="preserve"> presenterade i september 2022 Ukrainas fredsformel med tio krav på en rättvis fred för Ukraina och återställande av den regelbaserade ordningen.</w:t>
      </w:r>
    </w:p>
    <w:p w14:paraId="7444B3C0" w14:textId="77777777" w:rsidR="0093604F" w:rsidRPr="00FD5B55" w:rsidRDefault="0093604F" w:rsidP="0093604F">
      <w:pPr>
        <w:pStyle w:val="NormalHanging12a"/>
        <w:rPr>
          <w:rStyle w:val="Aucun"/>
          <w:color w:val="000000"/>
          <w:szCs w:val="24"/>
        </w:rPr>
      </w:pPr>
      <w:r w:rsidRPr="00FD5B55">
        <w:rPr>
          <w:rStyle w:val="Aucun"/>
          <w:color w:val="000000"/>
          <w:u w:color="000000"/>
          <w:bdr w:val="nil"/>
        </w:rPr>
        <w:t>1.</w:t>
      </w:r>
      <w:r w:rsidRPr="00FD5B55">
        <w:rPr>
          <w:rStyle w:val="Aucun"/>
          <w:color w:val="000000"/>
          <w:u w:color="000000"/>
          <w:bdr w:val="nil"/>
        </w:rPr>
        <w:tab/>
      </w:r>
      <w:r w:rsidRPr="00FD5B55">
        <w:rPr>
          <w:rStyle w:val="Aucun"/>
          <w:color w:val="000000"/>
        </w:rPr>
        <w:t>Europaparlamentet upprepar sitt fördömande av Rysslands anfallskrig mot Ukraina, som utöver den aggression som inleddes 2014 har pågått i mer än 1 000 dagar, och tredjeländers inblandning och stöd i detta krig. Parlamentet kräver att Ryssland omedelbart upphör med all militär verksamhet i Ukraina, villkorslöst drar tillbaka alla styrkor och all militär utrustning från Ukrainas hela internationellt erkända territorium, friger ukrainska krigsfångar och olagligen frihetsberövade ukrainska civila, återlämnar bortförda ukrainska barn och kompenserar Ukraina för de skador som orsakats landets befolkning, mark, natur och infrastruktur.</w:t>
      </w:r>
    </w:p>
    <w:p w14:paraId="0AB0BA00" w14:textId="77777777" w:rsidR="0093604F" w:rsidRPr="00FD5B55" w:rsidRDefault="0093604F" w:rsidP="0093604F">
      <w:pPr>
        <w:pStyle w:val="NormalHanging12a"/>
        <w:rPr>
          <w:szCs w:val="24"/>
        </w:rPr>
      </w:pPr>
      <w:r w:rsidRPr="00FD5B55">
        <w:rPr>
          <w:u w:color="000000"/>
          <w:bdr w:val="nil"/>
        </w:rPr>
        <w:lastRenderedPageBreak/>
        <w:t>2.</w:t>
      </w:r>
      <w:r w:rsidRPr="00FD5B55">
        <w:rPr>
          <w:u w:color="000000"/>
          <w:bdr w:val="nil"/>
        </w:rPr>
        <w:tab/>
      </w:r>
      <w:r w:rsidRPr="00FD5B55">
        <w:rPr>
          <w:rStyle w:val="Aucun"/>
          <w:color w:val="000000"/>
        </w:rPr>
        <w:t>Europaparlamentet fördömer vidare Rysslands fortsatta upptrappning av sitt anfallskrig, särskilt bombningarna av civila och kritisk infrastruktur, dess utnyttjande av Nordkorea för att tillhandahålla trupper för att strida mot den ukrainska armén och testningen av nya ballistiska robotar i Ukraina. Parlamentet anser att denna nya upptrappning utgör en ny fas i kriget och en ny risk för Europas säkerhet som helhet. Parlamentet uppmanar EU och dess medlemsstater och Ukrainas övriga partner att reagera i enlighet med detta.</w:t>
      </w:r>
    </w:p>
    <w:p w14:paraId="38DC3F2F" w14:textId="77777777" w:rsidR="0093604F" w:rsidRPr="00FD5B55" w:rsidRDefault="0093604F" w:rsidP="0093604F">
      <w:pPr>
        <w:pStyle w:val="NormalHanging12a"/>
        <w:rPr>
          <w:rStyle w:val="Aucun"/>
          <w:color w:val="000000"/>
          <w:szCs w:val="24"/>
        </w:rPr>
      </w:pPr>
      <w:r w:rsidRPr="00FD5B55">
        <w:rPr>
          <w:rStyle w:val="Aucun"/>
          <w:color w:val="000000"/>
          <w:u w:color="000000"/>
          <w:bdr w:val="nil"/>
        </w:rPr>
        <w:t>3.</w:t>
      </w:r>
      <w:r w:rsidRPr="00FD5B55">
        <w:rPr>
          <w:rStyle w:val="Aucun"/>
          <w:color w:val="000000"/>
          <w:u w:color="000000"/>
          <w:bdr w:val="nil"/>
        </w:rPr>
        <w:tab/>
      </w:r>
      <w:r w:rsidRPr="00FD5B55">
        <w:rPr>
          <w:rStyle w:val="Aucun"/>
          <w:color w:val="000000"/>
        </w:rPr>
        <w:t xml:space="preserve">Europaparlamentet påminner om att eventuella kärnvapenhot från Ryssland inte kommer att avskräcka EU från att ge ytterligare stöd till Ukraina för landets självförsvar. </w:t>
      </w:r>
      <w:r w:rsidRPr="00FD5B55">
        <w:t>Parlamentet uppmanar med kraft alla stater att förkasta normaliseringen av kärnvapen som hotmedel.</w:t>
      </w:r>
    </w:p>
    <w:p w14:paraId="7470B5DA" w14:textId="77777777" w:rsidR="0093604F" w:rsidRPr="00FD5B55" w:rsidRDefault="0093604F" w:rsidP="0093604F">
      <w:pPr>
        <w:pStyle w:val="NormalHanging12a"/>
        <w:rPr>
          <w:rStyle w:val="Aucun"/>
          <w:color w:val="000000"/>
          <w:szCs w:val="24"/>
        </w:rPr>
      </w:pPr>
      <w:r w:rsidRPr="00FD5B55">
        <w:rPr>
          <w:rStyle w:val="Aucun"/>
          <w:color w:val="000000"/>
          <w:u w:color="000000"/>
          <w:bdr w:val="nil"/>
        </w:rPr>
        <w:t>4.</w:t>
      </w:r>
      <w:r w:rsidRPr="00FD5B55">
        <w:rPr>
          <w:rStyle w:val="Aucun"/>
          <w:color w:val="000000"/>
          <w:u w:color="000000"/>
          <w:bdr w:val="nil"/>
        </w:rPr>
        <w:tab/>
      </w:r>
      <w:r w:rsidRPr="00FD5B55">
        <w:t xml:space="preserve">Europaparlamentet uttrycker sin odelade solidaritet med Ukrainas befolkning. </w:t>
      </w:r>
      <w:r w:rsidRPr="00FD5B55">
        <w:rPr>
          <w:rStyle w:val="Aucun"/>
          <w:color w:val="000000"/>
        </w:rPr>
        <w:t>Parlamentet upprepar EU:s orubbliga engagemang för Ukrainas suveränitet, oberoende och territoriella integritet inom landets internationellt erkända gränser, och betonar behovet av att öka och påskynda EU:s solidaritet när det gäller att ge Ukraina politiskt, militärt, humanitärt, ekonomiskt och finansiellt stöd tills Ukraina</w:t>
      </w:r>
      <w:r w:rsidRPr="00FD5B55">
        <w:t xml:space="preserve"> segrar, för att få ett slut på Rysslands anfallskrig och göra det möjligt för Ukraina att befria hela sitt folk</w:t>
      </w:r>
      <w:r w:rsidRPr="00FD5B55">
        <w:rPr>
          <w:rStyle w:val="Aucun"/>
          <w:color w:val="000000"/>
        </w:rPr>
        <w:t>.</w:t>
      </w:r>
      <w:r w:rsidRPr="00FD5B55">
        <w:t xml:space="preserve"> Parlamentet upprepar att Ukraina som offer för aggression har legitim rätt till självförsvar i enlighet med artikel 51 i FN-stadgan.</w:t>
      </w:r>
      <w:r w:rsidRPr="00FD5B55">
        <w:rPr>
          <w:rStyle w:val="Aucun"/>
          <w:color w:val="000000"/>
        </w:rPr>
        <w:t xml:space="preserve"> Parlamentet bekräftar EU:s engagemang för en rättvis och varaktig fred i Ukraina, baserat på landets suveränitet och territoriella integritet, och stöder Ukrainas fredsformel som en referensram för åtgärderna på internationell nivå.</w:t>
      </w:r>
    </w:p>
    <w:p w14:paraId="22FD6CD9" w14:textId="77777777" w:rsidR="0093604F" w:rsidRPr="00FD5B55" w:rsidRDefault="0093604F" w:rsidP="0093604F">
      <w:pPr>
        <w:pStyle w:val="NormalHanging12a"/>
      </w:pPr>
      <w:r w:rsidRPr="00FD5B55">
        <w:t>5.</w:t>
      </w:r>
      <w:r w:rsidRPr="00FD5B55">
        <w:tab/>
      </w:r>
      <w:r w:rsidRPr="00FD5B55">
        <w:rPr>
          <w:rStyle w:val="Aucun"/>
          <w:color w:val="000000"/>
        </w:rPr>
        <w:t xml:space="preserve">Europaparlamentet uppmanar EU och dess medlemsstater att aktivt arbeta för att uppnå och upprätthålla bredast möjliga internationella stöd för Ukraina och hitta en fredlig lösning på kriget, vilken måste bygga på full respekt för Ukrainas oberoende, suveränitet och territoriella integritet, folkrättens principer, ansvarsskyldighet för de krigsförbrytelser och det aggressionsbrott som Ryssland gjort sig skyldigt till samt Rysslands skadestånd och andra betalningar för de enorma materiella och immateriella skador som orsakats i Ukraina. Parlamentet insisterar på att inga förhandlingar om Ukraina kan äga rum utan Ukraina. Parlamentet efterlyser EU:s och medlemsstaternas engagemang för att genomföra Ukrainas fredsformel och skapa nödvändiga förutsättningar för ett andra fredstoppmöte, med deltagande även av länder från det globala Syd. Parlamentet är övertygat om att EU och dess medlemsstater måste delta i upprättandet av Ukrainas framtida robusta säkerhetsgarantier, som grundar sig på Ukrainas fredsformel och </w:t>
      </w:r>
      <w:proofErr w:type="spellStart"/>
      <w:r w:rsidRPr="00FD5B55">
        <w:rPr>
          <w:rStyle w:val="Aucun"/>
          <w:color w:val="000000"/>
        </w:rPr>
        <w:t>segerplan</w:t>
      </w:r>
      <w:proofErr w:type="spellEnd"/>
      <w:r w:rsidRPr="00FD5B55">
        <w:rPr>
          <w:rStyle w:val="Aucun"/>
          <w:color w:val="000000"/>
        </w:rPr>
        <w:t>, med en tydlig strategi, specifika mål och en konkret färdplan. Parlamentet beklagar den tyska förbundskanslerns telefonsamtal nyligen med Vladimir Putin</w:t>
      </w:r>
      <w:r w:rsidRPr="00FD5B55">
        <w:t>.</w:t>
      </w:r>
    </w:p>
    <w:p w14:paraId="6F459606" w14:textId="77777777" w:rsidR="0093604F" w:rsidRPr="00FD5B55" w:rsidRDefault="0093604F" w:rsidP="0093604F">
      <w:pPr>
        <w:pStyle w:val="NormalHanging12a"/>
        <w:rPr>
          <w:szCs w:val="24"/>
        </w:rPr>
      </w:pPr>
      <w:r w:rsidRPr="00FD5B55">
        <w:rPr>
          <w:u w:color="000000"/>
          <w:bdr w:val="nil"/>
        </w:rPr>
        <w:t>6.</w:t>
      </w:r>
      <w:r w:rsidRPr="00FD5B55">
        <w:rPr>
          <w:u w:color="000000"/>
          <w:bdr w:val="nil"/>
        </w:rPr>
        <w:tab/>
      </w:r>
      <w:r w:rsidRPr="00FD5B55">
        <w:rPr>
          <w:rStyle w:val="Aucun"/>
          <w:color w:val="000000"/>
        </w:rPr>
        <w:t>Europaparlamentet fördömer Iran, Belarus och Nordkorea för deras militära stöd till Ryssland, särskilt allt nordkoreanskt militärt stöd till Ryssland, som ytterligare förvärrar konflikten. Parlamentet upprepar att både Rysslands anfallskrig mot Ukraina och Nordkoreas deltagande i kriget och landets kärnvapen- och robotprogram utgör allvarliga hot mot den regelbaserade världsordningen. Europaparlamentet fördömer undertecknandet och ratificeringen nyligen av fördraget om ett övergripande strategiskt partnerskap mellan Ryssland och Nordkorea, en regim som lyder under det mest omfattande sanktionssystem som införts av FN. Parlamentet uppmanar med kraft Nordkorea att dra tillbaka sina trupper och avsluta det militära samarbetet med Ryssland. Parlamentet uppmanar Ryssland att upphöra med alla former av militärt och tekniskt samarbete med Nordkorea och att uppfylla sina skyldigheter enligt icke-</w:t>
      </w:r>
      <w:r w:rsidRPr="00FD5B55">
        <w:rPr>
          <w:rStyle w:val="Aucun"/>
          <w:color w:val="000000"/>
        </w:rPr>
        <w:lastRenderedPageBreak/>
        <w:t>spridningsfördraget och flertalet resolutioner från FN:s säkerhetsråd. Parlamentet varnar för att detta militära partnerskap kan få allvarliga konsekvenser om det inspirerar andra autokratiska regimer att aktivt delta i militära konflikter.</w:t>
      </w:r>
    </w:p>
    <w:p w14:paraId="5B99522C" w14:textId="77777777" w:rsidR="0093604F" w:rsidRPr="00FD5B55" w:rsidRDefault="0093604F" w:rsidP="0093604F">
      <w:pPr>
        <w:pStyle w:val="NormalHanging12a"/>
        <w:keepNext/>
        <w:widowControl/>
        <w:rPr>
          <w:rStyle w:val="Aucun"/>
          <w:color w:val="000000"/>
          <w:szCs w:val="24"/>
        </w:rPr>
      </w:pPr>
      <w:r w:rsidRPr="00FD5B55">
        <w:rPr>
          <w:rStyle w:val="Aucun"/>
          <w:color w:val="000000"/>
          <w:u w:color="000000"/>
          <w:bdr w:val="nil"/>
        </w:rPr>
        <w:t>7.</w:t>
      </w:r>
      <w:r w:rsidRPr="00FD5B55">
        <w:rPr>
          <w:rStyle w:val="Aucun"/>
          <w:color w:val="000000"/>
          <w:u w:color="000000"/>
          <w:bdr w:val="nil"/>
        </w:rPr>
        <w:tab/>
      </w:r>
      <w:r w:rsidRPr="00FD5B55">
        <w:rPr>
          <w:rStyle w:val="Aucun"/>
          <w:color w:val="000000"/>
        </w:rPr>
        <w:t>Europaparlamentet fördömer i starkast möjliga ordalag Kinas leveranser av varor med dubbla användningsområden och militära produkter till Ryssland. Parlamentet påminner Kina om dess ansvar som ständig medlem av FN:s säkerhetsråd för att försvara den regelbaserade världsordningen, och uppmanar därför Peking att upphöra med allt militärt bistånd och bistånd bestående av varor med dubbla användningsområden till Ryssland och det anfallskrig som Ryssland för mot Ukraina. Parlamentet understryker att en vägran att ändra kurs i denna fråga riskerar att allvarligt påverka de bilaterala förbindelserna mellan EU och Kina. Europaparlamentet framhåller Kinas betydande inflytande över Nordkorea och Ryssland, och uppmanar med kraft Kina att hjälpa till att minska spänningarna och förebygga en ytterligare upptrappning av fientligheterna. Parlamentet uttrycker djup oro över hur Europas beroende av Kina påverkar trovärdigheten för medlemsstaternas förmåga att skydda sin nationella säkerhet och EU som helhet.</w:t>
      </w:r>
    </w:p>
    <w:p w14:paraId="23F254B4" w14:textId="77777777" w:rsidR="0093604F" w:rsidRPr="00FD5B55" w:rsidRDefault="0093604F" w:rsidP="0093604F">
      <w:pPr>
        <w:pStyle w:val="NormalHanging12a"/>
        <w:rPr>
          <w:szCs w:val="24"/>
        </w:rPr>
      </w:pPr>
      <w:r w:rsidRPr="00FD5B55">
        <w:rPr>
          <w:u w:color="000000"/>
          <w:bdr w:val="nil"/>
        </w:rPr>
        <w:t>8.</w:t>
      </w:r>
      <w:r w:rsidRPr="00FD5B55">
        <w:rPr>
          <w:u w:color="000000"/>
          <w:bdr w:val="nil"/>
        </w:rPr>
        <w:tab/>
      </w:r>
      <w:r w:rsidRPr="00FD5B55">
        <w:rPr>
          <w:rStyle w:val="Aucun"/>
          <w:color w:val="000000"/>
        </w:rPr>
        <w:t>Europaparlamentet uppmanar med kraft det internationella samfundet att vidta snabba och beslutsamma åtgärder för att göra någonting åt denna oroväckande upptrappning. Parlamentet efterlyser ett stärkt internationellt samarbete för att förhindra vapentransporter från Nordkorea till Ryssland, inbegripet förstärkta övervaknings- och efterlevnadsmekanismer inom ramen för FN och genom multilaterala allianser. Parlamentet uppmanar med kraft EU att vidta beslutsamma åtgärder för att bestraffa personer och enheter i Nordkorea som är inblandade i överföringar av vapen och soldater, samt mellanhänder som underlättar dessa transaktioner. Parlamentet välkomnar det internationella samfundets insatser för att slå till mot Nordkoreas olagliga vapenhandel och betonar behovet av fortsatta påtryckningar på Pyongyang att upphöra med sina destabiliserande åtgärder. Parlamentet uppmanar samtliga EU- och FN-medlemsstater att göra sitt yttersta för att se till att alla resolutioner om Nordkorea från FN:s säkerhetsråd genomförs och att proaktivt blockera alla sätt för Nordkorea att skaffa finansiering, material och kunskap till sina olagliga vapenprogram.</w:t>
      </w:r>
    </w:p>
    <w:p w14:paraId="22A83464" w14:textId="77777777" w:rsidR="0093604F" w:rsidRPr="00FD5B55" w:rsidRDefault="0093604F" w:rsidP="0093604F">
      <w:pPr>
        <w:pStyle w:val="NormalHanging12a"/>
        <w:rPr>
          <w:rStyle w:val="Aucun"/>
          <w:color w:val="000000"/>
          <w:szCs w:val="24"/>
        </w:rPr>
      </w:pPr>
      <w:r w:rsidRPr="00FD5B55">
        <w:rPr>
          <w:u w:color="000000"/>
          <w:bdr w:val="nil"/>
        </w:rPr>
        <w:t>9.</w:t>
      </w:r>
      <w:r w:rsidRPr="00FD5B55">
        <w:rPr>
          <w:u w:color="000000"/>
          <w:bdr w:val="nil"/>
        </w:rPr>
        <w:tab/>
      </w:r>
      <w:r w:rsidRPr="00FD5B55">
        <w:rPr>
          <w:rStyle w:val="Aucun"/>
          <w:color w:val="000000"/>
        </w:rPr>
        <w:t>Europaparlamentet uppmanar med kraft EU:s medlemsstater att ytterligare bredda och stärka sanktionssystemet mot Nordkorea, Belarus och Iran med tanke på dessa länders militära stöd till Rysslands anfallskrig mot Ukraina, och att i EU:s sanktionsförteckning lägga till alla huvudsakliga kinesiska enheter och personer som direkt stöder Rysslands anfallskrig mot Ukraina och Rysslands försvars- och säkerhetssektor.</w:t>
      </w:r>
    </w:p>
    <w:p w14:paraId="29EEA03E" w14:textId="77777777" w:rsidR="0093604F" w:rsidRPr="00FD5B55" w:rsidRDefault="0093604F" w:rsidP="0093604F">
      <w:pPr>
        <w:pStyle w:val="NormalHanging12a"/>
        <w:rPr>
          <w:rStyle w:val="Aucun"/>
          <w:color w:val="000000"/>
          <w:szCs w:val="24"/>
        </w:rPr>
      </w:pPr>
      <w:r w:rsidRPr="00FD5B55">
        <w:rPr>
          <w:rStyle w:val="Aucun"/>
          <w:color w:val="000000"/>
          <w:u w:color="000000"/>
          <w:bdr w:val="nil"/>
        </w:rPr>
        <w:t>10.</w:t>
      </w:r>
      <w:r w:rsidRPr="00FD5B55">
        <w:rPr>
          <w:rStyle w:val="Aucun"/>
          <w:color w:val="000000"/>
          <w:u w:color="000000"/>
          <w:bdr w:val="nil"/>
        </w:rPr>
        <w:tab/>
      </w:r>
      <w:r w:rsidRPr="00FD5B55">
        <w:rPr>
          <w:rStyle w:val="Aucun"/>
          <w:color w:val="000000"/>
        </w:rPr>
        <w:t>Europaparlamentet uttrycker djup oro över möjligheten att överföra teknik med anknytning till kärnteknik och ballistiska robotar till Nordkorea, vilket skulle undergräva internationella icke-spridningsinsatser och utgöra ett allvarligt hot mot freden och stabiliteten på Koreahalvön och globalt. Parlamentet uppmanar EU och dess medlemsstater att i samarbete med G7- och G20-partnerna utveckla och främja en alternativ mekanism till FN:s expertpanel för att säkerställa en effektiv övervakning och verkställighet av sanktionerna mot Nordkorea.</w:t>
      </w:r>
    </w:p>
    <w:p w14:paraId="4286420A" w14:textId="77777777" w:rsidR="0093604F" w:rsidRPr="00FD5B55" w:rsidRDefault="0093604F" w:rsidP="0093604F">
      <w:pPr>
        <w:pStyle w:val="NormalHanging12a"/>
        <w:rPr>
          <w:rStyle w:val="Aucun"/>
          <w:color w:val="000000"/>
          <w:szCs w:val="24"/>
        </w:rPr>
      </w:pPr>
      <w:r w:rsidRPr="00FD5B55">
        <w:rPr>
          <w:rStyle w:val="Aucun"/>
          <w:color w:val="000000"/>
          <w:u w:color="000000"/>
          <w:bdr w:val="nil"/>
        </w:rPr>
        <w:t>11.</w:t>
      </w:r>
      <w:r w:rsidRPr="00FD5B55">
        <w:rPr>
          <w:rStyle w:val="Aucun"/>
          <w:color w:val="000000"/>
          <w:u w:color="000000"/>
          <w:bdr w:val="nil"/>
        </w:rPr>
        <w:tab/>
      </w:r>
      <w:r w:rsidRPr="00FD5B55">
        <w:rPr>
          <w:rStyle w:val="Aucun"/>
          <w:color w:val="000000"/>
        </w:rPr>
        <w:t xml:space="preserve">Europaparlamentet uttrycker djup oro över de pågående och allvarliga kränkningarna av de mänskliga rättigheterna i Nordkorea, där regimens förtryckande politik och systeminbyggda försummelse av grundläggande behov har lett till omfattande lidande bland landets folk. Parlamentet fördömer avledningen av resurser till militär verksamhet </w:t>
      </w:r>
      <w:r w:rsidRPr="00FD5B55">
        <w:rPr>
          <w:rStyle w:val="Aucun"/>
          <w:color w:val="000000"/>
        </w:rPr>
        <w:lastRenderedPageBreak/>
        <w:t xml:space="preserve">och externa konflikter, inbegripet stöd till Rysslands anfallskrig, på bekostnad av akuta humanitära behov i Nordkorea. Parlamentet uppmanar EU och internationella partner att öka sina ansträngningar för att hålla den nordkoreanska regimen ansvarig för dess människorättskränkningar. Parlamentet manar med kraft till ökat stöd till civilsamhällesorganisationer och människorättsförsvarare som arbetar med att dokumentera övergrepp och ge stöd till nordkoreanska medborgare. Parlamentet uppmanar med kraft Kinas regering att upphöra med tillämpningen av </w:t>
      </w:r>
      <w:proofErr w:type="spellStart"/>
      <w:r w:rsidRPr="00FD5B55">
        <w:rPr>
          <w:rStyle w:val="Aucun"/>
          <w:color w:val="000000"/>
        </w:rPr>
        <w:t>refoulement</w:t>
      </w:r>
      <w:proofErr w:type="spellEnd"/>
      <w:r w:rsidRPr="00FD5B55">
        <w:rPr>
          <w:rStyle w:val="Aucun"/>
          <w:color w:val="000000"/>
        </w:rPr>
        <w:t xml:space="preserve"> och att ge nordkoreanska flyktingar tillgång till internationellt skydd. Parlamentet uppmanar Nordkorea att bevilja FN:s människorättsorgan tillträde till landet så att de kan bedöma människorättssituationen, de påtvingade försvinnandena och förhållandena för frihetsberövade personer och återvändande flyktingar, däribland Kim </w:t>
      </w:r>
      <w:proofErr w:type="spellStart"/>
      <w:r w:rsidRPr="00FD5B55">
        <w:rPr>
          <w:rStyle w:val="Aucun"/>
          <w:color w:val="000000"/>
        </w:rPr>
        <w:t>Cheol</w:t>
      </w:r>
      <w:proofErr w:type="spellEnd"/>
      <w:r w:rsidRPr="00FD5B55">
        <w:rPr>
          <w:rStyle w:val="Aucun"/>
          <w:color w:val="000000"/>
        </w:rPr>
        <w:t>-ok och de sydkoreanska missionärerna Kim Jung-</w:t>
      </w:r>
      <w:proofErr w:type="spellStart"/>
      <w:r w:rsidRPr="00FD5B55">
        <w:rPr>
          <w:rStyle w:val="Aucun"/>
          <w:color w:val="000000"/>
        </w:rPr>
        <w:t>wook</w:t>
      </w:r>
      <w:proofErr w:type="spellEnd"/>
      <w:r w:rsidRPr="00FD5B55">
        <w:rPr>
          <w:rStyle w:val="Aucun"/>
          <w:color w:val="000000"/>
        </w:rPr>
        <w:t xml:space="preserve">, Kim </w:t>
      </w:r>
      <w:proofErr w:type="spellStart"/>
      <w:r w:rsidRPr="00FD5B55">
        <w:rPr>
          <w:rStyle w:val="Aucun"/>
          <w:color w:val="000000"/>
        </w:rPr>
        <w:t>Kook-kie</w:t>
      </w:r>
      <w:proofErr w:type="spellEnd"/>
      <w:r w:rsidRPr="00FD5B55">
        <w:rPr>
          <w:rStyle w:val="Aucun"/>
          <w:color w:val="000000"/>
        </w:rPr>
        <w:t xml:space="preserve"> och Choi Chun-</w:t>
      </w:r>
      <w:proofErr w:type="spellStart"/>
      <w:r w:rsidRPr="00FD5B55">
        <w:rPr>
          <w:rStyle w:val="Aucun"/>
          <w:color w:val="000000"/>
        </w:rPr>
        <w:t>gil</w:t>
      </w:r>
      <w:proofErr w:type="spellEnd"/>
      <w:r w:rsidRPr="00FD5B55">
        <w:rPr>
          <w:rStyle w:val="Aucun"/>
          <w:color w:val="000000"/>
        </w:rPr>
        <w:t>;</w:t>
      </w:r>
    </w:p>
    <w:p w14:paraId="33A05978" w14:textId="77777777" w:rsidR="0093604F" w:rsidRPr="00FD5B55" w:rsidRDefault="0093604F" w:rsidP="0093604F">
      <w:pPr>
        <w:pStyle w:val="NormalHanging12a"/>
        <w:rPr>
          <w:rStyle w:val="Aucun"/>
          <w:bCs/>
          <w:i/>
          <w:iCs/>
          <w:color w:val="000000"/>
          <w:szCs w:val="24"/>
        </w:rPr>
      </w:pPr>
      <w:r w:rsidRPr="00FD5B55">
        <w:rPr>
          <w:rStyle w:val="Aucun"/>
          <w:color w:val="000000"/>
          <w:u w:color="000000"/>
          <w:bdr w:val="nil"/>
        </w:rPr>
        <w:t>12.</w:t>
      </w:r>
      <w:r w:rsidRPr="00FD5B55">
        <w:rPr>
          <w:rStyle w:val="Aucun"/>
          <w:color w:val="000000"/>
          <w:u w:color="000000"/>
          <w:bdr w:val="nil"/>
        </w:rPr>
        <w:tab/>
      </w:r>
      <w:r w:rsidRPr="00FD5B55">
        <w:rPr>
          <w:rStyle w:val="Aucun"/>
          <w:color w:val="000000"/>
        </w:rPr>
        <w:t>Europaparlamentet betonar behovet av en övergripande EU-strategi för att ta itu med de bredare konsekvenserna av auktoritära allianser, särskilt mellan Ryssland, Nordkorea, Belarus, Iran, Kina och andra stater som undergräver den regelbaserade världsordningen. Parlamentet efterlyser aktiva insatser från EU:s och dess medlemsstaters sida för att främja det globala systemet för icke-spridning av kärnvapen och ett närmare samarbete med internationella partner för att minska spänningarna i regionen Indiska oceanen/Stilla havet.</w:t>
      </w:r>
    </w:p>
    <w:p w14:paraId="29951049" w14:textId="77777777" w:rsidR="0093604F" w:rsidRPr="00FD5B55" w:rsidRDefault="0093604F" w:rsidP="0093604F">
      <w:pPr>
        <w:pStyle w:val="NormalHanging12a"/>
        <w:rPr>
          <w:rStyle w:val="Aucun"/>
          <w:color w:val="000000"/>
          <w:szCs w:val="24"/>
        </w:rPr>
      </w:pPr>
      <w:r w:rsidRPr="00FD5B55">
        <w:rPr>
          <w:rStyle w:val="Aucun"/>
          <w:color w:val="000000"/>
          <w:u w:color="000000"/>
          <w:bdr w:val="nil"/>
        </w:rPr>
        <w:t>13.</w:t>
      </w:r>
      <w:r w:rsidRPr="00FD5B55">
        <w:rPr>
          <w:rStyle w:val="Aucun"/>
          <w:color w:val="000000"/>
          <w:u w:color="000000"/>
          <w:bdr w:val="nil"/>
        </w:rPr>
        <w:tab/>
      </w:r>
      <w:r w:rsidRPr="00FD5B55">
        <w:t xml:space="preserve">Europaparlamentet uppmanar EU och dess medlemsstater att ytterligare stärka sitt militära stöd till Ukraina, bland annat genom tillhandahållande av flygplan, långdistansrobotar, däribland Taurus-robotar, moderna luftförsvarssystem, däribland Patriot och SAMP/T, och ammunition, samt </w:t>
      </w:r>
      <w:proofErr w:type="spellStart"/>
      <w:r w:rsidRPr="00FD5B55">
        <w:t>Manapads</w:t>
      </w:r>
      <w:proofErr w:type="spellEnd"/>
      <w:r w:rsidRPr="00FD5B55">
        <w:t>, artilleri och utbildningsprogram för ukrainska styrkor, och efterlyser påskyndad leverans av den utrustning som utlovats för att tillgodose Ukrainas akuta behov.</w:t>
      </w:r>
      <w:r w:rsidRPr="00FD5B55">
        <w:rPr>
          <w:rStyle w:val="Aucun"/>
          <w:color w:val="000000"/>
        </w:rPr>
        <w:t xml:space="preserve"> </w:t>
      </w:r>
      <w:r w:rsidRPr="00FD5B55">
        <w:t>Parlamentet upprepar sin ståndpunkt att alla EU-medlemsstater och Natoallierade kollektivt och individuellt bör åta sig att stödja Ukraina militärt med minst 0,25 % av sin BNP per år. Parlamentet välkomnar undertecknandet av de gemensamma säkerhetsåtagandena mellan EU och Ukraina och uppmanar kommissionen och medlemsstaterna att agera snabbt för att omsätta åtagandena i praktiken. Parlamentet uppmanar kommissionen och rådet att prioritera att göra den europeiska rymdkommunikationskapaciteten IRIS</w:t>
      </w:r>
      <w:r w:rsidRPr="00494C20">
        <w:rPr>
          <w:vertAlign w:val="superscript"/>
        </w:rPr>
        <w:t>2</w:t>
      </w:r>
      <w:r w:rsidRPr="00FD5B55">
        <w:t xml:space="preserve"> fullt operativ och att bevilja Ukraina (och Taiwan) tillträde så snart som möjligt.</w:t>
      </w:r>
    </w:p>
    <w:p w14:paraId="569E8321" w14:textId="4F9E5FE3" w:rsidR="0093604F" w:rsidRPr="00FD5B55" w:rsidRDefault="0093604F" w:rsidP="0093604F">
      <w:pPr>
        <w:pStyle w:val="NormalHanging12a"/>
        <w:rPr>
          <w:rStyle w:val="Aucun"/>
          <w:color w:val="000000"/>
          <w:szCs w:val="24"/>
        </w:rPr>
      </w:pPr>
      <w:r w:rsidRPr="00FD5B55">
        <w:rPr>
          <w:rStyle w:val="Aucun"/>
          <w:color w:val="000000"/>
          <w:u w:color="000000"/>
          <w:bdr w:val="nil"/>
        </w:rPr>
        <w:t>14.</w:t>
      </w:r>
      <w:r w:rsidRPr="00FD5B55">
        <w:rPr>
          <w:rStyle w:val="Aucun"/>
          <w:color w:val="000000"/>
          <w:u w:color="000000"/>
          <w:bdr w:val="nil"/>
        </w:rPr>
        <w:tab/>
      </w:r>
      <w:r w:rsidR="00A71B46" w:rsidRPr="00A71B46">
        <w:rPr>
          <w:rStyle w:val="Aucun"/>
          <w:color w:val="000000"/>
        </w:rPr>
        <w:t xml:space="preserve">Europaparlamentet uppmanar rådet att utvidga sina sanktioner mot Ryssland. Parlamentet vill se ytterligare sanktioner mot sektorer av särskild ekonomisk betydelse för Ryssland (metallurgi-, kärnenergi-, kemi-, jordbruks- och banksektorerna), och mot ryska råvaror såsom aluminium, stålprodukter, uran, titan och nickel, samt ett fullständigt embargo mot import till EU av ryska fossila bränslen och rysk flytande naturgas, och vill att pristaket för ryska petroleumprodukter sänks ytterligare i samordning med partner i G7-gruppen så att man slutar bidra till finansieringen av Rysslands olagliga anfallskrig. Parlamentet efterlyser skärpta och mer träffsäkra sanktioner mot Rysslands skuggflotta. Parlamentet understryker behovet av att upphöra med allt samarbete med Ryssland inom kärnenergisektorn. Parlamentet betonar att Ryssland håller på att övergå från ett beroende av gasexport till gasbaserade gödselmedel, som utgör en viktig inkomstkälla och inkomster i utländsk valuta för den ryska staten, vilket direkt finansierar Rysslands krigsmaskin, samtidigt som det äventyrar EU:s ekonomier och hotar livsmedelstryggheten. Parlamentet uppmanar EU att ta itu med denna utmaning på ett korrekt och skyndsamt sätt och med kraftfulla och beslutsamma åtgärder, eftersom EU:s beroende av ryska gödselmedel ökar i </w:t>
      </w:r>
      <w:r w:rsidR="00A71B46" w:rsidRPr="00A71B46">
        <w:rPr>
          <w:rStyle w:val="Aucun"/>
          <w:color w:val="000000"/>
        </w:rPr>
        <w:lastRenderedPageBreak/>
        <w:t>alarmerande takt.</w:t>
      </w:r>
    </w:p>
    <w:p w14:paraId="1A197530" w14:textId="77777777" w:rsidR="0093604F" w:rsidRPr="00FD5B55" w:rsidRDefault="0093604F" w:rsidP="0093604F">
      <w:pPr>
        <w:pStyle w:val="NormalHanging12a"/>
        <w:rPr>
          <w:rStyle w:val="Aucun"/>
          <w:color w:val="000000"/>
        </w:rPr>
      </w:pPr>
      <w:r w:rsidRPr="00FD5B55">
        <w:rPr>
          <w:rStyle w:val="Aucun"/>
          <w:color w:val="000000"/>
        </w:rPr>
        <w:t>15.</w:t>
      </w:r>
      <w:r w:rsidRPr="00FD5B55">
        <w:rPr>
          <w:rStyle w:val="Aucun"/>
          <w:color w:val="000000"/>
        </w:rPr>
        <w:tab/>
        <w:t xml:space="preserve">Europaparlamentet uppmanar särskilt de medlemsstater som inte lever upp till sina egna åtaganden om tillverkning av försvarsprodukter och direkt stöd till relevant produktionskapacitet att delta i samriskföretag med Ukraina eller lägga order direkt i Ukraina. Parlamentet uppmanar medlemsstaterna att skynda på direktinvesteringarna i </w:t>
      </w:r>
      <w:proofErr w:type="spellStart"/>
      <w:r w:rsidRPr="00FD5B55">
        <w:rPr>
          <w:rStyle w:val="Aucun"/>
          <w:color w:val="000000"/>
        </w:rPr>
        <w:t>uppskalningen</w:t>
      </w:r>
      <w:proofErr w:type="spellEnd"/>
      <w:r w:rsidRPr="00FD5B55">
        <w:rPr>
          <w:rStyle w:val="Aucun"/>
          <w:color w:val="000000"/>
        </w:rPr>
        <w:t xml:space="preserve"> av Ukrainas militärindustriella kapacitet genom att följa den modell som Danmark använder. Parlamentet uppmanar EU att inkludera denna modell i fonden för bistånd till Ukraina.</w:t>
      </w:r>
    </w:p>
    <w:p w14:paraId="5DB17100" w14:textId="09D15E16" w:rsidR="0093604F" w:rsidRPr="00FD5B55" w:rsidRDefault="0093604F" w:rsidP="0093604F">
      <w:pPr>
        <w:pStyle w:val="NormalHanging12a"/>
      </w:pPr>
      <w:r w:rsidRPr="00FD5B55">
        <w:t>16.</w:t>
      </w:r>
      <w:r w:rsidRPr="00FD5B55">
        <w:tab/>
      </w:r>
      <w:r w:rsidRPr="00FD5B55">
        <w:rPr>
          <w:rStyle w:val="Aucun"/>
          <w:color w:val="000000"/>
        </w:rPr>
        <w:t xml:space="preserve">Europaparlamentet uppmanar EU-institutionerna och medlemsstaterna att aktivt bidra till att upprätthålla enighet om sanktioner och att snabbt fortsätta med antagandet av det 15:e sanktionspaketet. </w:t>
      </w:r>
      <w:r w:rsidRPr="00FD5B55">
        <w:t xml:space="preserve">Parlamentet uppmanar med kraft medlemsstaterna att aktivt sätta press på </w:t>
      </w:r>
      <w:r w:rsidR="00A71B46">
        <w:t>den ungerska regeringen</w:t>
      </w:r>
      <w:r w:rsidR="00A71B46" w:rsidRPr="00FD5B55">
        <w:t xml:space="preserve"> </w:t>
      </w:r>
      <w:r w:rsidRPr="00FD5B55">
        <w:t>för att landet ska häva sin oansvariga blockad av den europeiska fredsfaciliteten, inbegripet den nyligen inrättade fonden för bistånd till Ukraina, då blockaden har förhindrat frigörandet av 6,6 miljarder euro i delåterbetalningar till medlemsstater som ger militärt stöd till Ukraina. Parlamentet betonar att det, om den europeiska fredsfaciliteten fortsätter att vara blockerad fram till nästa möte i Europeiska rådet, omedelbart måste inrättas ett nytt format som endast inbegriper de medlemsstater som vill och kan ge militärt bistånd till Ukraina, eller så måste ersättning utbetalas för nationella bidrag så att man inte hämmar en smidig finansiering av bilateralt bistånd.</w:t>
      </w:r>
    </w:p>
    <w:p w14:paraId="7B490089" w14:textId="77777777" w:rsidR="0093604F" w:rsidRPr="00FD5B55" w:rsidRDefault="0093604F" w:rsidP="0093604F">
      <w:pPr>
        <w:pStyle w:val="NormalHanging12a"/>
        <w:rPr>
          <w:rStyle w:val="Aucun"/>
          <w:color w:val="000000"/>
        </w:rPr>
      </w:pPr>
      <w:r w:rsidRPr="00FD5B55">
        <w:rPr>
          <w:rStyle w:val="Aucun"/>
          <w:color w:val="000000"/>
        </w:rPr>
        <w:t>17.</w:t>
      </w:r>
      <w:r w:rsidRPr="00FD5B55">
        <w:rPr>
          <w:rStyle w:val="Aucun"/>
          <w:color w:val="000000"/>
        </w:rPr>
        <w:tab/>
        <w:t xml:space="preserve">Europaparlamentet uppmanar med kraft rådet och medlemsstaterna att systematiskt behandla problemet med att EU-baserade företag och privatpersoner, tredje parter och länder utanför EU kringgår sanktionerna och att anta och strikt genomföra restriktiva åtgärder mot alla enheter som underlättar kringgåendet av sanktioner och tillhandahåller det ryska militärkomplexet militär teknik och utrustning med dubbla användningsområden, för att säkerställa att inga kryphål utnyttjas för att kanalisera vapen eller resurser till Ryssland. </w:t>
      </w:r>
      <w:r w:rsidRPr="00FD5B55">
        <w:t xml:space="preserve">Parlamentet anser att det är mycket viktigt att skärpa kontrollerna av export och underhåll av högteknologisk utrustning som tillverkas i EU och att stärka de brottsbekämpande åtgärderna och samarbetet för att förhindra kringgående av sanktioner. </w:t>
      </w:r>
      <w:r w:rsidRPr="00FD5B55">
        <w:rPr>
          <w:rStyle w:val="Aucun"/>
          <w:color w:val="000000"/>
        </w:rPr>
        <w:t>Parlamentet efterlyser en brådskande intensifiering av översynen av EU-medlemsstaternas handel med centralasiatiska länder samt med Turkiet och Azerbajdzjan bland annat, eftersom länderna tydligt används för att kringgå EU:s sanktioner.</w:t>
      </w:r>
    </w:p>
    <w:p w14:paraId="3AA68B6B" w14:textId="77777777" w:rsidR="0093604F" w:rsidRPr="00FD5B55" w:rsidRDefault="0093604F" w:rsidP="0093604F">
      <w:pPr>
        <w:pStyle w:val="NormalHanging12a"/>
        <w:rPr>
          <w:rStyle w:val="Aucun"/>
          <w:bCs/>
          <w:i/>
          <w:iCs/>
          <w:color w:val="000000"/>
          <w:szCs w:val="24"/>
        </w:rPr>
      </w:pPr>
      <w:r w:rsidRPr="00FD5B55">
        <w:rPr>
          <w:rStyle w:val="Aucun"/>
          <w:color w:val="000000"/>
          <w:u w:color="000000"/>
          <w:bdr w:val="nil"/>
        </w:rPr>
        <w:t>18.</w:t>
      </w:r>
      <w:r w:rsidRPr="00FD5B55">
        <w:rPr>
          <w:rStyle w:val="Aucun"/>
          <w:color w:val="000000"/>
          <w:u w:color="000000"/>
          <w:bdr w:val="nil"/>
        </w:rPr>
        <w:tab/>
      </w:r>
      <w:r w:rsidRPr="00FD5B55">
        <w:rPr>
          <w:rStyle w:val="Aucun"/>
          <w:color w:val="000000"/>
        </w:rPr>
        <w:t>Europaparlamentet upprepar sin uppmaning till EU och dess medlemsstater att se över den nuvarande varaktigheten för de sanktioner som införts mot Ryssland och att förlänga giltighetstiden från de nuvarande sex månaderna till en mer robust och strategisk period på tre år. Parlamentet konstaterar att en sådan åtgärd skulle öka konsekvensen och förutsägbarheten i EU:s utrikespolitiska hållning och skydda den från otillbörligt utnyttjande av enhällighetskrav, stärka sanktionernas inverkan och sända ett tydligt budskap om engagemanget för upprätthållandet av internationell rätt och europeisk säkerhet, samtidigt som den administrativa bördan av frekventa förnyelser skulle minska.</w:t>
      </w:r>
    </w:p>
    <w:p w14:paraId="223F6742" w14:textId="77777777" w:rsidR="0093604F" w:rsidRPr="00FD5B55" w:rsidRDefault="0093604F" w:rsidP="0093604F">
      <w:pPr>
        <w:pStyle w:val="NormalHanging12a"/>
        <w:rPr>
          <w:bCs/>
          <w:szCs w:val="24"/>
        </w:rPr>
      </w:pPr>
      <w:r w:rsidRPr="00FD5B55">
        <w:rPr>
          <w:u w:color="000000"/>
          <w:bdr w:val="nil"/>
        </w:rPr>
        <w:t>19.</w:t>
      </w:r>
      <w:r w:rsidRPr="00FD5B55">
        <w:rPr>
          <w:u w:color="000000"/>
          <w:bdr w:val="nil"/>
        </w:rPr>
        <w:tab/>
      </w:r>
      <w:r w:rsidRPr="00FD5B55">
        <w:rPr>
          <w:rStyle w:val="Aucun"/>
          <w:color w:val="000000"/>
        </w:rPr>
        <w:t xml:space="preserve">Europaparlamentet välkomnar Förenta staternas president Joe Bidens beslut att låta Ukraina använda avancerade raketsystem mot militära mål inom ryskt territorium, och betonar att detta tillstånd respekterar Ukrainas legitima rätt till självförsvar enligt artikel 51 i FN-stadgan. Parlamentet uppmanar EU och dess medlemsstater att anta liknande </w:t>
      </w:r>
      <w:r w:rsidRPr="00FD5B55">
        <w:rPr>
          <w:rStyle w:val="Aucun"/>
          <w:color w:val="000000"/>
        </w:rPr>
        <w:lastRenderedPageBreak/>
        <w:t>åtgärder och avskaffa restriktionerna för användningen av militära system för legitima defensiva insatser utanför Ukrainas gränser för att avskräcka från ytterligare rysk aggression.</w:t>
      </w:r>
    </w:p>
    <w:p w14:paraId="75690B37" w14:textId="77777777" w:rsidR="0093604F" w:rsidRPr="00FD5B55" w:rsidRDefault="0093604F" w:rsidP="0093604F">
      <w:pPr>
        <w:pStyle w:val="NormalHanging12a"/>
        <w:rPr>
          <w:rStyle w:val="Aucun"/>
          <w:color w:val="000000"/>
          <w:szCs w:val="24"/>
        </w:rPr>
      </w:pPr>
      <w:r w:rsidRPr="00FD5B55">
        <w:rPr>
          <w:rStyle w:val="Aucun"/>
          <w:color w:val="000000"/>
          <w:u w:color="000000"/>
          <w:bdr w:val="nil"/>
        </w:rPr>
        <w:t>20.</w:t>
      </w:r>
      <w:r w:rsidRPr="00FD5B55">
        <w:rPr>
          <w:rStyle w:val="Aucun"/>
          <w:color w:val="000000"/>
          <w:u w:color="000000"/>
          <w:bdr w:val="nil"/>
        </w:rPr>
        <w:tab/>
      </w:r>
      <w:r w:rsidRPr="00FD5B55">
        <w:rPr>
          <w:rStyle w:val="Aucun"/>
          <w:color w:val="000000"/>
        </w:rPr>
        <w:t xml:space="preserve">Europaparlamentet uppmanar EU och dess medlemsstater att samarbeta med den tillträdande administrationen i Washington för att stärka ömsesidigt fördelaktigt transatlantiskt samarbete, med betoning på det gemensamma strategiska intresset av att stödja Ukraina, och att betona att Ryssland och dess allierade inte bara utgör ett hot mot den europeiska stabiliteten utan också en betydande fara för den globala säkerheten och den regelbaserade världsordningen. Parlamentet förväntar sig att den tillträdande </w:t>
      </w:r>
      <w:proofErr w:type="spellStart"/>
      <w:r w:rsidRPr="00FD5B55">
        <w:rPr>
          <w:rStyle w:val="Aucun"/>
          <w:color w:val="000000"/>
        </w:rPr>
        <w:t>Trumpadministrationen</w:t>
      </w:r>
      <w:proofErr w:type="spellEnd"/>
      <w:r w:rsidRPr="00FD5B55">
        <w:rPr>
          <w:rStyle w:val="Aucun"/>
          <w:color w:val="000000"/>
        </w:rPr>
        <w:t xml:space="preserve"> upprätthåller stödet till Ukraina och vidmakthåller ett orubbligt engagemang för Nato, och uppmanar samtidigt med kraft EU och dess medlemsstater att gå från ord till handling och upprätta en verklig försvarsunion, även som en europeisk pelare inom Nato, med början i en förstärkning av försvarskapaciteten.</w:t>
      </w:r>
    </w:p>
    <w:p w14:paraId="59E03EAE" w14:textId="77777777" w:rsidR="0093604F" w:rsidRPr="00FD5B55" w:rsidRDefault="0093604F" w:rsidP="0093604F">
      <w:pPr>
        <w:pStyle w:val="NormalHanging12a"/>
        <w:rPr>
          <w:rStyle w:val="Aucun"/>
          <w:color w:val="000000"/>
          <w:szCs w:val="24"/>
        </w:rPr>
      </w:pPr>
      <w:r w:rsidRPr="00FD5B55">
        <w:rPr>
          <w:rStyle w:val="Aucun"/>
          <w:color w:val="000000"/>
          <w:u w:color="000000"/>
          <w:bdr w:val="nil"/>
        </w:rPr>
        <w:t>21.</w:t>
      </w:r>
      <w:r w:rsidRPr="00FD5B55">
        <w:rPr>
          <w:rStyle w:val="Aucun"/>
          <w:color w:val="000000"/>
          <w:u w:color="000000"/>
          <w:bdr w:val="nil"/>
        </w:rPr>
        <w:tab/>
      </w:r>
      <w:r w:rsidRPr="00FD5B55">
        <w:rPr>
          <w:rStyle w:val="Aucun"/>
          <w:color w:val="000000"/>
        </w:rPr>
        <w:t>Europaparlamentet efterlyser ansvarsskyldighet för de krigsförbrytelser och kränkningar av internationell rätt som begåtts av Ryssland och dess allierade, inbegripet Nordkorea, genom stärkt samarbete med Internationella brottmålsdomstolen och andra rättsliga organ. Parlamentet uppmanar med kraft EU och internationella partner att intensifiera insatserna för att ställa alla förövare till svars.</w:t>
      </w:r>
    </w:p>
    <w:p w14:paraId="0AD1833D" w14:textId="77777777" w:rsidR="0093604F" w:rsidRPr="00FD5B55" w:rsidRDefault="0093604F" w:rsidP="0093604F">
      <w:pPr>
        <w:pStyle w:val="NormalHanging12a"/>
        <w:rPr>
          <w:rStyle w:val="Aucun"/>
          <w:color w:val="000000"/>
          <w:szCs w:val="24"/>
        </w:rPr>
      </w:pPr>
      <w:r w:rsidRPr="00FD5B55">
        <w:rPr>
          <w:rStyle w:val="Aucun"/>
          <w:color w:val="000000"/>
          <w:u w:color="000000"/>
          <w:bdr w:val="nil"/>
        </w:rPr>
        <w:t>22.</w:t>
      </w:r>
      <w:r w:rsidRPr="00FD5B55">
        <w:rPr>
          <w:rStyle w:val="Aucun"/>
          <w:color w:val="000000"/>
          <w:u w:color="000000"/>
          <w:bdr w:val="nil"/>
        </w:rPr>
        <w:tab/>
      </w:r>
      <w:r w:rsidRPr="00FD5B55">
        <w:rPr>
          <w:rStyle w:val="Aucun"/>
          <w:color w:val="000000"/>
        </w:rPr>
        <w:t xml:space="preserve">Europaparlamentet uppmanar kommissionen att föreslå ytterligare åtgärder för att stödja Ukrainas ekonomi genom att tillhandahålla ytterligare ekonomiskt stöd och underlätta investeringsmöjligheter. </w:t>
      </w:r>
      <w:r w:rsidRPr="00FD5B55">
        <w:t>Parlamentet välkomnar överenskommelsen med rådet om makroekonomiskt stöd till Ukraina på upp till 35 miljarder euro genom användning av frysta ryska tillgångar samt den nya samarbetsmekanismen för lån till Ukraina.</w:t>
      </w:r>
      <w:r w:rsidRPr="00FD5B55">
        <w:rPr>
          <w:rStyle w:val="Aucun"/>
          <w:color w:val="000000"/>
        </w:rPr>
        <w:t xml:space="preserve"> Parlamentet begär att båda instrumenten ska genomföras skyndsamt så att Ukraina så snabbt som möjligt kan dra nytta av dessa nya finansieringsmöjligheter.</w:t>
      </w:r>
    </w:p>
    <w:p w14:paraId="22A46F76" w14:textId="5A84CD0D" w:rsidR="0093604F" w:rsidRPr="00FD5B55" w:rsidRDefault="0093604F" w:rsidP="0093604F">
      <w:pPr>
        <w:pStyle w:val="NormalHanging12a"/>
        <w:rPr>
          <w:szCs w:val="24"/>
        </w:rPr>
      </w:pPr>
      <w:r w:rsidRPr="00FD5B55">
        <w:rPr>
          <w:u w:color="000000"/>
          <w:bdr w:val="nil"/>
        </w:rPr>
        <w:t>23.</w:t>
      </w:r>
      <w:r w:rsidRPr="00FD5B55">
        <w:rPr>
          <w:u w:color="000000"/>
          <w:bdr w:val="nil"/>
        </w:rPr>
        <w:tab/>
      </w:r>
      <w:r w:rsidRPr="00FD5B55">
        <w:rPr>
          <w:rStyle w:val="Aucun"/>
          <w:color w:val="000000"/>
        </w:rPr>
        <w:t>Europaparlamentet upprepar sin uppmaning till EU och dess medlemsstater att vidta mer konkreta åtgärder för att inrätta kreativa lösningar inom ramen för en sund rättslig ordning för förverkande av ryska statsägda tillgångar som frusits av EU och för användning av dessa tillgångar för att hantera de olika implikationerna av Rysslands anfallskrig mot Ukraina, inbegripet att förhindra ytterligare förstörelse och förlust av liv, att bygga upp landet igen och att kompensera offren för Rysslands angrepp. Parlamentet betonar Ukrainafacilitetens betydelse som en mekanism för långsiktigt ekonomiskt stöd, återuppbyggnad och återhämtningsinsatser, och manar med kraft till ett snabbt och effektivt genomförande av den. Parlamentet uppmanar kommissionen att föreslå långsiktigt finansiellt stöd som sträcker sig förbi 2027 till återuppbyggnaden av Ukraina, med utgångspunkt i de erfarenheter som gjorts i samband med Ukrainafaciliteten.</w:t>
      </w:r>
    </w:p>
    <w:p w14:paraId="1954D377" w14:textId="77777777" w:rsidR="0093604F" w:rsidRPr="00FD5B55" w:rsidRDefault="0093604F" w:rsidP="0093604F">
      <w:pPr>
        <w:pStyle w:val="NormalHanging12a"/>
        <w:rPr>
          <w:rStyle w:val="Aucun"/>
          <w:color w:val="000000"/>
          <w:szCs w:val="24"/>
        </w:rPr>
      </w:pPr>
      <w:r w:rsidRPr="00FD5B55">
        <w:rPr>
          <w:rStyle w:val="Aucun"/>
          <w:color w:val="000000"/>
          <w:u w:color="000000"/>
          <w:bdr w:val="nil"/>
        </w:rPr>
        <w:t>24.</w:t>
      </w:r>
      <w:r w:rsidRPr="00FD5B55">
        <w:rPr>
          <w:rStyle w:val="Aucun"/>
          <w:color w:val="000000"/>
          <w:u w:color="000000"/>
          <w:bdr w:val="nil"/>
        </w:rPr>
        <w:tab/>
      </w:r>
      <w:r w:rsidRPr="00FD5B55">
        <w:rPr>
          <w:rStyle w:val="Aucun"/>
          <w:color w:val="000000"/>
        </w:rPr>
        <w:t xml:space="preserve">Europaparlamentet betonar behovet av att skapa en stabilare och mer förutsägbar ram för handelsförbindelserna mellan EU och Ukraina. Parlamentet uppmanar i detta avseende kommissionen att påskynda samråden med Ukraina enligt artikel 29 i associeringsavtalet och uppmanar med kraft båda sidor att enas om en så ambitiös liberaliseringsnivå som möjligt. Parlamentet uppmanar kommissionen att nära involvera parlamentet i översynen av det djupgående och omfattande frihandelsområdet. Parlamentet noterar de restriktioner mot import av jordbruksbaserade livsmedelsprodukter från Ukraina som ensidigt införts av flera medlemsstater och som berör EU:s exklusiva behörighet för handel inom ramen för den gemensamma </w:t>
      </w:r>
      <w:r w:rsidRPr="00FD5B55">
        <w:rPr>
          <w:rStyle w:val="Aucun"/>
          <w:color w:val="000000"/>
        </w:rPr>
        <w:lastRenderedPageBreak/>
        <w:t>handelspolitiken och EU:s skyldigheter enligt det djupgående och omfattande frihandelsområdet med Ukraina.</w:t>
      </w:r>
      <w:r w:rsidRPr="00FD5B55">
        <w:rPr>
          <w:i/>
        </w:rPr>
        <w:t xml:space="preserve"> </w:t>
      </w:r>
      <w:r w:rsidRPr="00FD5B55">
        <w:rPr>
          <w:rStyle w:val="Aucun"/>
          <w:color w:val="000000"/>
        </w:rPr>
        <w:t>Parlamentet uppmanar kommissionen att hitta europeiska lösningar på potentiella snedvridningar av marknaden till följd av det ökade inflödet av ukrainska jordbruksbaserade livsmedelsprodukter, i samråd med Ukraina och de berörda medlemsstaterna.</w:t>
      </w:r>
    </w:p>
    <w:p w14:paraId="66414EA6" w14:textId="77777777" w:rsidR="0093604F" w:rsidRPr="00FD5B55" w:rsidRDefault="0093604F" w:rsidP="0093604F">
      <w:pPr>
        <w:pStyle w:val="NormalHanging12a"/>
      </w:pPr>
      <w:r w:rsidRPr="00FD5B55">
        <w:t>25.</w:t>
      </w:r>
      <w:r w:rsidRPr="00FD5B55">
        <w:tab/>
      </w:r>
      <w:r w:rsidRPr="00FD5B55">
        <w:rPr>
          <w:rStyle w:val="Aucun"/>
          <w:color w:val="000000"/>
        </w:rPr>
        <w:t>Europaparlamentet efterlyser inför de stränga vintermånaderna en betydande ökning av EU:s humanitära bistånd för att hantera den svåra situation som orsakats av Rysslands systematiska attacker mot civil infrastruktur, särskilt energiinfrastrukturen, som har gjort att miljontals ukrainare står utan grundläggande tjänster. Parlamentet erkänner det arbete som många ukrainska och andra organisationer i det civila samhället utför för att hjälpa familjer till bortförda ukrainska barn, krigsfångar och olagligt frihetsberövade ukrainska civila och deras outtröttliga insatser för att ta hem dessa familjers nära och kära. Parlamentet uppmanar EU, dess medlemsstater och det internationella samfundet att stödja deras verksamhet och att använda alla tillgängliga internationella forum för att pressa Ryssland att återlämna bortförda ukrainska barn, ukrainska krigsfångar och olagligt frihetsberövade ukrainska civila.</w:t>
      </w:r>
    </w:p>
    <w:p w14:paraId="72732F03" w14:textId="77777777" w:rsidR="0093604F" w:rsidRPr="00FD5B55" w:rsidRDefault="0093604F" w:rsidP="0093604F">
      <w:pPr>
        <w:pStyle w:val="NormalHanging12a"/>
        <w:rPr>
          <w:szCs w:val="24"/>
        </w:rPr>
      </w:pPr>
      <w:r w:rsidRPr="00FD5B55">
        <w:rPr>
          <w:u w:color="000000"/>
          <w:bdr w:val="nil"/>
        </w:rPr>
        <w:t>26.</w:t>
      </w:r>
      <w:r w:rsidRPr="00FD5B55">
        <w:rPr>
          <w:u w:color="000000"/>
          <w:bdr w:val="nil"/>
        </w:rPr>
        <w:tab/>
      </w:r>
      <w:r w:rsidRPr="00FD5B55">
        <w:rPr>
          <w:rStyle w:val="Aucun"/>
          <w:color w:val="000000"/>
        </w:rPr>
        <w:t>Europaparlamentet beklagar djupt Rysslands avsiktliga dödande och misshandel av ukrainska krigsfångar och uppmanar Ryssland att uppfylla sina internationella skyldigheter, särskilt Genèvekonventionen, och att tillåta internationella organisationer såsom Internationella rödakorskommittén att besöka krigsfångar och bedöma deras hälsotillstånd. Parlamentet uppmanar EU, dess medlemsstater och det internationella samfundet, särskilt FN, att se över och anpassa internationella konventioner och relevanta internationella organisationers arbete till dagens verklighet och att göra dem mer lyhörda för krigsfångars behov.</w:t>
      </w:r>
    </w:p>
    <w:p w14:paraId="47DF77D5" w14:textId="77777777" w:rsidR="0093604F" w:rsidRPr="00FD5B55" w:rsidRDefault="0093604F" w:rsidP="0093604F">
      <w:pPr>
        <w:pStyle w:val="NormalHanging12a"/>
      </w:pPr>
      <w:r w:rsidRPr="00FD5B55">
        <w:t>27.</w:t>
      </w:r>
      <w:r w:rsidRPr="00FD5B55">
        <w:tab/>
        <w:t>Europaparlamentet noterar med oro att Ryssland aktivt rekryterar personer från avlägsna regioner, däribland Afrika, Mellanöstern och Latinamerika, genom vilseledande eller tvång, i syfte att skicka ut dem i kriget mot det ukrainska folket. Parlamentet uppmanar FN, Afrikanska unionen och de länder vars befolkning är föremål för Moskvas rekrytering att vidta aktiva åtgärder för att motverka denna rekrytering.</w:t>
      </w:r>
    </w:p>
    <w:p w14:paraId="6304F607" w14:textId="77777777" w:rsidR="0093604F" w:rsidRPr="00FD5B55" w:rsidRDefault="0093604F" w:rsidP="0093604F">
      <w:pPr>
        <w:pStyle w:val="NormalHanging12a"/>
        <w:keepNext/>
        <w:widowControl/>
      </w:pPr>
      <w:r w:rsidRPr="00FD5B55">
        <w:t>28.</w:t>
      </w:r>
      <w:r w:rsidRPr="00FD5B55">
        <w:tab/>
      </w:r>
      <w:r w:rsidRPr="00FD5B55">
        <w:rPr>
          <w:rStyle w:val="Aucun"/>
          <w:color w:val="000000"/>
        </w:rPr>
        <w:t xml:space="preserve">Europaparlamentet framhåller på nytt Sydkoreas konstruktiva roll i den regelbaserade världsordningen, inbegripet landets orubbliga engagemang för Ukraina. Parlamentet uppmanar EU och dess medlemsstater att närma sig Sydkorea och sträva efter att ändra landets ståndpunkt om beväpning av Ukraina, i syfte att tillhandahålla betydande militära resurser till stöd för Ukrainas försvarsinsatser. Parlamentet välkomnar den första strategiska dialogen någonsin mellan EU och Republiken Korea i Seoul den 4 november 2024 och det efterföljande säkerhets- och försvarspartnerskapet mellan EU och Sydkorea. Parlamentet stöder EU:s fördjupade förbindelser med Sydkorea och ett förstärkt bilateralt säkerhets- och försvarssamarbete. Parlamentet uppmanar EU och dess medlemsstater att i samarbete med Ukraina och Sydkorea uppmuntra och vara förberedda på eventuella deserteringar från koreanska folkarmén. </w:t>
      </w:r>
      <w:r w:rsidRPr="00FD5B55">
        <w:t xml:space="preserve">Parlamentet uppmanar EU och dess medlemsstater att fördjupa sitt samarbete med Sydkorea om Ukrainas framtid, med fokus på landets EU-ambitioner, säkerhetsgarantier och återuppbyggnad. Parlamentet efterlyser ett närmare samarbete med andra likasinnade partner, särskilt </w:t>
      </w:r>
      <w:r w:rsidRPr="00FD5B55">
        <w:lastRenderedPageBreak/>
        <w:t>Japan, Australien och Taiwan, och understryker vikten av en djupare dialog med likasinnade parter i regionen Indiska oceanen/Stilla havet.</w:t>
      </w:r>
    </w:p>
    <w:p w14:paraId="505F479A" w14:textId="77777777" w:rsidR="0093604F" w:rsidRPr="00FD5B55" w:rsidRDefault="0093604F" w:rsidP="0093604F">
      <w:pPr>
        <w:pStyle w:val="NormalHanging12a"/>
        <w:rPr>
          <w:bCs/>
          <w:i/>
          <w:iCs/>
          <w:szCs w:val="24"/>
        </w:rPr>
      </w:pPr>
      <w:r w:rsidRPr="00FD5B55">
        <w:rPr>
          <w:u w:color="000000"/>
          <w:bdr w:val="nil"/>
        </w:rPr>
        <w:t>29.</w:t>
      </w:r>
      <w:r w:rsidRPr="00FD5B55">
        <w:rPr>
          <w:u w:color="000000"/>
          <w:bdr w:val="nil"/>
        </w:rPr>
        <w:tab/>
      </w:r>
      <w:r w:rsidRPr="00FD5B55">
        <w:rPr>
          <w:rStyle w:val="Aucun"/>
          <w:color w:val="000000"/>
        </w:rPr>
        <w:t>Europaparlamentet uppmanar EU och dess medlemsstater att fortsätta att stödja den ryska demokratiska oppositionen, säkerställa skyddet av dem och uppmuntra dem att bekämpa Putinregimen, särskilt de militaristiska, chauvinistiska och imperialistiska tendenserna i det ryska samhället, och att kraftfullt uttrycka och aktivt söka stöd för Ukraina.</w:t>
      </w:r>
    </w:p>
    <w:p w14:paraId="724ACFB6" w14:textId="77777777" w:rsidR="0093604F" w:rsidRPr="00FD5B55" w:rsidRDefault="0093604F" w:rsidP="0093604F">
      <w:pPr>
        <w:pStyle w:val="NormalHanging12a"/>
      </w:pPr>
      <w:r w:rsidRPr="00FD5B55">
        <w:rPr>
          <w:rStyle w:val="Aucun"/>
          <w:color w:val="000000"/>
        </w:rPr>
        <w:t>30.</w:t>
      </w:r>
      <w:r w:rsidRPr="00FD5B55">
        <w:rPr>
          <w:rStyle w:val="Aucun"/>
          <w:color w:val="000000"/>
        </w:rPr>
        <w:tab/>
      </w:r>
      <w:r w:rsidRPr="00FD5B55">
        <w:t>Europaparlamentet fördömer den senaste tidens handlingar i Östersjön som har skadat kritisk europeisk infrastruktur. Parlamentet framhåller det brådskande behovet av att utreda dessa allvarliga incidenter och släppa information om förövarna och deras avsikter. Parlamentet understryker att flera företrädare för europeiska regeringar anser att den senaste incidenten utgör en allvarlig sabotagehandling. Parlamentet uppmanar vice ordföranden för kommissionen/unionens höga representant för utrikes frågor och säkerhetspolitik och medlemsstaterna att svara med lämpliga åtgärder mot ansvariga statliga eller icke-statliga aktörer om det finns bevis som styrker deras inblandning.</w:t>
      </w:r>
    </w:p>
    <w:p w14:paraId="3B0F611E" w14:textId="77777777" w:rsidR="00FD5B55" w:rsidRPr="00FD5B55" w:rsidRDefault="0093604F" w:rsidP="00FD5B55">
      <w:pPr>
        <w:pStyle w:val="NormalHanging12a"/>
        <w:rPr>
          <w:sz w:val="28"/>
          <w:lang w:eastAsia="fr-FR"/>
        </w:rPr>
      </w:pPr>
      <w:r w:rsidRPr="00FD5B55">
        <w:rPr>
          <w:u w:color="000000"/>
          <w:bdr w:val="nil"/>
        </w:rPr>
        <w:t>31.</w:t>
      </w:r>
      <w:r w:rsidRPr="00FD5B55">
        <w:rPr>
          <w:u w:color="000000"/>
          <w:bdr w:val="nil"/>
        </w:rPr>
        <w:tab/>
      </w:r>
      <w:r w:rsidRPr="00FD5B55">
        <w:rPr>
          <w:rStyle w:val="Aucun"/>
          <w:color w:val="000000"/>
        </w:rPr>
        <w:t xml:space="preserve">Europaparlamentet uppdrar åt talmannen att översända denna resolution till rådet, kommissionen, vice ordföranden för kommissionen/unionens höga representant för utrikes frågor och säkerhetspolitik, medlemsstaternas regeringar och parlament, Ukrainas president, regering och </w:t>
      </w:r>
      <w:proofErr w:type="spellStart"/>
      <w:r w:rsidRPr="00FD5B55">
        <w:rPr>
          <w:rStyle w:val="Aucun"/>
          <w:color w:val="000000"/>
        </w:rPr>
        <w:t>Verchovna</w:t>
      </w:r>
      <w:proofErr w:type="spellEnd"/>
      <w:r w:rsidRPr="00FD5B55">
        <w:rPr>
          <w:rStyle w:val="Aucun"/>
          <w:color w:val="000000"/>
        </w:rPr>
        <w:t xml:space="preserve"> Rada, den ryska regeringen, Sydkoreas och Nordkoreas regeringar och andra berörda regeringar samt Förenta nationerna.</w:t>
      </w:r>
    </w:p>
    <w:p w14:paraId="580D9A3B" w14:textId="77777777" w:rsidR="00E365E1" w:rsidRPr="00FD5B55" w:rsidRDefault="00E365E1" w:rsidP="0093604F">
      <w:pPr>
        <w:rPr>
          <w:sz w:val="28"/>
          <w:lang w:eastAsia="fr-FR"/>
        </w:rPr>
      </w:pPr>
    </w:p>
    <w:sectPr w:rsidR="00E365E1" w:rsidRPr="00FD5B55" w:rsidSect="00FD5B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BD8AC" w14:textId="77777777" w:rsidR="000B5911" w:rsidRPr="00FD5B55" w:rsidRDefault="000B5911">
      <w:r w:rsidRPr="00FD5B55">
        <w:separator/>
      </w:r>
    </w:p>
  </w:endnote>
  <w:endnote w:type="continuationSeparator" w:id="0">
    <w:p w14:paraId="043216CC" w14:textId="77777777" w:rsidR="000B5911" w:rsidRPr="00FD5B55" w:rsidRDefault="000B5911">
      <w:r w:rsidRPr="00FD5B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D0041" w14:textId="77777777" w:rsidR="00064002" w:rsidRPr="00FD5B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CEC90" w14:textId="77777777" w:rsidR="00064002" w:rsidRPr="00FD5B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EB736" w14:textId="77777777" w:rsidR="00064002" w:rsidRPr="00FD5B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E40F9" w14:textId="77777777" w:rsidR="000B5911" w:rsidRPr="00FD5B55" w:rsidRDefault="000B5911">
      <w:r w:rsidRPr="00FD5B55">
        <w:separator/>
      </w:r>
    </w:p>
  </w:footnote>
  <w:footnote w:type="continuationSeparator" w:id="0">
    <w:p w14:paraId="6C684428" w14:textId="77777777" w:rsidR="000B5911" w:rsidRPr="00FD5B55" w:rsidRDefault="000B5911">
      <w:r w:rsidRPr="00FD5B55">
        <w:continuationSeparator/>
      </w:r>
    </w:p>
  </w:footnote>
  <w:footnote w:id="1">
    <w:p w14:paraId="5402B528" w14:textId="77777777" w:rsidR="0093604F" w:rsidRPr="002C4734" w:rsidRDefault="0093604F" w:rsidP="00FD5B55">
      <w:pPr>
        <w:pStyle w:val="FootnoteText"/>
        <w:ind w:left="567" w:hanging="567"/>
        <w:rPr>
          <w:sz w:val="24"/>
          <w:lang w:val="fi-FI"/>
        </w:rPr>
      </w:pPr>
      <w:r w:rsidRPr="00FD5B55">
        <w:rPr>
          <w:rStyle w:val="FootnoteReference"/>
          <w:sz w:val="24"/>
          <w:lang w:val="sv-SE"/>
        </w:rPr>
        <w:footnoteRef/>
      </w:r>
      <w:r w:rsidR="00FD5B55" w:rsidRPr="002C4734">
        <w:rPr>
          <w:sz w:val="24"/>
          <w:lang w:val="fi-FI"/>
        </w:rPr>
        <w:t xml:space="preserve"> </w:t>
      </w:r>
      <w:r w:rsidR="00FD5B55" w:rsidRPr="002C4734">
        <w:rPr>
          <w:sz w:val="24"/>
          <w:lang w:val="fi-FI"/>
        </w:rPr>
        <w:tab/>
      </w:r>
      <w:r w:rsidRPr="002C4734">
        <w:rPr>
          <w:sz w:val="24"/>
          <w:lang w:val="fi-FI"/>
        </w:rPr>
        <w:t xml:space="preserve">EUT C, C/2024/6129, 22.10.2024, ELI: </w:t>
      </w:r>
      <w:hyperlink r:id="rId1" w:history="1">
        <w:r w:rsidRPr="002C4734">
          <w:rPr>
            <w:rStyle w:val="Hyperlink"/>
            <w:sz w:val="24"/>
            <w:lang w:val="fi-FI"/>
          </w:rPr>
          <w:t>http://data.europa.eu/eli/C/2024/6129/oj</w:t>
        </w:r>
      </w:hyperlink>
      <w:r w:rsidRPr="002C4734">
        <w:rPr>
          <w:sz w:val="24"/>
          <w:lang w:val="fi-FI"/>
        </w:rPr>
        <w:t>.</w:t>
      </w:r>
    </w:p>
  </w:footnote>
  <w:footnote w:id="2">
    <w:p w14:paraId="06ECAF41" w14:textId="77777777" w:rsidR="0093604F" w:rsidRPr="00FD5B55" w:rsidRDefault="0093604F" w:rsidP="00FD5B55">
      <w:pPr>
        <w:pStyle w:val="FootnoteText"/>
        <w:ind w:left="567" w:hanging="567"/>
        <w:rPr>
          <w:sz w:val="24"/>
          <w:lang w:val="sv-SE"/>
        </w:rPr>
      </w:pPr>
      <w:r w:rsidRPr="00FD5B55">
        <w:rPr>
          <w:rStyle w:val="FootnoteReference"/>
          <w:sz w:val="24"/>
          <w:lang w:val="sv-SE"/>
        </w:rPr>
        <w:footnoteRef/>
      </w:r>
      <w:r w:rsidR="00FD5B55" w:rsidRPr="00FD5B55">
        <w:rPr>
          <w:sz w:val="24"/>
          <w:lang w:val="sv-SE"/>
        </w:rPr>
        <w:t xml:space="preserve"> </w:t>
      </w:r>
      <w:r w:rsidR="00FD5B55" w:rsidRPr="00FD5B55">
        <w:rPr>
          <w:sz w:val="24"/>
          <w:lang w:val="sv-SE"/>
        </w:rPr>
        <w:tab/>
      </w:r>
      <w:r w:rsidRPr="00FD5B55">
        <w:rPr>
          <w:sz w:val="24"/>
          <w:lang w:val="sv-SE"/>
        </w:rPr>
        <w:t>Antagna texter, P10_TA(2024)0012.</w:t>
      </w:r>
    </w:p>
  </w:footnote>
  <w:footnote w:id="3">
    <w:p w14:paraId="410BFD6C" w14:textId="77777777" w:rsidR="0093604F" w:rsidRPr="00494C20" w:rsidRDefault="0093604F" w:rsidP="00FD5B55">
      <w:pPr>
        <w:pStyle w:val="FootnoteText"/>
        <w:ind w:left="567" w:hanging="567"/>
        <w:rPr>
          <w:sz w:val="24"/>
          <w:lang w:val="fi-FI"/>
        </w:rPr>
      </w:pPr>
      <w:r w:rsidRPr="00FD5B55">
        <w:rPr>
          <w:rStyle w:val="FootnoteReference"/>
          <w:sz w:val="24"/>
          <w:lang w:val="sv-SE"/>
        </w:rPr>
        <w:footnoteRef/>
      </w:r>
      <w:r w:rsidR="00FD5B55" w:rsidRPr="00494C20">
        <w:rPr>
          <w:sz w:val="24"/>
          <w:lang w:val="fi-FI"/>
        </w:rPr>
        <w:t xml:space="preserve"> </w:t>
      </w:r>
      <w:r w:rsidR="00FD5B55" w:rsidRPr="00494C20">
        <w:rPr>
          <w:sz w:val="24"/>
          <w:lang w:val="fi-FI"/>
        </w:rPr>
        <w:tab/>
      </w:r>
      <w:r w:rsidRPr="00494C20">
        <w:rPr>
          <w:sz w:val="24"/>
          <w:lang w:val="fi-FI"/>
        </w:rPr>
        <w:t xml:space="preserve">EUT L, 2024/792, 29.2.2024, ELI: </w:t>
      </w:r>
      <w:hyperlink r:id="rId2" w:history="1">
        <w:r w:rsidRPr="00494C20">
          <w:rPr>
            <w:rStyle w:val="Hyperlink"/>
            <w:sz w:val="24"/>
            <w:lang w:val="fi-FI"/>
          </w:rPr>
          <w:t>http://data.europa.eu/eli/reg/2024/792/oj</w:t>
        </w:r>
      </w:hyperlink>
      <w:r w:rsidRPr="00494C20">
        <w:rPr>
          <w:sz w:val="24"/>
          <w:lang w:val="fi-FI"/>
        </w:rPr>
        <w:t>.</w:t>
      </w:r>
    </w:p>
  </w:footnote>
  <w:footnote w:id="4">
    <w:p w14:paraId="0405E38B" w14:textId="77777777" w:rsidR="0093604F" w:rsidRPr="002C4734" w:rsidRDefault="0093604F" w:rsidP="00FD5B55">
      <w:pPr>
        <w:pStyle w:val="FootnoteText"/>
        <w:ind w:left="567" w:hanging="567"/>
        <w:rPr>
          <w:sz w:val="24"/>
          <w:lang w:val="fi-FI"/>
        </w:rPr>
      </w:pPr>
      <w:r w:rsidRPr="00FD5B55">
        <w:rPr>
          <w:rStyle w:val="FootnoteReference"/>
          <w:sz w:val="24"/>
          <w:lang w:val="sv-SE"/>
        </w:rPr>
        <w:footnoteRef/>
      </w:r>
      <w:r w:rsidR="00FD5B55" w:rsidRPr="002C4734">
        <w:rPr>
          <w:sz w:val="24"/>
          <w:lang w:val="fi-FI"/>
        </w:rPr>
        <w:t xml:space="preserve"> </w:t>
      </w:r>
      <w:r w:rsidR="00FD5B55" w:rsidRPr="002C4734">
        <w:rPr>
          <w:sz w:val="24"/>
          <w:lang w:val="fi-FI"/>
        </w:rPr>
        <w:tab/>
      </w:r>
      <w:r w:rsidRPr="002C4734">
        <w:rPr>
          <w:sz w:val="24"/>
          <w:lang w:val="fi-FI"/>
        </w:rPr>
        <w:t xml:space="preserve">EUT L, 2024/2773, 28.10.2024, ELI: </w:t>
      </w:r>
      <w:hyperlink r:id="rId3" w:history="1">
        <w:r w:rsidRPr="002C4734">
          <w:rPr>
            <w:rStyle w:val="Hyperlink"/>
            <w:sz w:val="24"/>
            <w:lang w:val="fi-FI"/>
          </w:rPr>
          <w:t>http://data.europa.eu/eli/reg/2024/2773/oj</w:t>
        </w:r>
      </w:hyperlink>
      <w:r w:rsidRPr="002C473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B1F8C" w14:textId="77777777" w:rsidR="00064002" w:rsidRPr="00FD5B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B8335" w14:textId="77777777" w:rsidR="00064002" w:rsidRPr="00FD5B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9C23B" w14:textId="77777777" w:rsidR="00064002" w:rsidRPr="00FD5B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2024"/>
    <w:docVar w:name="dvlangue" w:val="SV"/>
    <w:docVar w:name="dvnumam" w:val="0"/>
    <w:docVar w:name="dvpe" w:val="766.505"/>
    <w:docVar w:name="dvtitre" w:val="Europaparlamentets resolution av den xx xx 2024 om förstärkningen av EU:s orubbliga stöd till Ukraina mot Rysslands anfallskrig och det växande militära samarbetet mellan Nordkorea och Ryssland(2024/2940(RSP))"/>
  </w:docVars>
  <w:rsids>
    <w:rsidRoot w:val="000B5911"/>
    <w:rsid w:val="00002272"/>
    <w:rsid w:val="00064002"/>
    <w:rsid w:val="000677B9"/>
    <w:rsid w:val="000831BA"/>
    <w:rsid w:val="000A42CC"/>
    <w:rsid w:val="000B5911"/>
    <w:rsid w:val="000E7DD9"/>
    <w:rsid w:val="0010095E"/>
    <w:rsid w:val="00125B37"/>
    <w:rsid w:val="00187494"/>
    <w:rsid w:val="001F32AE"/>
    <w:rsid w:val="002767FF"/>
    <w:rsid w:val="002B18FE"/>
    <w:rsid w:val="002B5493"/>
    <w:rsid w:val="002C4734"/>
    <w:rsid w:val="00343214"/>
    <w:rsid w:val="00361C00"/>
    <w:rsid w:val="00395FA1"/>
    <w:rsid w:val="003E15D4"/>
    <w:rsid w:val="00411CCE"/>
    <w:rsid w:val="0041666E"/>
    <w:rsid w:val="00421060"/>
    <w:rsid w:val="004610C8"/>
    <w:rsid w:val="00471C19"/>
    <w:rsid w:val="004867E3"/>
    <w:rsid w:val="00494A28"/>
    <w:rsid w:val="00494C20"/>
    <w:rsid w:val="00497B18"/>
    <w:rsid w:val="004C0004"/>
    <w:rsid w:val="004C5D52"/>
    <w:rsid w:val="0050519A"/>
    <w:rsid w:val="005072A1"/>
    <w:rsid w:val="00511A6D"/>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B19"/>
    <w:rsid w:val="00930C23"/>
    <w:rsid w:val="0093193B"/>
    <w:rsid w:val="0093604F"/>
    <w:rsid w:val="009509D8"/>
    <w:rsid w:val="00950B64"/>
    <w:rsid w:val="00981893"/>
    <w:rsid w:val="00A1687D"/>
    <w:rsid w:val="00A43E52"/>
    <w:rsid w:val="00A4678D"/>
    <w:rsid w:val="00A71B46"/>
    <w:rsid w:val="00A778C7"/>
    <w:rsid w:val="00AB441E"/>
    <w:rsid w:val="00AB6293"/>
    <w:rsid w:val="00AE0928"/>
    <w:rsid w:val="00AF3B82"/>
    <w:rsid w:val="00B12E95"/>
    <w:rsid w:val="00B22876"/>
    <w:rsid w:val="00B558F0"/>
    <w:rsid w:val="00B937E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915"/>
    <w:rsid w:val="00DA7FCD"/>
    <w:rsid w:val="00DF7DA8"/>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B5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3E06B5"/>
  <w15:chartTrackingRefBased/>
  <w15:docId w15:val="{10138C98-5CF0-46EB-92B3-E998F679C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3604F"/>
    <w:pPr>
      <w:spacing w:after="240"/>
      <w:ind w:left="567" w:hanging="567"/>
    </w:pPr>
  </w:style>
  <w:style w:type="paragraph" w:customStyle="1" w:styleId="EPComma">
    <w:name w:val="EPComma"/>
    <w:basedOn w:val="Normal"/>
    <w:link w:val="EPCommaChar"/>
    <w:rsid w:val="0093604F"/>
    <w:pPr>
      <w:spacing w:before="480" w:after="240"/>
    </w:pPr>
  </w:style>
  <w:style w:type="character" w:customStyle="1" w:styleId="EPCommaChar">
    <w:name w:val="EPComma Char"/>
    <w:basedOn w:val="DefaultParagraphFont"/>
    <w:link w:val="EPComma"/>
    <w:rsid w:val="0093604F"/>
    <w:rPr>
      <w:sz w:val="24"/>
      <w:lang w:val="sv-SE"/>
    </w:rPr>
  </w:style>
  <w:style w:type="character" w:customStyle="1" w:styleId="Aucun">
    <w:name w:val="Aucun"/>
    <w:rsid w:val="0093604F"/>
  </w:style>
  <w:style w:type="character" w:styleId="Hyperlink">
    <w:name w:val="Hyperlink"/>
    <w:basedOn w:val="DefaultParagraphFont"/>
    <w:rsid w:val="0093604F"/>
    <w:rPr>
      <w:color w:val="0563C1" w:themeColor="hyperlink"/>
      <w:u w:val="single"/>
    </w:rPr>
  </w:style>
  <w:style w:type="character" w:styleId="FollowedHyperlink">
    <w:name w:val="FollowedHyperlink"/>
    <w:basedOn w:val="DefaultParagraphFont"/>
    <w:rsid w:val="00B937E5"/>
    <w:rPr>
      <w:color w:val="954F72" w:themeColor="followedHyperlink"/>
      <w:u w:val="single"/>
    </w:rPr>
  </w:style>
  <w:style w:type="character" w:styleId="CommentReference">
    <w:name w:val="annotation reference"/>
    <w:basedOn w:val="DefaultParagraphFont"/>
    <w:rsid w:val="00DA2915"/>
    <w:rPr>
      <w:sz w:val="16"/>
      <w:szCs w:val="16"/>
    </w:rPr>
  </w:style>
  <w:style w:type="paragraph" w:styleId="CommentText">
    <w:name w:val="annotation text"/>
    <w:basedOn w:val="Normal"/>
    <w:link w:val="CommentTextChar"/>
    <w:rsid w:val="00DA2915"/>
    <w:rPr>
      <w:sz w:val="20"/>
    </w:rPr>
  </w:style>
  <w:style w:type="character" w:customStyle="1" w:styleId="CommentTextChar">
    <w:name w:val="Comment Text Char"/>
    <w:basedOn w:val="DefaultParagraphFont"/>
    <w:link w:val="CommentText"/>
    <w:rsid w:val="00DA2915"/>
    <w:rPr>
      <w:lang w:val="sv-SE"/>
    </w:rPr>
  </w:style>
  <w:style w:type="paragraph" w:styleId="CommentSubject">
    <w:name w:val="annotation subject"/>
    <w:basedOn w:val="CommentText"/>
    <w:next w:val="CommentText"/>
    <w:link w:val="CommentSubjectChar"/>
    <w:rsid w:val="00DA2915"/>
    <w:rPr>
      <w:b/>
      <w:bCs/>
    </w:rPr>
  </w:style>
  <w:style w:type="character" w:customStyle="1" w:styleId="CommentSubjectChar">
    <w:name w:val="Comment Subject Char"/>
    <w:basedOn w:val="CommentTextChar"/>
    <w:link w:val="CommentSubject"/>
    <w:rsid w:val="00DA2915"/>
    <w:rPr>
      <w:b/>
      <w:bCs/>
      <w:lang w:val="sv-SE"/>
    </w:rPr>
  </w:style>
  <w:style w:type="paragraph" w:styleId="BalloonText">
    <w:name w:val="Balloon Text"/>
    <w:basedOn w:val="Normal"/>
    <w:link w:val="BalloonTextChar"/>
    <w:rsid w:val="00DA2915"/>
    <w:rPr>
      <w:rFonts w:ascii="Segoe UI" w:hAnsi="Segoe UI" w:cs="Segoe UI"/>
      <w:sz w:val="18"/>
      <w:szCs w:val="18"/>
    </w:rPr>
  </w:style>
  <w:style w:type="character" w:customStyle="1" w:styleId="BalloonTextChar">
    <w:name w:val="Balloon Text Char"/>
    <w:basedOn w:val="DefaultParagraphFont"/>
    <w:link w:val="BalloonText"/>
    <w:rsid w:val="00DA2915"/>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E4CC3-8AD4-4289-A10B-746555B4B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4622</Words>
  <Characters>30320</Characters>
  <Application>Microsoft Office Word</Application>
  <DocSecurity>0</DocSecurity>
  <Lines>252</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2024-11-28T13:25:00Z</dcterms:created>
  <dcterms:modified xsi:type="dcterms:W3CDTF">2024-11-28T13:25:00Z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B10-0191/2024</vt:lpwstr>
  </property>
  <property fmtid="{D5CDD505-2E9C-101B-9397-08002B2CF9AE}" pid="4" name="&lt;Type&gt;">
    <vt:lpwstr>RR</vt:lpwstr>
  </property>
</Properties>
</file>