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4BD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4BDA" w:rsidRDefault="003E01AA" w:rsidP="0010095E">
            <w:pPr>
              <w:pStyle w:val="EPName"/>
            </w:pPr>
            <w:r w:rsidRPr="00974BDA">
              <w:t>Европейски</w:t>
            </w:r>
            <w:r w:rsidR="00117591" w:rsidRPr="00974BDA">
              <w:t xml:space="preserve"> парламент</w:t>
            </w:r>
          </w:p>
          <w:p w:rsidR="00751A4A" w:rsidRPr="00974BD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4BDA">
              <w:t>2024</w:t>
            </w:r>
            <w:r w:rsidR="003E01AA">
              <w:rPr>
                <w:lang w:val="en-GB"/>
              </w:rPr>
              <w:t> – </w:t>
            </w:r>
            <w:r w:rsidR="00817416" w:rsidRPr="00974BDA">
              <w:t>202</w:t>
            </w:r>
            <w:r w:rsidRPr="00974BD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74BDA" w:rsidRDefault="00187494" w:rsidP="0010095E">
            <w:pPr>
              <w:pStyle w:val="EPLogo"/>
            </w:pPr>
            <w:r w:rsidRPr="00974BD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4BDA" w:rsidRDefault="00D058B8" w:rsidP="004C5D52">
      <w:pPr>
        <w:pStyle w:val="LineTop"/>
      </w:pPr>
    </w:p>
    <w:p w:rsidR="00680577" w:rsidRPr="00974BDA" w:rsidRDefault="00117591" w:rsidP="00680577">
      <w:pPr>
        <w:pStyle w:val="EPBodyTA1"/>
      </w:pPr>
      <w:r w:rsidRPr="00974BDA">
        <w:t>ПРИЕТИ ТЕКСТОВЕ</w:t>
      </w:r>
    </w:p>
    <w:p w:rsidR="00D058B8" w:rsidRPr="00974BDA" w:rsidRDefault="00D058B8" w:rsidP="00D058B8">
      <w:pPr>
        <w:pStyle w:val="LineBottom"/>
      </w:pPr>
    </w:p>
    <w:p w:rsidR="00117591" w:rsidRPr="00974BDA" w:rsidRDefault="00117591" w:rsidP="00117591">
      <w:pPr>
        <w:pStyle w:val="ATHeading1"/>
      </w:pPr>
      <w:bookmarkStart w:id="0" w:name="TANumber"/>
      <w:r w:rsidRPr="00974BDA">
        <w:t>P10_TA(2024)00</w:t>
      </w:r>
      <w:r w:rsidR="00443873" w:rsidRPr="00FC6A5D">
        <w:t>6</w:t>
      </w:r>
      <w:r w:rsidRPr="00974BDA">
        <w:t>0</w:t>
      </w:r>
      <w:bookmarkEnd w:id="0"/>
    </w:p>
    <w:p w:rsidR="00117591" w:rsidRPr="00974BDA" w:rsidRDefault="00117591" w:rsidP="003E01AA">
      <w:pPr>
        <w:pStyle w:val="ATHeading2"/>
      </w:pPr>
      <w:bookmarkStart w:id="1" w:name="title"/>
      <w:r w:rsidRPr="00974BDA">
        <w:t>Специфични мерки по линия на Европейския земеделски фонд за развитие на селските райони</w:t>
      </w:r>
      <w:r w:rsidR="003E01AA" w:rsidRPr="00443873">
        <w:t xml:space="preserve"> </w:t>
      </w:r>
      <w:r w:rsidRPr="00974BDA">
        <w:t>(ЕЗФРСР) за държавите членки, засегнати от природни бедствия</w:t>
      </w:r>
      <w:bookmarkEnd w:id="1"/>
    </w:p>
    <w:p w:rsidR="00117591" w:rsidRPr="00974BDA" w:rsidRDefault="00117591" w:rsidP="00117591">
      <w:pPr>
        <w:rPr>
          <w:i/>
          <w:vanish/>
        </w:rPr>
      </w:pPr>
      <w:r w:rsidRPr="00974BDA">
        <w:rPr>
          <w:i/>
        </w:rPr>
        <w:fldChar w:fldCharType="begin"/>
      </w:r>
      <w:r w:rsidRPr="00974BDA">
        <w:rPr>
          <w:i/>
        </w:rPr>
        <w:instrText xml:space="preserve"> TC"(</w:instrText>
      </w:r>
      <w:bookmarkStart w:id="2" w:name="DocNumber"/>
      <w:r w:rsidRPr="00974BDA">
        <w:rPr>
          <w:i/>
        </w:rPr>
        <w:instrText>A10-0026/2024</w:instrText>
      </w:r>
      <w:bookmarkEnd w:id="2"/>
      <w:r w:rsidRPr="00974BDA">
        <w:rPr>
          <w:i/>
        </w:rPr>
        <w:instrText xml:space="preserve"> - Докладчик: Вероника Вреционова)"\l3 \n&gt; \* MERGEFORMAT </w:instrText>
      </w:r>
      <w:r w:rsidRPr="00974BDA">
        <w:rPr>
          <w:i/>
        </w:rPr>
        <w:fldChar w:fldCharType="end"/>
      </w:r>
    </w:p>
    <w:p w:rsidR="00117591" w:rsidRPr="00974BDA" w:rsidRDefault="00117591" w:rsidP="00117591">
      <w:pPr>
        <w:rPr>
          <w:vanish/>
        </w:rPr>
      </w:pPr>
      <w:bookmarkStart w:id="3" w:name="Commission"/>
      <w:r w:rsidRPr="00974BDA">
        <w:rPr>
          <w:vanish/>
        </w:rPr>
        <w:t>Комисия по земеделие и развитие на селските райони</w:t>
      </w:r>
      <w:bookmarkEnd w:id="3"/>
    </w:p>
    <w:p w:rsidR="00117591" w:rsidRPr="00974BDA" w:rsidRDefault="00117591" w:rsidP="00117591">
      <w:pPr>
        <w:rPr>
          <w:vanish/>
        </w:rPr>
      </w:pPr>
      <w:bookmarkStart w:id="4" w:name="PE"/>
      <w:r w:rsidRPr="00974BDA">
        <w:rPr>
          <w:vanish/>
        </w:rPr>
        <w:t>PE766.620</w:t>
      </w:r>
      <w:bookmarkEnd w:id="4"/>
    </w:p>
    <w:p w:rsidR="00117591" w:rsidRPr="00974BDA" w:rsidRDefault="00117591" w:rsidP="00117591">
      <w:pPr>
        <w:pStyle w:val="ATHeading3"/>
      </w:pPr>
      <w:bookmarkStart w:id="5" w:name="Sujet"/>
      <w:r w:rsidRPr="00974BDA">
        <w:t xml:space="preserve">Законодателна резолюция на Европейския парламент от </w:t>
      </w:r>
      <w:r w:rsidR="004B52CA">
        <w:t>17 декември</w:t>
      </w:r>
      <w:r w:rsidRPr="00974BDA">
        <w:t xml:space="preserve"> 2024 г. относно предложението за регламент на Европейския парламент и на Съвета за изменение на Регламент (ЕС) 2020/2220 по отношение на специфични мерки по линия на Европейския земеделски фонд за развитие на селските райони (ЕЗФРСР) за предоставяне на допълнителна помощ на държавите членки, засегнати от природни бедствия</w:t>
      </w:r>
      <w:bookmarkEnd w:id="5"/>
      <w:r w:rsidRPr="00974BDA">
        <w:t xml:space="preserve"> </w:t>
      </w:r>
      <w:bookmarkStart w:id="6" w:name="References"/>
      <w:r w:rsidRPr="00974BDA">
        <w:t>(COM(2024)0495 – C10-0148/2024 – 2024/0274(COD))</w:t>
      </w:r>
      <w:bookmarkEnd w:id="6"/>
    </w:p>
    <w:p w:rsidR="00117591" w:rsidRPr="00974BDA" w:rsidRDefault="00117591" w:rsidP="00117591"/>
    <w:p w:rsidR="005714DC" w:rsidRPr="00974BDA" w:rsidRDefault="005714DC" w:rsidP="005714DC">
      <w:pPr>
        <w:pStyle w:val="NormalBold"/>
      </w:pPr>
      <w:bookmarkStart w:id="7" w:name="TextBodyBegin"/>
      <w:bookmarkEnd w:id="7"/>
      <w:r w:rsidRPr="00974BDA">
        <w:t>(Обикновена законодателна процедура: първо четене)</w:t>
      </w:r>
    </w:p>
    <w:p w:rsidR="005714DC" w:rsidRPr="00974BDA" w:rsidRDefault="005714DC" w:rsidP="005714DC">
      <w:pPr>
        <w:pStyle w:val="EPComma"/>
      </w:pPr>
      <w:r w:rsidRPr="00974BDA">
        <w:rPr>
          <w:i/>
        </w:rPr>
        <w:t>Европейският парламент</w:t>
      </w:r>
      <w:r w:rsidRPr="00974BDA">
        <w:t>,</w:t>
      </w:r>
    </w:p>
    <w:p w:rsidR="005714DC" w:rsidRPr="00974BDA" w:rsidRDefault="005714DC" w:rsidP="003E01AA">
      <w:pPr>
        <w:pStyle w:val="NormalHanging12a"/>
      </w:pPr>
      <w:r w:rsidRPr="00974BDA">
        <w:t>–</w:t>
      </w:r>
      <w:r w:rsidRPr="00974BDA">
        <w:tab/>
        <w:t xml:space="preserve">като взе предвид предложението на Комисията до </w:t>
      </w:r>
      <w:r w:rsidR="003E01AA">
        <w:t>П</w:t>
      </w:r>
      <w:r w:rsidRPr="00974BDA">
        <w:t>арламент</w:t>
      </w:r>
      <w:r w:rsidR="003866E7">
        <w:t>а</w:t>
      </w:r>
      <w:r w:rsidRPr="00974BDA">
        <w:t xml:space="preserve"> и до Съвета (COM(2024)0495),</w:t>
      </w:r>
    </w:p>
    <w:p w:rsidR="005714DC" w:rsidRPr="00974BDA" w:rsidRDefault="005714DC" w:rsidP="005714DC">
      <w:pPr>
        <w:pStyle w:val="NormalHanging12a"/>
      </w:pPr>
      <w:r w:rsidRPr="00974BDA">
        <w:t>–</w:t>
      </w:r>
      <w:r w:rsidRPr="00974BDA">
        <w:tab/>
        <w:t>като взе предвид член 294, параграф 2 и член 43, параграф 2 от Договора за функционирането на Европейския съюз, съгласно които Комисията е внесла предложението в Парламента (C10</w:t>
      </w:r>
      <w:r w:rsidRPr="00974BDA">
        <w:noBreakHyphen/>
        <w:t>0148/2024),</w:t>
      </w:r>
    </w:p>
    <w:p w:rsidR="005714DC" w:rsidRPr="00974BDA" w:rsidRDefault="005714DC" w:rsidP="005714DC">
      <w:pPr>
        <w:pStyle w:val="NormalHanging12a"/>
      </w:pPr>
      <w:r w:rsidRPr="00974BDA">
        <w:t>–</w:t>
      </w:r>
      <w:r w:rsidRPr="00974BDA">
        <w:tab/>
        <w:t>като взе предвид член 294, параграф 3 от Договора за функционирането на Европейския съюз,</w:t>
      </w:r>
    </w:p>
    <w:p w:rsidR="005714DC" w:rsidRPr="00974BDA" w:rsidRDefault="005714DC" w:rsidP="005714DC">
      <w:pPr>
        <w:pStyle w:val="NormalHanging12a"/>
      </w:pPr>
      <w:r w:rsidRPr="00974BDA">
        <w:t>–</w:t>
      </w:r>
      <w:r w:rsidRPr="00974BDA">
        <w:tab/>
        <w:t>като взе предвид бюджетната оценка на комисията по бюджети,</w:t>
      </w:r>
    </w:p>
    <w:p w:rsidR="005714DC" w:rsidRPr="00974BDA" w:rsidRDefault="005714DC" w:rsidP="005714DC">
      <w:pPr>
        <w:pStyle w:val="NormalHanging12a"/>
      </w:pPr>
      <w:r w:rsidRPr="00974BDA">
        <w:t>–</w:t>
      </w:r>
      <w:r w:rsidRPr="00974BDA">
        <w:tab/>
        <w:t>като взе предвид становището на Европейския икономически и социален комитет</w:t>
      </w:r>
      <w:r w:rsidR="004B52CA">
        <w:t xml:space="preserve"> от 4 декември 2024 г.</w:t>
      </w:r>
      <w:r w:rsidRPr="00974BDA">
        <w:rPr>
          <w:rStyle w:val="FootnoteReference"/>
        </w:rPr>
        <w:footnoteReference w:id="1"/>
      </w:r>
      <w:r w:rsidRPr="00974BDA">
        <w:t>,</w:t>
      </w:r>
    </w:p>
    <w:p w:rsidR="005714DC" w:rsidRPr="00974BDA" w:rsidRDefault="005714DC" w:rsidP="005714DC">
      <w:pPr>
        <w:pStyle w:val="NormalHanging12a"/>
      </w:pPr>
      <w:r w:rsidRPr="00974BDA">
        <w:t>–</w:t>
      </w:r>
      <w:r w:rsidRPr="00974BDA">
        <w:tab/>
        <w:t>като взе предвид становището на Комитета на регионите</w:t>
      </w:r>
      <w:r w:rsidR="004B52CA">
        <w:t xml:space="preserve"> от 21 ноември 2024 г.</w:t>
      </w:r>
      <w:r w:rsidRPr="00974BDA">
        <w:rPr>
          <w:rStyle w:val="FootnoteReference"/>
        </w:rPr>
        <w:footnoteReference w:id="2"/>
      </w:r>
      <w:r w:rsidRPr="00974BDA">
        <w:t>,</w:t>
      </w:r>
    </w:p>
    <w:p w:rsidR="005714DC" w:rsidRPr="00974BDA" w:rsidRDefault="005714DC" w:rsidP="005714DC">
      <w:pPr>
        <w:pStyle w:val="NormalHanging12a"/>
      </w:pPr>
      <w:r w:rsidRPr="00974BDA">
        <w:t>–</w:t>
      </w:r>
      <w:r w:rsidRPr="00974BDA">
        <w:tab/>
        <w:t xml:space="preserve">като взе предвид поетия с писмо от 11 ноември 2024 г. ангажимент на </w:t>
      </w:r>
      <w:r w:rsidRPr="00974BDA">
        <w:lastRenderedPageBreak/>
        <w:t>представителя на Съвета за одобряване на позицията на Парламента в съответствие с член 294, параграф 4 от Договора за функционирането на Европейския съюз,</w:t>
      </w:r>
    </w:p>
    <w:p w:rsidR="005714DC" w:rsidRPr="00974BDA" w:rsidRDefault="005714DC" w:rsidP="005714DC">
      <w:pPr>
        <w:pStyle w:val="NormalHanging12a"/>
      </w:pPr>
      <w:r w:rsidRPr="00974BDA">
        <w:t>–</w:t>
      </w:r>
      <w:r w:rsidRPr="00974BDA">
        <w:tab/>
        <w:t>като взе предвид членове 60 и 58 от своя Правилник за дейността,</w:t>
      </w:r>
    </w:p>
    <w:p w:rsidR="005714DC" w:rsidRPr="00974BDA" w:rsidRDefault="005714DC" w:rsidP="005714DC">
      <w:pPr>
        <w:pStyle w:val="NormalHanging12a"/>
      </w:pPr>
      <w:r w:rsidRPr="00974BDA">
        <w:t>–</w:t>
      </w:r>
      <w:r w:rsidRPr="00974BDA">
        <w:tab/>
        <w:t>като взе предвид доклада на комисията по земеделие и развитие на селските райони (A10-0026/2024),</w:t>
      </w:r>
    </w:p>
    <w:p w:rsidR="005714DC" w:rsidRPr="00974BDA" w:rsidRDefault="005714DC" w:rsidP="004B52CA">
      <w:pPr>
        <w:pStyle w:val="NormalHanging12a"/>
      </w:pPr>
      <w:r w:rsidRPr="00974BDA">
        <w:t>1.</w:t>
      </w:r>
      <w:r w:rsidRPr="00974BDA">
        <w:tab/>
        <w:t xml:space="preserve">приема </w:t>
      </w:r>
      <w:r w:rsidR="004B52CA">
        <w:t>изложената по-долу</w:t>
      </w:r>
      <w:r w:rsidR="004B52CA" w:rsidRPr="00974BDA">
        <w:t xml:space="preserve"> </w:t>
      </w:r>
      <w:r w:rsidRPr="00974BDA">
        <w:t>позиция на първо четене;</w:t>
      </w:r>
    </w:p>
    <w:p w:rsidR="005714DC" w:rsidRPr="00974BDA" w:rsidRDefault="005714DC" w:rsidP="005714DC">
      <w:pPr>
        <w:pStyle w:val="NormalHanging12a"/>
      </w:pPr>
      <w:r w:rsidRPr="00974BDA">
        <w:t>2.</w:t>
      </w:r>
      <w:r w:rsidRPr="00974BDA">
        <w:tab/>
        <w:t>приканва Комисията да се отнесе до него отново, в случай че замени своето предложение с друг текст</w:t>
      </w:r>
      <w:r w:rsidR="003E01AA">
        <w:t>,</w:t>
      </w:r>
      <w:r w:rsidRPr="00974BDA">
        <w:t xml:space="preserve"> внесе или възнамерява да внесе съществени промени в това предложение;</w:t>
      </w:r>
    </w:p>
    <w:p w:rsidR="00FC6A5D" w:rsidRDefault="005714DC" w:rsidP="005714DC">
      <w:pPr>
        <w:pStyle w:val="NormalHanging12a"/>
        <w:sectPr w:rsidR="00FC6A5D" w:rsidSect="00974BD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74BDA">
        <w:t>3.</w:t>
      </w:r>
      <w:r w:rsidRPr="00974BDA">
        <w:tab/>
        <w:t>възлага на своя председател да предаде позицията на Парламента съответно на Съвета, на Комисията и на националните парламенти.</w:t>
      </w:r>
    </w:p>
    <w:p w:rsidR="004B52CA" w:rsidRPr="00443873" w:rsidRDefault="004B52CA" w:rsidP="004B52CA">
      <w:pPr>
        <w:spacing w:before="240" w:after="240"/>
        <w:rPr>
          <w:b/>
          <w:bCs/>
        </w:rPr>
      </w:pPr>
      <w:r w:rsidRPr="004B52CA">
        <w:rPr>
          <w:b/>
          <w:bCs/>
          <w:lang w:val="en-GB"/>
        </w:rPr>
        <w:lastRenderedPageBreak/>
        <w:t>P</w:t>
      </w:r>
      <w:r w:rsidRPr="00443873">
        <w:rPr>
          <w:b/>
          <w:bCs/>
        </w:rPr>
        <w:t>10_</w:t>
      </w:r>
      <w:r w:rsidRPr="004B52CA">
        <w:rPr>
          <w:b/>
          <w:bCs/>
          <w:lang w:val="en-GB"/>
        </w:rPr>
        <w:t>TC</w:t>
      </w:r>
      <w:r w:rsidRPr="00443873">
        <w:rPr>
          <w:b/>
          <w:bCs/>
        </w:rPr>
        <w:t>1-</w:t>
      </w:r>
      <w:r w:rsidRPr="004B52CA">
        <w:rPr>
          <w:b/>
          <w:bCs/>
          <w:lang w:val="en-GB"/>
        </w:rPr>
        <w:t>COD</w:t>
      </w:r>
      <w:r w:rsidRPr="00443873">
        <w:rPr>
          <w:b/>
          <w:bCs/>
        </w:rPr>
        <w:t>(2024)0274</w:t>
      </w:r>
    </w:p>
    <w:p w:rsidR="004B52CA" w:rsidRDefault="004B52CA" w:rsidP="004B52CA">
      <w:pPr>
        <w:spacing w:after="240"/>
        <w:rPr>
          <w:rFonts w:eastAsia="Calibri"/>
          <w:b/>
          <w:noProof/>
          <w:color w:val="000000"/>
          <w:szCs w:val="22"/>
          <w:lang w:eastAsia="en-US"/>
        </w:rPr>
      </w:pPr>
      <w:r w:rsidRPr="004B52CA">
        <w:rPr>
          <w:b/>
        </w:rPr>
        <w:t xml:space="preserve">Позиция на Европейския парламент, приета на първо четене на </w:t>
      </w:r>
      <w:r>
        <w:rPr>
          <w:b/>
        </w:rPr>
        <w:t>17 декември</w:t>
      </w:r>
      <w:r w:rsidRPr="00443873">
        <w:rPr>
          <w:b/>
        </w:rPr>
        <w:t xml:space="preserve"> </w:t>
      </w:r>
      <w:r w:rsidRPr="004B52CA">
        <w:rPr>
          <w:b/>
        </w:rPr>
        <w:t xml:space="preserve">2024 г. с оглед на приемането на </w:t>
      </w:r>
      <w:r>
        <w:rPr>
          <w:b/>
        </w:rPr>
        <w:t>Регламент</w:t>
      </w:r>
      <w:r w:rsidRPr="004B52CA">
        <w:rPr>
          <w:b/>
        </w:rPr>
        <w:t xml:space="preserve"> (ЕС) 2024/... на Европейския парламент и на Съвета </w:t>
      </w:r>
      <w:r w:rsidRPr="004B52CA">
        <w:rPr>
          <w:rFonts w:eastAsia="Calibri"/>
          <w:b/>
          <w:noProof/>
          <w:color w:val="000000"/>
          <w:szCs w:val="22"/>
          <w:lang w:eastAsia="en-US"/>
        </w:rPr>
        <w:t>за изменение на Регламент (ЕС) 2020/2220 по отношение на специфични мерки по линия на Европейския земеделски фонд за развитие на селските райони за предоставяне на допълнителна помощ на държавите членки, засегнати от природни бедствия</w:t>
      </w:r>
    </w:p>
    <w:p w:rsidR="004E3CCD" w:rsidRPr="004B52CA" w:rsidRDefault="004E3CCD" w:rsidP="004B52CA">
      <w:pPr>
        <w:spacing w:after="240"/>
        <w:rPr>
          <w:b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</w:t>
      </w:r>
      <w:bookmarkStart w:id="8" w:name="_GoBack"/>
      <w:bookmarkEnd w:id="8"/>
      <w:r w:rsidRPr="0051470D">
        <w:rPr>
          <w:i/>
          <w:szCs w:val="24"/>
        </w:rPr>
        <w:t>съответства на окончателния зако</w:t>
      </w:r>
      <w:r w:rsidRPr="004E3CCD">
        <w:rPr>
          <w:i/>
          <w:szCs w:val="24"/>
        </w:rPr>
        <w:t xml:space="preserve">нодателен акт, </w:t>
      </w:r>
      <w:r w:rsidRPr="004E3CCD">
        <w:rPr>
          <w:i/>
          <w:szCs w:val="24"/>
          <w:lang w:val="lt-LT"/>
        </w:rPr>
        <w:t xml:space="preserve">Регламент (ЕС) </w:t>
      </w:r>
      <w:r w:rsidRPr="004E3CCD">
        <w:rPr>
          <w:i/>
          <w:lang w:val="en-GB"/>
        </w:rPr>
        <w:t>2024/3242</w:t>
      </w:r>
      <w:r w:rsidRPr="004E3CCD">
        <w:rPr>
          <w:i/>
          <w:szCs w:val="24"/>
          <w:lang w:val="lt-LT"/>
        </w:rPr>
        <w:t>.)</w:t>
      </w:r>
    </w:p>
    <w:sectPr w:rsidR="004E3CCD" w:rsidRPr="004B52CA" w:rsidSect="00974BD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591" w:rsidRPr="00974BDA" w:rsidRDefault="00117591">
      <w:r w:rsidRPr="00974BDA">
        <w:separator/>
      </w:r>
    </w:p>
  </w:endnote>
  <w:endnote w:type="continuationSeparator" w:id="0">
    <w:p w:rsidR="00117591" w:rsidRPr="00974BDA" w:rsidRDefault="00117591">
      <w:r w:rsidRPr="00974B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B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B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B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591" w:rsidRPr="00974BDA" w:rsidRDefault="00117591">
      <w:r w:rsidRPr="00974BDA">
        <w:separator/>
      </w:r>
    </w:p>
  </w:footnote>
  <w:footnote w:type="continuationSeparator" w:id="0">
    <w:p w:rsidR="00117591" w:rsidRPr="00974BDA" w:rsidRDefault="00117591">
      <w:r w:rsidRPr="00974BDA">
        <w:continuationSeparator/>
      </w:r>
    </w:p>
  </w:footnote>
  <w:footnote w:id="1">
    <w:p w:rsidR="005714DC" w:rsidRPr="00974BDA" w:rsidRDefault="005714DC" w:rsidP="004B52CA">
      <w:pPr>
        <w:pStyle w:val="FootnoteText"/>
        <w:ind w:left="567" w:hanging="567"/>
        <w:rPr>
          <w:sz w:val="24"/>
          <w:szCs w:val="24"/>
          <w:lang w:val="bg-BG"/>
        </w:rPr>
      </w:pPr>
      <w:r w:rsidRPr="00974BDA">
        <w:rPr>
          <w:rStyle w:val="FootnoteReference"/>
          <w:sz w:val="24"/>
          <w:szCs w:val="24"/>
          <w:lang w:val="bg-BG"/>
        </w:rPr>
        <w:footnoteRef/>
      </w:r>
      <w:r w:rsidR="00974BDA" w:rsidRPr="00974BDA">
        <w:rPr>
          <w:sz w:val="24"/>
          <w:lang w:val="bg-BG"/>
        </w:rPr>
        <w:t xml:space="preserve"> </w:t>
      </w:r>
      <w:r w:rsidR="00974BDA" w:rsidRPr="00974BDA">
        <w:rPr>
          <w:sz w:val="24"/>
          <w:lang w:val="bg-BG"/>
        </w:rPr>
        <w:tab/>
      </w:r>
      <w:r w:rsidR="004B52CA">
        <w:rPr>
          <w:sz w:val="24"/>
          <w:lang w:val="bg-BG"/>
        </w:rPr>
        <w:t>В</w:t>
      </w:r>
      <w:r w:rsidRPr="00974BDA">
        <w:rPr>
          <w:sz w:val="24"/>
          <w:lang w:val="bg-BG"/>
        </w:rPr>
        <w:t>се още непубликувано в Официален вестник.</w:t>
      </w:r>
    </w:p>
  </w:footnote>
  <w:footnote w:id="2">
    <w:p w:rsidR="005714DC" w:rsidRPr="00974BDA" w:rsidRDefault="005714DC" w:rsidP="004B52CA">
      <w:pPr>
        <w:pStyle w:val="FootnoteText"/>
        <w:ind w:left="567" w:hanging="567"/>
        <w:rPr>
          <w:sz w:val="24"/>
          <w:szCs w:val="24"/>
          <w:lang w:val="bg-BG"/>
        </w:rPr>
      </w:pPr>
      <w:r w:rsidRPr="00974BDA">
        <w:rPr>
          <w:rStyle w:val="FootnoteReference"/>
          <w:sz w:val="24"/>
          <w:szCs w:val="24"/>
          <w:lang w:val="bg-BG"/>
        </w:rPr>
        <w:footnoteRef/>
      </w:r>
      <w:r w:rsidR="00974BDA" w:rsidRPr="00974BDA">
        <w:rPr>
          <w:sz w:val="24"/>
          <w:lang w:val="bg-BG"/>
        </w:rPr>
        <w:t xml:space="preserve"> </w:t>
      </w:r>
      <w:r w:rsidR="00974BDA" w:rsidRPr="00974BDA">
        <w:rPr>
          <w:sz w:val="24"/>
          <w:lang w:val="bg-BG"/>
        </w:rPr>
        <w:tab/>
      </w:r>
      <w:r w:rsidR="004B52CA">
        <w:rPr>
          <w:sz w:val="24"/>
          <w:lang w:val="bg-BG"/>
        </w:rPr>
        <w:t>В</w:t>
      </w:r>
      <w:r w:rsidRPr="00974BDA">
        <w:rPr>
          <w:sz w:val="24"/>
          <w:lang w:val="bg-BG"/>
        </w:rPr>
        <w:t>се още непубликувано в Официален вестник.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B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B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4B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BG"/>
    <w:docVar w:name="dvnumam" w:val="0"/>
    <w:docVar w:name="dvpe" w:val="766.620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 (ЕС) 2020/2220 по отношение на специфични мерки по линия на Европейския земеделски фонд за развитие на селските райони (ЕЗФРСР) за предоставяне на допълнителна помощ на държавите членки, засегнати от природни бедствия(COM(2024)0495 – C10-0148/2024 – 2024/0274(COD))"/>
  </w:docVars>
  <w:rsids>
    <w:rsidRoot w:val="00117591"/>
    <w:rsid w:val="00002272"/>
    <w:rsid w:val="00064002"/>
    <w:rsid w:val="000677B9"/>
    <w:rsid w:val="000831BA"/>
    <w:rsid w:val="000A42CC"/>
    <w:rsid w:val="000E7DD9"/>
    <w:rsid w:val="0010095E"/>
    <w:rsid w:val="00117591"/>
    <w:rsid w:val="00125B37"/>
    <w:rsid w:val="00187494"/>
    <w:rsid w:val="001F32AE"/>
    <w:rsid w:val="002767FF"/>
    <w:rsid w:val="002B18FE"/>
    <w:rsid w:val="002B5493"/>
    <w:rsid w:val="00343214"/>
    <w:rsid w:val="00344ED1"/>
    <w:rsid w:val="00361C00"/>
    <w:rsid w:val="003866E7"/>
    <w:rsid w:val="00395FA1"/>
    <w:rsid w:val="003E01AA"/>
    <w:rsid w:val="003E15D4"/>
    <w:rsid w:val="00411CCE"/>
    <w:rsid w:val="0041666E"/>
    <w:rsid w:val="00421060"/>
    <w:rsid w:val="00443873"/>
    <w:rsid w:val="00471C19"/>
    <w:rsid w:val="004867E3"/>
    <w:rsid w:val="00494A28"/>
    <w:rsid w:val="004B52CA"/>
    <w:rsid w:val="004C0004"/>
    <w:rsid w:val="004C5D52"/>
    <w:rsid w:val="004E3CCD"/>
    <w:rsid w:val="0050519A"/>
    <w:rsid w:val="005072A1"/>
    <w:rsid w:val="00514517"/>
    <w:rsid w:val="00545827"/>
    <w:rsid w:val="00560270"/>
    <w:rsid w:val="005714D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BD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CF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420"/>
    <w:rsid w:val="00F075DC"/>
    <w:rsid w:val="00F149E9"/>
    <w:rsid w:val="00F5134D"/>
    <w:rsid w:val="00F74202"/>
    <w:rsid w:val="00F76866"/>
    <w:rsid w:val="00F87713"/>
    <w:rsid w:val="00FB4360"/>
    <w:rsid w:val="00FC6A5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522E78"/>
  <w15:chartTrackingRefBased/>
  <w15:docId w15:val="{6FCA1F31-0EEC-481E-9F8C-E628AF0CC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714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714DC"/>
    <w:pPr>
      <w:spacing w:before="480" w:after="240"/>
    </w:pPr>
  </w:style>
  <w:style w:type="paragraph" w:customStyle="1" w:styleId="PageHeading">
    <w:name w:val="PageHeading"/>
    <w:basedOn w:val="Normal"/>
    <w:rsid w:val="005714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714DC"/>
    <w:rPr>
      <w:b/>
    </w:rPr>
  </w:style>
  <w:style w:type="paragraph" w:customStyle="1" w:styleId="NormalHanging12a">
    <w:name w:val="NormalHanging12a"/>
    <w:basedOn w:val="Normal"/>
    <w:link w:val="NormalHanging12aChar"/>
    <w:rsid w:val="005714D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714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714DC"/>
    <w:rPr>
      <w:sz w:val="24"/>
      <w:lang w:val="bg-BG"/>
    </w:rPr>
  </w:style>
  <w:style w:type="paragraph" w:customStyle="1" w:styleId="EPFooter">
    <w:name w:val="EPFooter"/>
    <w:basedOn w:val="Normal"/>
    <w:rsid w:val="005714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5714DC"/>
    <w:pPr>
      <w:spacing w:after="480"/>
    </w:pPr>
  </w:style>
  <w:style w:type="paragraph" w:customStyle="1" w:styleId="Footprint12b">
    <w:name w:val="Footprint12b"/>
    <w:basedOn w:val="Normal"/>
    <w:rsid w:val="005714DC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5714DC"/>
    <w:pPr>
      <w:spacing w:after="240"/>
    </w:pPr>
  </w:style>
  <w:style w:type="character" w:styleId="Hyperlink">
    <w:name w:val="Hyperlink"/>
    <w:basedOn w:val="DefaultParagraphFont"/>
    <w:uiPriority w:val="99"/>
    <w:unhideWhenUsed/>
    <w:rsid w:val="005714D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714DC"/>
    <w:rPr>
      <w:sz w:val="24"/>
      <w:lang w:val="bg-BG"/>
    </w:rPr>
  </w:style>
  <w:style w:type="paragraph" w:styleId="BalloonText">
    <w:name w:val="Balloon Text"/>
    <w:basedOn w:val="Normal"/>
    <w:link w:val="BalloonTextChar"/>
    <w:rsid w:val="003E01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01AA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4E3C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3CCD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4E3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2D43C-6041-4324-86D9-073B99976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2025-02-04T16:25:00Z</dcterms:created>
  <dcterms:modified xsi:type="dcterms:W3CDTF">2025-02-04T16:25:00Z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