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3587" w14:paraId="632200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4E9624" w14:textId="77777777" w:rsidR="00751A4A" w:rsidRPr="00FC3587" w:rsidRDefault="001C6CA1" w:rsidP="0010095E">
            <w:pPr>
              <w:pStyle w:val="EPName"/>
            </w:pPr>
            <w:r w:rsidRPr="00FC3587">
              <w:t>Euroopan parlamentti</w:t>
            </w:r>
          </w:p>
          <w:p w14:paraId="2AE2DABD" w14:textId="77777777" w:rsidR="00751A4A" w:rsidRPr="00FC35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3587">
              <w:t>2024</w:t>
            </w:r>
            <w:r w:rsidR="00817416" w:rsidRPr="00FC3587">
              <w:t>-202</w:t>
            </w:r>
            <w:r w:rsidRPr="00FC3587">
              <w:t>9</w:t>
            </w:r>
          </w:p>
        </w:tc>
        <w:tc>
          <w:tcPr>
            <w:tcW w:w="2268" w:type="dxa"/>
            <w:shd w:val="clear" w:color="auto" w:fill="auto"/>
          </w:tcPr>
          <w:p w14:paraId="5BEE6192" w14:textId="77777777" w:rsidR="00751A4A" w:rsidRPr="00FC3587" w:rsidRDefault="00187494" w:rsidP="0010095E">
            <w:pPr>
              <w:pStyle w:val="EPLogo"/>
            </w:pPr>
            <w:r w:rsidRPr="00FC3587">
              <w:rPr>
                <w:noProof/>
                <w:lang w:eastAsia="fi-FI"/>
              </w:rPr>
              <w:drawing>
                <wp:inline distT="0" distB="0" distL="0" distR="0" wp14:anchorId="48D22D79" wp14:editId="422753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834E5" w14:textId="77777777" w:rsidR="00D058B8" w:rsidRPr="00FC3587" w:rsidRDefault="00D058B8" w:rsidP="004C5D52">
      <w:pPr>
        <w:pStyle w:val="LineTop"/>
      </w:pPr>
    </w:p>
    <w:p w14:paraId="4661EC6A" w14:textId="77777777" w:rsidR="00680577" w:rsidRPr="00FC3587" w:rsidRDefault="001C6CA1" w:rsidP="00680577">
      <w:pPr>
        <w:pStyle w:val="EPBodyTA1"/>
      </w:pPr>
      <w:r w:rsidRPr="00FC3587">
        <w:t>HYVÄKSYTYT TEKSTIT</w:t>
      </w:r>
    </w:p>
    <w:p w14:paraId="35B77354" w14:textId="77777777" w:rsidR="00D058B8" w:rsidRPr="00FC3587" w:rsidRDefault="00D058B8" w:rsidP="00D058B8">
      <w:pPr>
        <w:pStyle w:val="LineBottom"/>
      </w:pPr>
    </w:p>
    <w:p w14:paraId="59D028AB" w14:textId="0461871E" w:rsidR="001C6CA1" w:rsidRPr="00FC3587" w:rsidRDefault="001C6CA1" w:rsidP="001C6CA1">
      <w:pPr>
        <w:pStyle w:val="ATHeading1"/>
      </w:pPr>
      <w:bookmarkStart w:id="0" w:name="TANumber"/>
      <w:r w:rsidRPr="00FC3587">
        <w:t>P10_</w:t>
      </w:r>
      <w:proofErr w:type="gramStart"/>
      <w:r w:rsidRPr="00FC3587">
        <w:t>TA(</w:t>
      </w:r>
      <w:proofErr w:type="gramEnd"/>
      <w:r w:rsidRPr="00FC3587">
        <w:t>2024)00</w:t>
      </w:r>
      <w:r w:rsidR="004B68EC" w:rsidRPr="00FC3587">
        <w:t>6</w:t>
      </w:r>
      <w:r w:rsidRPr="00FC3587">
        <w:t>0</w:t>
      </w:r>
      <w:bookmarkEnd w:id="0"/>
    </w:p>
    <w:p w14:paraId="21B50915" w14:textId="77777777" w:rsidR="001C6CA1" w:rsidRPr="00FC3587" w:rsidRDefault="0025510C" w:rsidP="0025510C">
      <w:pPr>
        <w:pStyle w:val="ATHeading2"/>
      </w:pPr>
      <w:bookmarkStart w:id="1" w:name="title"/>
      <w:r w:rsidRPr="00FC3587">
        <w:rPr>
          <w:bCs/>
        </w:rPr>
        <w:t>Euroopan maaseudun kehittämisen maatalousrahaston (maaseuturahasto) erityistoimenpiteet luonnonkatastrofeista kärsiville jäsenvaltioille</w:t>
      </w:r>
      <w:bookmarkEnd w:id="1"/>
    </w:p>
    <w:p w14:paraId="392A1FC1" w14:textId="77777777" w:rsidR="001C6CA1" w:rsidRPr="00FC3587" w:rsidRDefault="001C6CA1" w:rsidP="001C6CA1">
      <w:pPr>
        <w:rPr>
          <w:i/>
          <w:vanish/>
        </w:rPr>
      </w:pPr>
      <w:r w:rsidRPr="00FC3587">
        <w:rPr>
          <w:i/>
        </w:rPr>
        <w:fldChar w:fldCharType="begin"/>
      </w:r>
      <w:r w:rsidRPr="00FC3587">
        <w:rPr>
          <w:i/>
        </w:rPr>
        <w:instrText xml:space="preserve"> TC"(</w:instrText>
      </w:r>
      <w:bookmarkStart w:id="2" w:name="DocNumber"/>
      <w:r w:rsidRPr="00FC3587">
        <w:rPr>
          <w:i/>
        </w:rPr>
        <w:instrText>A10-0026/2024</w:instrText>
      </w:r>
      <w:bookmarkEnd w:id="2"/>
      <w:r w:rsidRPr="00FC3587">
        <w:rPr>
          <w:i/>
        </w:rPr>
        <w:instrText xml:space="preserve"> - Esittelijä: Veronika Vrecionová)"\l3 \n&gt; \* MERGEFORMAT </w:instrText>
      </w:r>
      <w:r w:rsidRPr="00FC3587">
        <w:rPr>
          <w:i/>
        </w:rPr>
        <w:fldChar w:fldCharType="end"/>
      </w:r>
    </w:p>
    <w:p w14:paraId="201100A3" w14:textId="77777777" w:rsidR="001C6CA1" w:rsidRPr="00FC3587" w:rsidRDefault="001C6CA1" w:rsidP="001C6CA1">
      <w:pPr>
        <w:rPr>
          <w:vanish/>
        </w:rPr>
      </w:pPr>
      <w:bookmarkStart w:id="3" w:name="Commission"/>
      <w:r w:rsidRPr="00FC3587">
        <w:rPr>
          <w:vanish/>
        </w:rPr>
        <w:t>Maatalouden ja maaseudun kehittämisen valiokunta</w:t>
      </w:r>
      <w:bookmarkEnd w:id="3"/>
    </w:p>
    <w:p w14:paraId="475238AB" w14:textId="77777777" w:rsidR="001C6CA1" w:rsidRPr="00FC3587" w:rsidRDefault="001C6CA1" w:rsidP="001C6CA1">
      <w:pPr>
        <w:rPr>
          <w:vanish/>
        </w:rPr>
      </w:pPr>
      <w:bookmarkStart w:id="4" w:name="PE"/>
      <w:r w:rsidRPr="00FC3587">
        <w:rPr>
          <w:vanish/>
        </w:rPr>
        <w:t>PE766.620</w:t>
      </w:r>
      <w:bookmarkEnd w:id="4"/>
    </w:p>
    <w:p w14:paraId="3854CE97" w14:textId="77777777" w:rsidR="001C6CA1" w:rsidRPr="00FC3587" w:rsidRDefault="001C6CA1" w:rsidP="001C6CA1">
      <w:pPr>
        <w:pStyle w:val="ATHeading3"/>
      </w:pPr>
      <w:bookmarkStart w:id="5" w:name="Sujet"/>
      <w:r w:rsidRPr="00FC3587">
        <w:t xml:space="preserve">Euroopan parlamentin lainsäädäntöpäätöslauselma </w:t>
      </w:r>
      <w:r w:rsidR="0025510C" w:rsidRPr="00FC3587">
        <w:t>17</w:t>
      </w:r>
      <w:r w:rsidRPr="00FC3587">
        <w:t>. joulukuuta 2024 ehdotuksesta Euroopan p</w:t>
      </w:r>
      <w:bookmarkStart w:id="6" w:name="_GoBack"/>
      <w:bookmarkEnd w:id="6"/>
      <w:r w:rsidRPr="00FC3587">
        <w:t>arlamentin ja neuvoston asetukseksi asetuksen (EU) 2020/2220 muuttamisesta Euroopan maaseudun kehittämisen maatalousrahaston (maaseuturahasto) erityistoimenpiteiden osalta lisäavun antamiseksi luonnonkatastrofeista kärsiville jäsenvaltioille</w:t>
      </w:r>
      <w:bookmarkEnd w:id="5"/>
      <w:r w:rsidRPr="00FC3587">
        <w:t xml:space="preserve"> </w:t>
      </w:r>
      <w:bookmarkStart w:id="7" w:name="References"/>
      <w:r w:rsidRPr="00FC3587">
        <w:t>(</w:t>
      </w:r>
      <w:proofErr w:type="gramStart"/>
      <w:r w:rsidRPr="00FC3587">
        <w:t>COM(</w:t>
      </w:r>
      <w:proofErr w:type="gramEnd"/>
      <w:r w:rsidRPr="00FC3587">
        <w:t>2024)0495 – C10-0148/2024 – 2024/0274(COD))</w:t>
      </w:r>
      <w:bookmarkEnd w:id="7"/>
    </w:p>
    <w:p w14:paraId="419967F1" w14:textId="77777777" w:rsidR="00CC6489" w:rsidRPr="00FC3587" w:rsidRDefault="00CC6489" w:rsidP="00CC6489">
      <w:pPr>
        <w:pStyle w:val="NormalBold"/>
      </w:pPr>
      <w:bookmarkStart w:id="8" w:name="TextBodyBegin"/>
      <w:bookmarkEnd w:id="8"/>
      <w:r w:rsidRPr="00FC3587">
        <w:t>(Tavallinen lainsäätämisjärjestys: ensimmäinen käsittely)</w:t>
      </w:r>
    </w:p>
    <w:p w14:paraId="35356C48" w14:textId="77777777" w:rsidR="00CC6489" w:rsidRPr="00FC3587" w:rsidRDefault="00CC6489" w:rsidP="00CC6489">
      <w:pPr>
        <w:pStyle w:val="EPComma"/>
      </w:pPr>
      <w:r w:rsidRPr="00FC3587">
        <w:rPr>
          <w:i/>
          <w:iCs/>
        </w:rPr>
        <w:t>Euroopan parlamentti,</w:t>
      </w:r>
      <w:r w:rsidRPr="00FC3587">
        <w:t xml:space="preserve"> joka</w:t>
      </w:r>
    </w:p>
    <w:p w14:paraId="5D87D6ED" w14:textId="77777777" w:rsidR="00CC6489" w:rsidRPr="00FC3587" w:rsidRDefault="00CC6489" w:rsidP="00CC6489">
      <w:pPr>
        <w:pStyle w:val="NormalHanging12a"/>
      </w:pPr>
      <w:r w:rsidRPr="00FC3587">
        <w:t>–</w:t>
      </w:r>
      <w:r w:rsidRPr="00FC3587">
        <w:tab/>
        <w:t>ottaa huomioon komission ehdotuksen Euroopan parlamentille ja neuvostolle (</w:t>
      </w:r>
      <w:proofErr w:type="gramStart"/>
      <w:r w:rsidRPr="00FC3587">
        <w:t>COM(</w:t>
      </w:r>
      <w:proofErr w:type="gramEnd"/>
      <w:r w:rsidRPr="00FC3587">
        <w:t>2024)0495),</w:t>
      </w:r>
    </w:p>
    <w:p w14:paraId="3F4D3AF5" w14:textId="77777777" w:rsidR="00CC6489" w:rsidRPr="00FC3587" w:rsidRDefault="00CC6489" w:rsidP="00CC6489">
      <w:pPr>
        <w:pStyle w:val="NormalHanging12a"/>
      </w:pPr>
      <w:r w:rsidRPr="00FC3587">
        <w:t>–</w:t>
      </w:r>
      <w:r w:rsidRPr="00FC3587">
        <w:tab/>
        <w:t>ottaa huomioon Euroopan unionin toiminnasta tehdyn sopimuksen 294 artiklan 2 kohdan ja 43 artiklan 2 kohdan, joiden mukaisesti komissio on antanut ehdotuksen Euroopan parlamentille (C10-0148/2024),</w:t>
      </w:r>
    </w:p>
    <w:p w14:paraId="10DBA252" w14:textId="77777777" w:rsidR="00CC6489" w:rsidRPr="00FC3587" w:rsidRDefault="00CC6489" w:rsidP="00CC6489">
      <w:pPr>
        <w:pStyle w:val="NormalHanging12a"/>
      </w:pPr>
      <w:r w:rsidRPr="00FC3587">
        <w:t>–</w:t>
      </w:r>
      <w:r w:rsidRPr="00FC3587">
        <w:tab/>
        <w:t>ottaa huomioon Euroopan unionin toiminnasta tehdyn sopimuksen 294 artiklan 3 kohdan,</w:t>
      </w:r>
    </w:p>
    <w:p w14:paraId="54EEEB0B" w14:textId="77777777" w:rsidR="00CC6489" w:rsidRPr="00FC3587" w:rsidRDefault="00CC6489" w:rsidP="00CC6489">
      <w:pPr>
        <w:pStyle w:val="NormalHanging12a"/>
      </w:pPr>
      <w:r w:rsidRPr="00FC3587">
        <w:t>–</w:t>
      </w:r>
      <w:r w:rsidRPr="00FC3587">
        <w:tab/>
        <w:t>ottaa huomioon budjettivaliokunnan talousarvionäkökohtia koskevan arvion,</w:t>
      </w:r>
    </w:p>
    <w:p w14:paraId="6CBBFB3B" w14:textId="77777777" w:rsidR="00CC6489" w:rsidRPr="00FC3587" w:rsidRDefault="00CC6489" w:rsidP="00CC6489">
      <w:pPr>
        <w:pStyle w:val="NormalHanging12a"/>
      </w:pPr>
      <w:r w:rsidRPr="00FC3587">
        <w:t>–</w:t>
      </w:r>
      <w:r w:rsidRPr="00FC3587">
        <w:tab/>
        <w:t>ottaa huomioon Euroopan talous- ja sosiaalikomitean</w:t>
      </w:r>
      <w:r w:rsidR="0025510C" w:rsidRPr="00FC3587">
        <w:t xml:space="preserve"> 4. joulukuuta 2024 antaman</w:t>
      </w:r>
      <w:r w:rsidRPr="00FC3587">
        <w:t xml:space="preserve"> lausunnon</w:t>
      </w:r>
      <w:r w:rsidRPr="00FC3587">
        <w:rPr>
          <w:rStyle w:val="FootnoteReference"/>
        </w:rPr>
        <w:footnoteReference w:id="1"/>
      </w:r>
      <w:r w:rsidRPr="00FC3587">
        <w:t>,</w:t>
      </w:r>
    </w:p>
    <w:p w14:paraId="02A1F867" w14:textId="77777777" w:rsidR="00CC6489" w:rsidRPr="00FC3587" w:rsidRDefault="00CC6489" w:rsidP="00CC6489">
      <w:pPr>
        <w:pStyle w:val="NormalHanging12a"/>
      </w:pPr>
      <w:r w:rsidRPr="00FC3587">
        <w:t>–</w:t>
      </w:r>
      <w:r w:rsidRPr="00FC3587">
        <w:tab/>
        <w:t>ottaa huomioon alueiden komitean</w:t>
      </w:r>
      <w:r w:rsidR="0025510C" w:rsidRPr="00FC3587">
        <w:t xml:space="preserve"> 21. marraskuuta 2024 antaman</w:t>
      </w:r>
      <w:r w:rsidRPr="00FC3587">
        <w:t xml:space="preserve"> lausunnon</w:t>
      </w:r>
      <w:r w:rsidRPr="00FC3587">
        <w:rPr>
          <w:rStyle w:val="FootnoteReference"/>
        </w:rPr>
        <w:footnoteReference w:id="2"/>
      </w:r>
      <w:r w:rsidRPr="00FC3587">
        <w:t>,</w:t>
      </w:r>
    </w:p>
    <w:p w14:paraId="1AC34589" w14:textId="77777777" w:rsidR="00CC6489" w:rsidRPr="00FC3587" w:rsidRDefault="00CC6489" w:rsidP="00CC6489">
      <w:pPr>
        <w:pStyle w:val="NormalHanging12a"/>
      </w:pPr>
      <w:r w:rsidRPr="00FC3587">
        <w:t>–</w:t>
      </w:r>
      <w:r w:rsidRPr="00FC3587">
        <w:tab/>
        <w:t>ottaa huomioon neuvoston edustajan 11. marraskuuta 2024 päivätyllä kirjeellä antaman sitoumuksen hyväksyä parlamentin kanta Euroopan unionin toiminnasta tehdyn sopimuksen 294 artiklan 4 kohdan mukaisesti,</w:t>
      </w:r>
    </w:p>
    <w:p w14:paraId="504F6280" w14:textId="77777777" w:rsidR="00CC6489" w:rsidRPr="00FC3587" w:rsidRDefault="00CC6489" w:rsidP="00CC6489">
      <w:pPr>
        <w:pStyle w:val="NormalHanging12a"/>
      </w:pPr>
      <w:r w:rsidRPr="00FC3587">
        <w:lastRenderedPageBreak/>
        <w:t>–</w:t>
      </w:r>
      <w:r w:rsidRPr="00FC3587">
        <w:tab/>
        <w:t>ottaa huomioon työjärjestyksen 60 ja 58 artiklan,</w:t>
      </w:r>
    </w:p>
    <w:p w14:paraId="1082AF28" w14:textId="77777777" w:rsidR="00CC6489" w:rsidRPr="00FC3587" w:rsidRDefault="00CC6489" w:rsidP="00CC6489">
      <w:pPr>
        <w:pStyle w:val="NormalHanging12a"/>
      </w:pPr>
      <w:r w:rsidRPr="00FC3587">
        <w:t>–</w:t>
      </w:r>
      <w:r w:rsidRPr="00FC3587">
        <w:tab/>
        <w:t>ottaa huomioon maatalouden ja maaseudun kehittämisen valiokunnan mietinnön (A10</w:t>
      </w:r>
      <w:r w:rsidRPr="00FC3587">
        <w:noBreakHyphen/>
        <w:t>0026/2024),</w:t>
      </w:r>
    </w:p>
    <w:p w14:paraId="00863F2B" w14:textId="77777777" w:rsidR="00CC6489" w:rsidRPr="00FC3587" w:rsidRDefault="00CC6489" w:rsidP="00CC6489">
      <w:pPr>
        <w:pStyle w:val="NormalHanging12a"/>
      </w:pPr>
      <w:r w:rsidRPr="00FC3587">
        <w:t>1.</w:t>
      </w:r>
      <w:r w:rsidRPr="00FC3587">
        <w:tab/>
        <w:t xml:space="preserve">vahvistaa ensimmäisen käsittelyn kantanaan </w:t>
      </w:r>
      <w:r w:rsidR="0025510C" w:rsidRPr="00FC3587">
        <w:rPr>
          <w:szCs w:val="24"/>
        </w:rPr>
        <w:t xml:space="preserve">jäljempänä esitetyn </w:t>
      </w:r>
      <w:r w:rsidRPr="00FC3587">
        <w:t>komission ehdotuksen;</w:t>
      </w:r>
    </w:p>
    <w:p w14:paraId="3931F97D" w14:textId="77777777" w:rsidR="00CC6489" w:rsidRPr="00FC3587" w:rsidRDefault="00CC6489" w:rsidP="00CC6489">
      <w:pPr>
        <w:pStyle w:val="NormalHanging12a"/>
      </w:pPr>
      <w:r w:rsidRPr="00FC3587">
        <w:t>2.</w:t>
      </w:r>
      <w:r w:rsidRPr="00FC3587">
        <w:tab/>
        <w:t>pyytää komissiota antamaan asian uudelleen Euroopan parlamentin käsiteltäväksi, jos se korvaa ehdotuksensa, muuttaa sitä huomattavasti tai aikoo muuttaa sitä huomattavasti;</w:t>
      </w:r>
    </w:p>
    <w:p w14:paraId="4D3CF1F9" w14:textId="77777777" w:rsidR="0025510C" w:rsidRPr="00FC3587" w:rsidRDefault="00CC6489" w:rsidP="00CC6489">
      <w:pPr>
        <w:pStyle w:val="NormalHanging12a"/>
        <w:sectPr w:rsidR="0025510C" w:rsidRPr="00FC3587" w:rsidSect="0046364F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C3587">
        <w:t>3.</w:t>
      </w:r>
      <w:r w:rsidRPr="00FC3587">
        <w:tab/>
        <w:t>kehottaa puhemiestä välittämään parlamentin kannan neuvostolle ja komissiolle sekä kansallisille parlamenteille.</w:t>
      </w:r>
    </w:p>
    <w:p w14:paraId="361BC04A" w14:textId="77777777" w:rsidR="0025510C" w:rsidRPr="00FC3587" w:rsidRDefault="0025510C" w:rsidP="0025510C">
      <w:pPr>
        <w:autoSpaceDE w:val="0"/>
        <w:autoSpaceDN w:val="0"/>
        <w:adjustRightInd w:val="0"/>
        <w:spacing w:after="240"/>
        <w:rPr>
          <w:b/>
          <w:szCs w:val="24"/>
        </w:rPr>
      </w:pPr>
      <w:r w:rsidRPr="00FC3587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FC3587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FC3587">
        <w:rPr>
          <w:rFonts w:eastAsia="Calibri"/>
          <w:b/>
          <w:bCs/>
          <w:color w:val="000000"/>
          <w:szCs w:val="24"/>
        </w:rPr>
        <w:t>2024)0274</w:t>
      </w:r>
    </w:p>
    <w:p w14:paraId="61ACA0C3" w14:textId="231F1A6E" w:rsidR="0025510C" w:rsidRPr="00FC3587" w:rsidRDefault="0025510C" w:rsidP="0025510C">
      <w:pPr>
        <w:spacing w:after="240"/>
        <w:rPr>
          <w:rFonts w:eastAsia="Calibri"/>
          <w:b/>
          <w:noProof/>
          <w:szCs w:val="22"/>
          <w:lang w:eastAsia="en-US"/>
        </w:rPr>
      </w:pPr>
      <w:r w:rsidRPr="00FC3587">
        <w:rPr>
          <w:b/>
          <w:szCs w:val="24"/>
        </w:rPr>
        <w:t xml:space="preserve">Euroopan parlamentin kanta, vahvistettu ensimmäisessä käsittelyssä 17. joulukuuta 2024, Euroopan parlamentin ja neuvoston asetuksen (EU) 2024/… antamiseksi </w:t>
      </w:r>
      <w:r w:rsidRPr="00FC3587">
        <w:rPr>
          <w:rFonts w:eastAsia="Calibri"/>
          <w:b/>
          <w:noProof/>
          <w:szCs w:val="22"/>
          <w:lang w:eastAsia="en-US"/>
        </w:rPr>
        <w:t>asetuksen (EU) 2020/2220 muuttamisesta Euroopan maaseudun kehittämisen maatalousrahaston erityistoimenpiteiden osalta lisäavun antamiseksi luonnonkatastrofeista kärsiville jäsenvaltioille</w:t>
      </w:r>
    </w:p>
    <w:p w14:paraId="3AC1E6AD" w14:textId="73DBD045" w:rsidR="00D009CF" w:rsidRPr="00FC3587" w:rsidRDefault="00D009CF" w:rsidP="00D009CF">
      <w:pPr>
        <w:suppressAutoHyphens/>
        <w:rPr>
          <w:i/>
          <w:szCs w:val="24"/>
        </w:rPr>
      </w:pPr>
      <w:r w:rsidRPr="00FC3587">
        <w:rPr>
          <w:i/>
          <w:szCs w:val="24"/>
        </w:rPr>
        <w:t>(Euroopan parlamentin ja neuvoston päästyä sopimukseen parlamentin kanta vastaa lopullista säädöstä, asetusta (EU) 2024/</w:t>
      </w:r>
      <w:r w:rsidRPr="00FC3587">
        <w:rPr>
          <w:i/>
          <w:szCs w:val="24"/>
        </w:rPr>
        <w:t>3242</w:t>
      </w:r>
      <w:r w:rsidRPr="00FC3587">
        <w:rPr>
          <w:i/>
          <w:szCs w:val="24"/>
        </w:rPr>
        <w:t>.)</w:t>
      </w:r>
    </w:p>
    <w:sectPr w:rsidR="00D009CF" w:rsidRPr="00FC3587" w:rsidSect="004636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29B9B" w14:textId="77777777" w:rsidR="001C6CA1" w:rsidRPr="0046364F" w:rsidRDefault="001C6CA1">
      <w:r w:rsidRPr="0046364F">
        <w:separator/>
      </w:r>
    </w:p>
  </w:endnote>
  <w:endnote w:type="continuationSeparator" w:id="0">
    <w:p w14:paraId="2B2B11C2" w14:textId="77777777" w:rsidR="001C6CA1" w:rsidRPr="0046364F" w:rsidRDefault="001C6CA1">
      <w:r w:rsidRPr="004636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9332F" w14:textId="77777777" w:rsidR="00CC6489" w:rsidRPr="0046364F" w:rsidRDefault="00CC6489" w:rsidP="005B2C50">
    <w:pPr>
      <w:pStyle w:val="EPFooter"/>
    </w:pPr>
    <w:r w:rsidRPr="0046364F">
      <w:t>PE</w:t>
    </w:r>
    <w:r w:rsidRPr="0046364F">
      <w:rPr>
        <w:rStyle w:val="HideTWBExt"/>
      </w:rPr>
      <w:t>&lt;NoPE&gt;</w:t>
    </w:r>
    <w:r w:rsidRPr="0046364F">
      <w:t>766.620</w:t>
    </w:r>
    <w:r w:rsidRPr="0046364F">
      <w:rPr>
        <w:rStyle w:val="HideTWBExt"/>
      </w:rPr>
      <w:t>&lt;/NoPE&gt;&lt;Version&gt;</w:t>
    </w:r>
    <w:r w:rsidRPr="0046364F">
      <w:t>v02-00</w:t>
    </w:r>
    <w:r w:rsidRPr="0046364F">
      <w:rPr>
        <w:rStyle w:val="HideTWBExt"/>
      </w:rPr>
      <w:t>&lt;/Version&gt;</w:t>
    </w:r>
    <w:r w:rsidRPr="0046364F">
      <w:tab/>
    </w:r>
    <w:r w:rsidRPr="0046364F">
      <w:fldChar w:fldCharType="begin"/>
    </w:r>
    <w:r w:rsidRPr="0046364F">
      <w:instrText xml:space="preserve"> PAGE  \* MERGEFORMAT </w:instrText>
    </w:r>
    <w:r w:rsidRPr="0046364F">
      <w:fldChar w:fldCharType="separate"/>
    </w:r>
    <w:r w:rsidR="0046364F" w:rsidRPr="0046364F">
      <w:rPr>
        <w:noProof/>
      </w:rPr>
      <w:t>2</w:t>
    </w:r>
    <w:r w:rsidRPr="0046364F">
      <w:fldChar w:fldCharType="end"/>
    </w:r>
    <w:r w:rsidRPr="0046364F">
      <w:t>/</w:t>
    </w:r>
    <w:fldSimple w:instr=" NUMPAGES  \* MERGEFORMAT ">
      <w:r w:rsidR="0046364F" w:rsidRPr="0046364F">
        <w:rPr>
          <w:noProof/>
        </w:rPr>
        <w:t>3</w:t>
      </w:r>
    </w:fldSimple>
    <w:r w:rsidRPr="0046364F">
      <w:tab/>
    </w:r>
    <w:r w:rsidRPr="0046364F">
      <w:rPr>
        <w:rStyle w:val="HideTWBExt"/>
      </w:rPr>
      <w:t>&lt;PathFdR&gt;</w:t>
    </w:r>
    <w:r w:rsidRPr="0046364F">
      <w:t>RR\1311635FI.docx</w:t>
    </w:r>
    <w:r w:rsidRPr="0046364F">
      <w:rPr>
        <w:rStyle w:val="HideTWBExt"/>
      </w:rPr>
      <w:t>&lt;/PathFdR&gt;</w:t>
    </w:r>
  </w:p>
  <w:p w14:paraId="0C4D4F5E" w14:textId="77777777" w:rsidR="00CC6489" w:rsidRPr="0046364F" w:rsidRDefault="00CC6489" w:rsidP="005B2C50">
    <w:pPr>
      <w:pStyle w:val="EPFooter2"/>
    </w:pPr>
    <w:r w:rsidRPr="0046364F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0B740" w14:textId="77777777" w:rsidR="00CC6489" w:rsidRPr="0046364F" w:rsidRDefault="00CC6489" w:rsidP="005B2C50">
    <w:pPr>
      <w:pStyle w:val="EPFooter"/>
    </w:pPr>
    <w:r w:rsidRPr="0046364F">
      <w:rPr>
        <w:rStyle w:val="HideTWBExt"/>
      </w:rPr>
      <w:t>&lt;PathFdR&gt;</w:t>
    </w:r>
    <w:r w:rsidRPr="0046364F">
      <w:t>RR\1311635FI.docx</w:t>
    </w:r>
    <w:r w:rsidRPr="0046364F">
      <w:rPr>
        <w:rStyle w:val="HideTWBExt"/>
      </w:rPr>
      <w:t>&lt;/PathFdR&gt;</w:t>
    </w:r>
    <w:r w:rsidRPr="0046364F">
      <w:tab/>
    </w:r>
    <w:r w:rsidRPr="0046364F">
      <w:tab/>
      <w:t>PE</w:t>
    </w:r>
    <w:r w:rsidRPr="0046364F">
      <w:rPr>
        <w:rStyle w:val="HideTWBExt"/>
      </w:rPr>
      <w:t>&lt;NoPE&gt;</w:t>
    </w:r>
    <w:r w:rsidRPr="0046364F">
      <w:t>766.620</w:t>
    </w:r>
    <w:r w:rsidRPr="0046364F">
      <w:rPr>
        <w:rStyle w:val="HideTWBExt"/>
      </w:rPr>
      <w:t>&lt;/NoPE&gt;&lt;Version&gt;</w:t>
    </w:r>
    <w:r w:rsidRPr="0046364F">
      <w:t>v02-00</w:t>
    </w:r>
    <w:r w:rsidRPr="0046364F">
      <w:rPr>
        <w:rStyle w:val="HideTWBExt"/>
      </w:rPr>
      <w:t>&lt;/Version&gt;</w:t>
    </w:r>
  </w:p>
  <w:p w14:paraId="7942E1E5" w14:textId="77777777" w:rsidR="00CC6489" w:rsidRPr="0046364F" w:rsidRDefault="00CC6489" w:rsidP="005B2C50">
    <w:pPr>
      <w:pStyle w:val="EPFooter2"/>
    </w:pPr>
    <w:r w:rsidRPr="0046364F">
      <w:t>FI</w:t>
    </w:r>
    <w:r w:rsidRPr="0046364F">
      <w:tab/>
    </w:r>
    <w:r w:rsidRPr="0046364F">
      <w:rPr>
        <w:b w:val="0"/>
        <w:i/>
        <w:color w:val="C0C0C0"/>
        <w:sz w:val="22"/>
      </w:rPr>
      <w:t>Moninaisuudessaan yhtenäinen</w:t>
    </w:r>
    <w:r w:rsidRPr="0046364F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A3401" w14:textId="77777777" w:rsidR="00064002" w:rsidRPr="0046364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4C16F" w14:textId="77777777" w:rsidR="00064002" w:rsidRPr="00FC3587" w:rsidRDefault="00064002" w:rsidP="00FC358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EFD33" w14:textId="77777777" w:rsidR="00064002" w:rsidRPr="004636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CA8B3" w14:textId="77777777" w:rsidR="001C6CA1" w:rsidRPr="0046364F" w:rsidRDefault="001C6CA1">
      <w:r w:rsidRPr="0046364F">
        <w:separator/>
      </w:r>
    </w:p>
  </w:footnote>
  <w:footnote w:type="continuationSeparator" w:id="0">
    <w:p w14:paraId="222E89D7" w14:textId="77777777" w:rsidR="001C6CA1" w:rsidRPr="0046364F" w:rsidRDefault="001C6CA1">
      <w:r w:rsidRPr="0046364F">
        <w:continuationSeparator/>
      </w:r>
    </w:p>
  </w:footnote>
  <w:footnote w:id="1">
    <w:p w14:paraId="78282F78" w14:textId="27309249" w:rsidR="00CC6489" w:rsidRPr="00DA3017" w:rsidRDefault="00CC6489" w:rsidP="0046364F">
      <w:pPr>
        <w:pStyle w:val="FootnoteText"/>
        <w:ind w:left="567" w:hanging="567"/>
        <w:rPr>
          <w:sz w:val="24"/>
          <w:szCs w:val="24"/>
          <w:lang w:val="fi-FI"/>
        </w:rPr>
      </w:pPr>
      <w:r w:rsidRPr="00DA3017">
        <w:rPr>
          <w:rStyle w:val="FootnoteReference"/>
          <w:sz w:val="24"/>
          <w:szCs w:val="24"/>
          <w:lang w:val="fi-FI"/>
        </w:rPr>
        <w:footnoteRef/>
      </w:r>
      <w:r w:rsidR="0046364F" w:rsidRPr="00DA3017">
        <w:rPr>
          <w:sz w:val="24"/>
          <w:lang w:val="fi-FI"/>
        </w:rPr>
        <w:t xml:space="preserve"> </w:t>
      </w:r>
      <w:r w:rsidR="0046364F" w:rsidRPr="00DA3017">
        <w:rPr>
          <w:sz w:val="24"/>
          <w:lang w:val="fi-FI"/>
        </w:rPr>
        <w:tab/>
      </w:r>
      <w:r w:rsidR="0025510C" w:rsidRPr="00DA3017">
        <w:rPr>
          <w:sz w:val="24"/>
          <w:lang w:val="fi-FI"/>
        </w:rPr>
        <w:t>E</w:t>
      </w:r>
      <w:r w:rsidRPr="00DA3017">
        <w:rPr>
          <w:sz w:val="24"/>
          <w:lang w:val="fi-FI"/>
        </w:rPr>
        <w:t>i vielä julkaistu virallisessa lehdessä.</w:t>
      </w:r>
    </w:p>
  </w:footnote>
  <w:footnote w:id="2">
    <w:p w14:paraId="38B215B1" w14:textId="093A6403" w:rsidR="00CC6489" w:rsidRPr="00DA3017" w:rsidRDefault="00CC6489" w:rsidP="0046364F">
      <w:pPr>
        <w:pStyle w:val="FootnoteText"/>
        <w:ind w:left="567" w:hanging="567"/>
        <w:rPr>
          <w:sz w:val="24"/>
          <w:szCs w:val="24"/>
          <w:lang w:val="fi-FI"/>
        </w:rPr>
      </w:pPr>
      <w:r w:rsidRPr="00DA3017">
        <w:rPr>
          <w:rStyle w:val="FootnoteReference"/>
          <w:sz w:val="24"/>
          <w:szCs w:val="24"/>
          <w:lang w:val="fi-FI"/>
        </w:rPr>
        <w:footnoteRef/>
      </w:r>
      <w:r w:rsidR="0046364F" w:rsidRPr="00DA3017">
        <w:rPr>
          <w:sz w:val="24"/>
          <w:lang w:val="fi-FI"/>
        </w:rPr>
        <w:t xml:space="preserve"> </w:t>
      </w:r>
      <w:r w:rsidR="0046364F" w:rsidRPr="00DA3017">
        <w:rPr>
          <w:sz w:val="24"/>
          <w:lang w:val="fi-FI"/>
        </w:rPr>
        <w:tab/>
      </w:r>
      <w:r w:rsidR="0025510C" w:rsidRPr="00DA3017">
        <w:rPr>
          <w:sz w:val="24"/>
          <w:lang w:val="fi-FI"/>
        </w:rPr>
        <w:t>E</w:t>
      </w:r>
      <w:r w:rsidRPr="00DA3017">
        <w:rPr>
          <w:sz w:val="24"/>
          <w:lang w:val="fi-FI"/>
        </w:rPr>
        <w:t>i vielä julkaistu virallisessa lehdessä.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DA4F3" w14:textId="77777777" w:rsidR="00064002" w:rsidRPr="004636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EB83A" w14:textId="77777777" w:rsidR="00064002" w:rsidRPr="004636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3F858" w14:textId="77777777" w:rsidR="00064002" w:rsidRPr="004636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FI"/>
    <w:docVar w:name="dvnumam" w:val="0"/>
    <w:docVar w:name="dvpe" w:val="766.620"/>
    <w:docVar w:name="dvrapporteur" w:val="Esittelijä: "/>
    <w:docVar w:name="dvstar" w:val="***I"/>
    <w:docVar w:name="dvtitre" w:val="Euroopan parlamentin lainsäädäntöpäätöslauselma xx. joulukuuta 2024 ehdotuksesta Euroopan parlamentin ja neuvoston asetukseksi asetuksen (EU) 2020/2220 muuttamisesta Euroopan maaseudun kehittämisen maatalousrahaston (maaseuturahasto) erityistoimenpiteiden osalta lisäavun antamiseksi luonnonkatastrofeista kärsiville jäsenvaltioille(COM(2024)0495 – C10-0148/2024 – 2024/0274(COD))"/>
  </w:docVars>
  <w:rsids>
    <w:rsidRoot w:val="001C6C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6CA1"/>
    <w:rsid w:val="001F32AE"/>
    <w:rsid w:val="0025510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64F"/>
    <w:rsid w:val="00471C19"/>
    <w:rsid w:val="004867E3"/>
    <w:rsid w:val="00494A28"/>
    <w:rsid w:val="004B68E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94E"/>
    <w:rsid w:val="008C2AC6"/>
    <w:rsid w:val="00930C23"/>
    <w:rsid w:val="0093193B"/>
    <w:rsid w:val="009509D8"/>
    <w:rsid w:val="00950B64"/>
    <w:rsid w:val="00981893"/>
    <w:rsid w:val="00A030B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489"/>
    <w:rsid w:val="00CF071A"/>
    <w:rsid w:val="00D009CF"/>
    <w:rsid w:val="00D058B8"/>
    <w:rsid w:val="00D56C11"/>
    <w:rsid w:val="00D834A0"/>
    <w:rsid w:val="00D872DF"/>
    <w:rsid w:val="00D91E21"/>
    <w:rsid w:val="00DA301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58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4B3F9"/>
  <w15:chartTrackingRefBased/>
  <w15:docId w15:val="{3199CBF6-DA73-45E2-B617-663C423A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C648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C6489"/>
    <w:pPr>
      <w:spacing w:before="480" w:after="240"/>
    </w:pPr>
  </w:style>
  <w:style w:type="paragraph" w:customStyle="1" w:styleId="PageHeading">
    <w:name w:val="PageHeading"/>
    <w:basedOn w:val="Normal"/>
    <w:rsid w:val="00CC648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C6489"/>
    <w:rPr>
      <w:b/>
    </w:rPr>
  </w:style>
  <w:style w:type="paragraph" w:customStyle="1" w:styleId="NormalHanging12a">
    <w:name w:val="NormalHanging12a"/>
    <w:basedOn w:val="Normal"/>
    <w:link w:val="NormalHanging12aChar"/>
    <w:rsid w:val="00CC648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C64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C6489"/>
    <w:rPr>
      <w:sz w:val="24"/>
      <w:lang w:val="fi-FI"/>
    </w:rPr>
  </w:style>
  <w:style w:type="paragraph" w:customStyle="1" w:styleId="EPFooter">
    <w:name w:val="EPFooter"/>
    <w:basedOn w:val="Normal"/>
    <w:rsid w:val="00CC648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CC6489"/>
    <w:pPr>
      <w:spacing w:after="480"/>
    </w:pPr>
  </w:style>
  <w:style w:type="paragraph" w:customStyle="1" w:styleId="Footprint12b">
    <w:name w:val="Footprint12b"/>
    <w:basedOn w:val="Normal"/>
    <w:rsid w:val="00CC6489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CC6489"/>
    <w:pPr>
      <w:spacing w:after="240"/>
    </w:pPr>
  </w:style>
  <w:style w:type="character" w:styleId="Hyperlink">
    <w:name w:val="Hyperlink"/>
    <w:basedOn w:val="DefaultParagraphFont"/>
    <w:uiPriority w:val="99"/>
    <w:unhideWhenUsed/>
    <w:rsid w:val="00CC648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C6489"/>
    <w:rPr>
      <w:sz w:val="24"/>
      <w:lang w:val="fi-FI"/>
    </w:rPr>
  </w:style>
  <w:style w:type="paragraph" w:styleId="BalloonText">
    <w:name w:val="Balloon Text"/>
    <w:basedOn w:val="Normal"/>
    <w:link w:val="BalloonTextChar"/>
    <w:rsid w:val="002551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510C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2551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510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5510C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255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510C"/>
    <w:rPr>
      <w:b/>
      <w:bCs/>
      <w:lang w:val="fi-FI"/>
    </w:rPr>
  </w:style>
  <w:style w:type="paragraph" w:styleId="Footer">
    <w:name w:val="footer"/>
    <w:basedOn w:val="Normal"/>
    <w:link w:val="FooterChar"/>
    <w:rsid w:val="008A79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A794E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D46A6-19FB-4AF6-B019-E16C5794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255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2025-02-04T16:06:00Z</dcterms:created>
  <dcterms:modified xsi:type="dcterms:W3CDTF">2025-02-04T16:06:00Z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