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208A" w14:paraId="57A390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C2CC9" w14:textId="77777777" w:rsidR="00751A4A" w:rsidRPr="00CA208A" w:rsidRDefault="0023312A" w:rsidP="0010095E">
            <w:pPr>
              <w:pStyle w:val="EPName"/>
            </w:pPr>
            <w:r w:rsidRPr="00CA208A">
              <w:t>Europaparlamentet</w:t>
            </w:r>
          </w:p>
          <w:p w14:paraId="374F17B3" w14:textId="77777777" w:rsidR="00751A4A" w:rsidRPr="00CA20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231D">
              <w:t>2024</w:t>
            </w:r>
            <w:r w:rsidR="00817416" w:rsidRPr="00CA208A">
              <w:t>-</w:t>
            </w:r>
            <w:r w:rsidR="00817416" w:rsidRPr="003A231D">
              <w:t>202</w:t>
            </w:r>
            <w:r w:rsidRPr="003A231D">
              <w:t>9</w:t>
            </w:r>
          </w:p>
        </w:tc>
        <w:tc>
          <w:tcPr>
            <w:tcW w:w="2268" w:type="dxa"/>
            <w:shd w:val="clear" w:color="auto" w:fill="auto"/>
          </w:tcPr>
          <w:p w14:paraId="704D1174" w14:textId="77777777" w:rsidR="00751A4A" w:rsidRPr="00CA208A" w:rsidRDefault="00187494" w:rsidP="0010095E">
            <w:pPr>
              <w:pStyle w:val="EPLogo"/>
            </w:pPr>
            <w:r w:rsidRPr="00CA208A">
              <w:rPr>
                <w:noProof/>
                <w:lang w:val="en-GB"/>
              </w:rPr>
              <w:drawing>
                <wp:inline distT="0" distB="0" distL="0" distR="0" wp14:anchorId="6C44DD3E" wp14:editId="28E892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59256" w14:textId="77777777" w:rsidR="00D058B8" w:rsidRPr="00CA208A" w:rsidRDefault="00D058B8" w:rsidP="004C5D52">
      <w:pPr>
        <w:pStyle w:val="LineTop"/>
      </w:pPr>
    </w:p>
    <w:p w14:paraId="3FFBACA2" w14:textId="77777777" w:rsidR="00680577" w:rsidRPr="00CA208A" w:rsidRDefault="0023312A" w:rsidP="00680577">
      <w:pPr>
        <w:pStyle w:val="EPBodyTA1"/>
      </w:pPr>
      <w:r w:rsidRPr="00CA208A">
        <w:t>ANTAGNA TEXTER</w:t>
      </w:r>
    </w:p>
    <w:p w14:paraId="351A8FF4" w14:textId="77777777" w:rsidR="00D058B8" w:rsidRPr="00CA208A" w:rsidRDefault="00D058B8" w:rsidP="00D058B8">
      <w:pPr>
        <w:pStyle w:val="LineBottom"/>
      </w:pPr>
    </w:p>
    <w:p w14:paraId="571159F5" w14:textId="16992297" w:rsidR="0023312A" w:rsidRPr="00CA208A" w:rsidRDefault="0023312A" w:rsidP="0023312A">
      <w:pPr>
        <w:pStyle w:val="ATHeading1"/>
      </w:pPr>
      <w:bookmarkStart w:id="0" w:name="TANumber"/>
      <w:r w:rsidRPr="00CA208A">
        <w:t>P</w:t>
      </w:r>
      <w:r w:rsidRPr="003A231D">
        <w:t>10</w:t>
      </w:r>
      <w:r w:rsidRPr="00CA208A">
        <w:t>_TA(</w:t>
      </w:r>
      <w:r w:rsidRPr="003A231D">
        <w:t>2024</w:t>
      </w:r>
      <w:r w:rsidRPr="00CA208A">
        <w:t>)</w:t>
      </w:r>
      <w:r w:rsidRPr="003A231D">
        <w:t>00</w:t>
      </w:r>
      <w:bookmarkEnd w:id="0"/>
      <w:r w:rsidR="00987AB1" w:rsidRPr="003A231D">
        <w:t>60</w:t>
      </w:r>
    </w:p>
    <w:p w14:paraId="4FB4EF6F" w14:textId="525F8520" w:rsidR="0023312A" w:rsidRPr="00CA208A" w:rsidRDefault="0023312A" w:rsidP="0023312A">
      <w:pPr>
        <w:pStyle w:val="ATHeading2"/>
      </w:pPr>
      <w:bookmarkStart w:id="1" w:name="title"/>
      <w:r w:rsidRPr="00CA208A">
        <w:t>Särskilda åtgärder inom ramen för Europeiska jordbruksfonden för landsbygdsutveckling (Ejflu) för medlemsstater som drabbats av naturkatastrofer</w:t>
      </w:r>
      <w:bookmarkEnd w:id="1"/>
    </w:p>
    <w:p w14:paraId="6B525096" w14:textId="77777777" w:rsidR="0023312A" w:rsidRPr="00CA208A" w:rsidRDefault="0023312A" w:rsidP="0023312A">
      <w:pPr>
        <w:rPr>
          <w:i/>
          <w:vanish/>
        </w:rPr>
      </w:pPr>
      <w:r w:rsidRPr="00CA208A">
        <w:rPr>
          <w:i/>
        </w:rPr>
        <w:fldChar w:fldCharType="begin"/>
      </w:r>
      <w:r w:rsidRPr="00CA208A">
        <w:rPr>
          <w:i/>
        </w:rPr>
        <w:instrText xml:space="preserve"> TC"(</w:instrText>
      </w:r>
      <w:bookmarkStart w:id="2" w:name="DocNumber"/>
      <w:r w:rsidRPr="00CA208A">
        <w:rPr>
          <w:i/>
        </w:rPr>
        <w:instrText>A</w:instrText>
      </w:r>
      <w:r w:rsidRPr="003A231D">
        <w:rPr>
          <w:i/>
        </w:rPr>
        <w:instrText>10</w:instrText>
      </w:r>
      <w:r w:rsidRPr="00CA208A">
        <w:rPr>
          <w:i/>
        </w:rPr>
        <w:instrText>-</w:instrText>
      </w:r>
      <w:r w:rsidRPr="003A231D">
        <w:rPr>
          <w:i/>
        </w:rPr>
        <w:instrText>0026</w:instrText>
      </w:r>
      <w:r w:rsidRPr="00CA208A">
        <w:rPr>
          <w:i/>
        </w:rPr>
        <w:instrText>/</w:instrText>
      </w:r>
      <w:r w:rsidRPr="003A231D">
        <w:rPr>
          <w:i/>
        </w:rPr>
        <w:instrText>2024</w:instrText>
      </w:r>
      <w:bookmarkEnd w:id="2"/>
      <w:r w:rsidRPr="00CA208A">
        <w:rPr>
          <w:i/>
        </w:rPr>
        <w:instrText xml:space="preserve"> - Föredragande: Veronika Vrecionová)"\l</w:instrText>
      </w:r>
      <w:r w:rsidRPr="003A231D">
        <w:rPr>
          <w:i/>
        </w:rPr>
        <w:instrText>3</w:instrText>
      </w:r>
      <w:r w:rsidRPr="00CA208A">
        <w:rPr>
          <w:i/>
        </w:rPr>
        <w:instrText xml:space="preserve"> \n&gt; \* MERGEFORMAT </w:instrText>
      </w:r>
      <w:r w:rsidRPr="00CA208A">
        <w:rPr>
          <w:i/>
        </w:rPr>
        <w:fldChar w:fldCharType="end"/>
      </w:r>
    </w:p>
    <w:p w14:paraId="4FEA6D79" w14:textId="77777777" w:rsidR="0023312A" w:rsidRPr="00CA208A" w:rsidRDefault="0023312A" w:rsidP="0023312A">
      <w:pPr>
        <w:rPr>
          <w:vanish/>
        </w:rPr>
      </w:pPr>
      <w:bookmarkStart w:id="3" w:name="Commission"/>
      <w:r w:rsidRPr="00CA208A">
        <w:rPr>
          <w:vanish/>
        </w:rPr>
        <w:t>Utskottet för jordbruk och landsbygdens utveckling</w:t>
      </w:r>
      <w:bookmarkEnd w:id="3"/>
    </w:p>
    <w:p w14:paraId="6F7692D8" w14:textId="77777777" w:rsidR="0023312A" w:rsidRPr="00CA208A" w:rsidRDefault="0023312A" w:rsidP="0023312A">
      <w:pPr>
        <w:rPr>
          <w:vanish/>
        </w:rPr>
      </w:pPr>
      <w:bookmarkStart w:id="4" w:name="PE"/>
      <w:r w:rsidRPr="00CA208A">
        <w:rPr>
          <w:vanish/>
        </w:rPr>
        <w:t>PE</w:t>
      </w:r>
      <w:r w:rsidRPr="003A231D">
        <w:rPr>
          <w:vanish/>
        </w:rPr>
        <w:t>766</w:t>
      </w:r>
      <w:r w:rsidRPr="00CA208A">
        <w:rPr>
          <w:vanish/>
        </w:rPr>
        <w:t>.</w:t>
      </w:r>
      <w:r w:rsidRPr="003A231D">
        <w:rPr>
          <w:vanish/>
        </w:rPr>
        <w:t>620</w:t>
      </w:r>
      <w:bookmarkEnd w:id="4"/>
    </w:p>
    <w:p w14:paraId="32EC6B25" w14:textId="7AA956BF" w:rsidR="0023312A" w:rsidRPr="00CA208A" w:rsidRDefault="0023312A" w:rsidP="0023312A">
      <w:pPr>
        <w:pStyle w:val="ATHeading3"/>
      </w:pPr>
      <w:bookmarkStart w:id="5" w:name="Sujet"/>
      <w:r w:rsidRPr="00CA208A">
        <w:t xml:space="preserve">Europaparlamentets lagstiftningsresolution av den </w:t>
      </w:r>
      <w:r w:rsidR="005A45A2" w:rsidRPr="003A231D">
        <w:t>17</w:t>
      </w:r>
      <w:r w:rsidR="005A45A2" w:rsidRPr="00CA208A">
        <w:t xml:space="preserve"> </w:t>
      </w:r>
      <w:r w:rsidR="005A45A2">
        <w:t>december</w:t>
      </w:r>
      <w:r w:rsidR="005A45A2" w:rsidRPr="00CA208A">
        <w:t xml:space="preserve"> </w:t>
      </w:r>
      <w:r w:rsidRPr="003A231D">
        <w:t>2024</w:t>
      </w:r>
      <w:r w:rsidRPr="00CA208A">
        <w:t xml:space="preserve"> om förslaget till Europaparlamentets och rådets förordning om ändring av förordning (EU) </w:t>
      </w:r>
      <w:r w:rsidRPr="003A231D">
        <w:t>2020</w:t>
      </w:r>
      <w:r w:rsidRPr="00CA208A">
        <w:t>/</w:t>
      </w:r>
      <w:r w:rsidRPr="003A231D">
        <w:t>2220</w:t>
      </w:r>
      <w:r w:rsidRPr="00CA208A">
        <w:t xml:space="preserve"> vad gäller särskilda åtgärder inom ramen för Europeiska jordbruksfonden för landsbygdsutveckling (Ejflu) för att ytterligare bistå medlemsstater som drabbats av naturkatastrofer</w:t>
      </w:r>
      <w:bookmarkEnd w:id="5"/>
      <w:r w:rsidRPr="00CA208A">
        <w:t xml:space="preserve"> </w:t>
      </w:r>
      <w:bookmarkStart w:id="6" w:name="References"/>
      <w:r w:rsidRPr="00CA208A">
        <w:t>(COM(</w:t>
      </w:r>
      <w:r w:rsidRPr="003A231D">
        <w:t>2024</w:t>
      </w:r>
      <w:r w:rsidRPr="00CA208A">
        <w:t>)</w:t>
      </w:r>
      <w:r w:rsidRPr="003A231D">
        <w:t>0495</w:t>
      </w:r>
      <w:r w:rsidRPr="00CA208A">
        <w:t xml:space="preserve"> – C</w:t>
      </w:r>
      <w:r w:rsidRPr="003A231D">
        <w:t>10</w:t>
      </w:r>
      <w:r w:rsidRPr="00CA208A">
        <w:t>-</w:t>
      </w:r>
      <w:r w:rsidRPr="003A231D">
        <w:t>0148</w:t>
      </w:r>
      <w:r w:rsidRPr="00CA208A">
        <w:t>/</w:t>
      </w:r>
      <w:r w:rsidRPr="003A231D">
        <w:t>2024</w:t>
      </w:r>
      <w:r w:rsidRPr="00CA208A">
        <w:t xml:space="preserve"> – </w:t>
      </w:r>
      <w:r w:rsidRPr="003A231D">
        <w:t>2024</w:t>
      </w:r>
      <w:r w:rsidRPr="00CA208A">
        <w:t>/</w:t>
      </w:r>
      <w:r w:rsidRPr="003A231D">
        <w:t>0274</w:t>
      </w:r>
      <w:r w:rsidRPr="00CA208A">
        <w:t>(COD))</w:t>
      </w:r>
      <w:bookmarkEnd w:id="6"/>
    </w:p>
    <w:p w14:paraId="32D73BE4" w14:textId="77777777" w:rsidR="0023312A" w:rsidRPr="00CA208A" w:rsidRDefault="0023312A" w:rsidP="0023312A"/>
    <w:p w14:paraId="06215E51" w14:textId="77777777" w:rsidR="007F7E25" w:rsidRPr="00CA208A" w:rsidRDefault="007F7E25" w:rsidP="007F7E25">
      <w:pPr>
        <w:pStyle w:val="NormalBold"/>
      </w:pPr>
      <w:bookmarkStart w:id="7" w:name="TextBodyBegin"/>
      <w:bookmarkEnd w:id="7"/>
      <w:r w:rsidRPr="00CA208A">
        <w:t>(Ordinarie lagstiftningsförfarande: första behandlingen)</w:t>
      </w:r>
    </w:p>
    <w:p w14:paraId="492BFDA7" w14:textId="77777777" w:rsidR="007F7E25" w:rsidRPr="00CA208A" w:rsidRDefault="007F7E25" w:rsidP="007F7E25">
      <w:pPr>
        <w:pStyle w:val="EPComma"/>
      </w:pPr>
      <w:r w:rsidRPr="00CA208A">
        <w:rPr>
          <w:i/>
        </w:rPr>
        <w:t>Europaparlamentet utfärdar denna resolution</w:t>
      </w:r>
    </w:p>
    <w:p w14:paraId="37AEBA4C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kommissionens förslag till Europaparlamentet och rådet (COM(</w:t>
      </w:r>
      <w:r w:rsidRPr="003A231D">
        <w:t>2024</w:t>
      </w:r>
      <w:r w:rsidRPr="00CA208A">
        <w:t>)</w:t>
      </w:r>
      <w:r w:rsidRPr="003A231D">
        <w:t>0495</w:t>
      </w:r>
      <w:r w:rsidRPr="00CA208A">
        <w:t>),</w:t>
      </w:r>
    </w:p>
    <w:p w14:paraId="452DCC27" w14:textId="026ABE2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 xml:space="preserve">med beaktande av artiklarna </w:t>
      </w:r>
      <w:r w:rsidRPr="003A231D">
        <w:t>294</w:t>
      </w:r>
      <w:r w:rsidRPr="00CA208A">
        <w:t>.</w:t>
      </w:r>
      <w:r w:rsidRPr="003A231D">
        <w:t>2</w:t>
      </w:r>
      <w:r w:rsidRPr="00CA208A">
        <w:t xml:space="preserve"> och </w:t>
      </w:r>
      <w:r w:rsidRPr="003A231D">
        <w:t>43</w:t>
      </w:r>
      <w:r w:rsidRPr="00CA208A">
        <w:t>.</w:t>
      </w:r>
      <w:r w:rsidRPr="003A231D">
        <w:t>2</w:t>
      </w:r>
      <w:r w:rsidRPr="00CA208A">
        <w:t xml:space="preserve"> i fördraget om Europeiska</w:t>
      </w:r>
      <w:r w:rsidR="005A45A2">
        <w:t xml:space="preserve"> </w:t>
      </w:r>
      <w:r w:rsidRPr="00CA208A">
        <w:t>unionens</w:t>
      </w:r>
      <w:r w:rsidR="005A45A2">
        <w:t xml:space="preserve"> </w:t>
      </w:r>
      <w:r w:rsidRPr="00CA208A">
        <w:t>funktionssätt, i enlighet med vilka kommissionen har lagt fram sitt förslag för parlamentet (C</w:t>
      </w:r>
      <w:r w:rsidRPr="003A231D">
        <w:t>10</w:t>
      </w:r>
      <w:r w:rsidRPr="00CA208A">
        <w:noBreakHyphen/>
      </w:r>
      <w:r w:rsidRPr="003A231D">
        <w:t>0148</w:t>
      </w:r>
      <w:r w:rsidRPr="00CA208A">
        <w:t>/</w:t>
      </w:r>
      <w:r w:rsidRPr="003A231D">
        <w:t>2024</w:t>
      </w:r>
      <w:r w:rsidRPr="00CA208A">
        <w:t>),</w:t>
      </w:r>
    </w:p>
    <w:p w14:paraId="08FDC625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 xml:space="preserve">med beaktande av artikel </w:t>
      </w:r>
      <w:r w:rsidRPr="003A231D">
        <w:t>294</w:t>
      </w:r>
      <w:r w:rsidRPr="00CA208A">
        <w:t>.</w:t>
      </w:r>
      <w:r w:rsidRPr="003A231D">
        <w:t>3</w:t>
      </w:r>
      <w:r w:rsidRPr="00CA208A">
        <w:t xml:space="preserve"> i fördraget om Europeiska unionens funktionssätt,</w:t>
      </w:r>
    </w:p>
    <w:p w14:paraId="0AA721FB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budgetbedömningen från budgetutskottet,</w:t>
      </w:r>
    </w:p>
    <w:p w14:paraId="48CF57ED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Europeiska ekonomiska och sociala kommitténs yttrande</w:t>
      </w:r>
      <w:r w:rsidR="005A45A2">
        <w:t xml:space="preserve"> av den </w:t>
      </w:r>
      <w:r w:rsidR="005A45A2" w:rsidRPr="003A231D">
        <w:t>4</w:t>
      </w:r>
      <w:r w:rsidR="005A45A2">
        <w:t xml:space="preserve"> december </w:t>
      </w:r>
      <w:r w:rsidR="005A45A2" w:rsidRPr="003A231D">
        <w:t>2024</w:t>
      </w:r>
      <w:r w:rsidRPr="00CA208A">
        <w:rPr>
          <w:rStyle w:val="FootnoteReference"/>
        </w:rPr>
        <w:footnoteReference w:id="1"/>
      </w:r>
      <w:r w:rsidRPr="00CA208A">
        <w:t>,</w:t>
      </w:r>
    </w:p>
    <w:p w14:paraId="556CEC59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Regionkommitténs yttrande</w:t>
      </w:r>
      <w:r w:rsidR="005A45A2">
        <w:t xml:space="preserve"> av den </w:t>
      </w:r>
      <w:r w:rsidR="005A45A2" w:rsidRPr="003A231D">
        <w:t>21</w:t>
      </w:r>
      <w:r w:rsidR="005A45A2">
        <w:t xml:space="preserve"> november </w:t>
      </w:r>
      <w:r w:rsidR="005A45A2" w:rsidRPr="003A231D">
        <w:t>2024</w:t>
      </w:r>
      <w:r w:rsidRPr="00CA208A">
        <w:t>,</w:t>
      </w:r>
      <w:r w:rsidRPr="00CA208A">
        <w:rPr>
          <w:rStyle w:val="FootnoteReference"/>
        </w:rPr>
        <w:footnoteReference w:id="2"/>
      </w:r>
      <w:r w:rsidRPr="00CA208A">
        <w:t>,</w:t>
      </w:r>
    </w:p>
    <w:p w14:paraId="4EB3F696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det skriftliga åtagandet från rådets företrädare av den </w:t>
      </w:r>
      <w:r w:rsidRPr="003A231D">
        <w:t>11</w:t>
      </w:r>
      <w:r w:rsidRPr="00CA208A">
        <w:t> november </w:t>
      </w:r>
      <w:r w:rsidRPr="003A231D">
        <w:t>2024</w:t>
      </w:r>
      <w:r w:rsidRPr="00CA208A">
        <w:t xml:space="preserve"> att godkänna Europaparlamentets ståndpunkt i enlighet med artikel </w:t>
      </w:r>
      <w:r w:rsidRPr="003A231D">
        <w:t>294</w:t>
      </w:r>
      <w:r w:rsidRPr="00CA208A">
        <w:t>.</w:t>
      </w:r>
      <w:r w:rsidRPr="003A231D">
        <w:t>4</w:t>
      </w:r>
      <w:r w:rsidRPr="00CA208A">
        <w:t xml:space="preserve"> i fördraget om Europeiska unionens funktionssätt,</w:t>
      </w:r>
    </w:p>
    <w:p w14:paraId="6907B3AE" w14:textId="77777777" w:rsidR="007F7E25" w:rsidRPr="00CA208A" w:rsidRDefault="007F7E25" w:rsidP="007F7E25">
      <w:pPr>
        <w:pStyle w:val="NormalHanging12a"/>
      </w:pPr>
      <w:r w:rsidRPr="00CA208A">
        <w:lastRenderedPageBreak/>
        <w:t>–</w:t>
      </w:r>
      <w:r w:rsidRPr="00CA208A">
        <w:tab/>
        <w:t xml:space="preserve">med beaktande av artiklarna </w:t>
      </w:r>
      <w:r w:rsidRPr="003A231D">
        <w:t>60</w:t>
      </w:r>
      <w:r w:rsidRPr="00CA208A">
        <w:t xml:space="preserve"> och </w:t>
      </w:r>
      <w:r w:rsidRPr="003A231D">
        <w:t>58</w:t>
      </w:r>
      <w:r w:rsidRPr="00CA208A">
        <w:t xml:space="preserve"> i arbetsordningen,</w:t>
      </w:r>
    </w:p>
    <w:p w14:paraId="6784F639" w14:textId="77777777" w:rsidR="007F7E25" w:rsidRPr="00CA208A" w:rsidRDefault="007F7E25" w:rsidP="007F7E25">
      <w:pPr>
        <w:pStyle w:val="NormalHanging12a"/>
      </w:pPr>
      <w:r w:rsidRPr="00CA208A">
        <w:t>–</w:t>
      </w:r>
      <w:r w:rsidRPr="00CA208A">
        <w:tab/>
        <w:t>med beaktande av betänkandet från utskottet för jordbruk och landsbygdens utveckling (A</w:t>
      </w:r>
      <w:r w:rsidRPr="003A231D">
        <w:t>10</w:t>
      </w:r>
      <w:r w:rsidRPr="00CA208A">
        <w:t>-</w:t>
      </w:r>
      <w:r w:rsidRPr="003A231D">
        <w:t>0026</w:t>
      </w:r>
      <w:r w:rsidRPr="00CA208A">
        <w:t>/</w:t>
      </w:r>
      <w:r w:rsidRPr="003A231D">
        <w:t>2024</w:t>
      </w:r>
      <w:r w:rsidRPr="00CA208A">
        <w:t>).</w:t>
      </w:r>
    </w:p>
    <w:p w14:paraId="72E6C4A4" w14:textId="1E065609" w:rsidR="007F7E25" w:rsidRPr="00CA208A" w:rsidRDefault="007F7E25" w:rsidP="007F7E25">
      <w:pPr>
        <w:pStyle w:val="NormalHanging12a"/>
      </w:pPr>
      <w:r w:rsidRPr="003A231D">
        <w:t>1</w:t>
      </w:r>
      <w:r w:rsidRPr="00CA208A">
        <w:t>.</w:t>
      </w:r>
      <w:r w:rsidRPr="00CA208A">
        <w:tab/>
        <w:t xml:space="preserve">Europaparlamentet antar </w:t>
      </w:r>
      <w:r w:rsidR="009B36E3">
        <w:t>nedanstående</w:t>
      </w:r>
      <w:r w:rsidR="009B36E3" w:rsidRPr="00CA208A">
        <w:t xml:space="preserve"> </w:t>
      </w:r>
      <w:r w:rsidRPr="00CA208A">
        <w:t>ståndpunkt vid första behandlingen</w:t>
      </w:r>
      <w:r w:rsidR="009B36E3">
        <w:t>.</w:t>
      </w:r>
    </w:p>
    <w:p w14:paraId="1A12C2EA" w14:textId="77777777" w:rsidR="007F7E25" w:rsidRPr="00CA208A" w:rsidRDefault="007F7E25" w:rsidP="007F7E25">
      <w:pPr>
        <w:pStyle w:val="NormalHanging12a"/>
      </w:pPr>
      <w:r w:rsidRPr="003A231D">
        <w:t>2</w:t>
      </w:r>
      <w:r w:rsidRPr="00CA208A">
        <w:t>.</w:t>
      </w:r>
      <w:r w:rsidRPr="00CA208A">
        <w:tab/>
        <w:t>Europaparlamentet uppmanar kommissionen att på nytt lägga fram ärendet för parlamentet om den ersätter, väsentligt ändrar eller har för avsikt att väsentligt ändra sitt förslag.</w:t>
      </w:r>
    </w:p>
    <w:p w14:paraId="5CCC3DE2" w14:textId="77777777" w:rsidR="007F7E25" w:rsidRPr="00CA208A" w:rsidRDefault="007F7E25" w:rsidP="007F7E25">
      <w:pPr>
        <w:pStyle w:val="NormalHanging12a"/>
        <w:keepNext/>
        <w:keepLines/>
        <w:widowControl/>
      </w:pPr>
      <w:r w:rsidRPr="003A231D">
        <w:t>3</w:t>
      </w:r>
      <w:r w:rsidRPr="00CA208A">
        <w:t>.</w:t>
      </w:r>
      <w:r w:rsidRPr="00CA208A">
        <w:tab/>
        <w:t>Europaparlamentet uppdrar åt talmannen att översända parlamentets ståndpunkt till rådet, kommissionen och de nationella parlamenten.</w:t>
      </w:r>
    </w:p>
    <w:p w14:paraId="226EEDC1" w14:textId="77777777" w:rsidR="007F7E25" w:rsidRPr="00CA208A" w:rsidRDefault="007F7E25" w:rsidP="007F7E25">
      <w:pPr>
        <w:widowControl/>
        <w:sectPr w:rsidR="007F7E25" w:rsidRPr="00CA208A" w:rsidSect="00CA208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4A3D91C" w14:textId="77777777" w:rsidR="00EF6ED4" w:rsidRPr="00FD7B82" w:rsidRDefault="00EF6ED4" w:rsidP="00EF6ED4">
      <w:pPr>
        <w:pStyle w:val="Typedudocument"/>
        <w:spacing w:before="0" w:after="240"/>
        <w:jc w:val="left"/>
      </w:pPr>
      <w:r w:rsidRPr="00431C3C">
        <w:lastRenderedPageBreak/>
        <w:t>P</w:t>
      </w:r>
      <w:r w:rsidRPr="003A231D">
        <w:t>10</w:t>
      </w:r>
      <w:r w:rsidRPr="00431C3C">
        <w:t>_TC</w:t>
      </w:r>
      <w:r w:rsidRPr="003A231D">
        <w:t>1</w:t>
      </w:r>
      <w:r w:rsidRPr="00431C3C">
        <w:t>-COD(</w:t>
      </w:r>
      <w:r w:rsidRPr="003A231D">
        <w:t>2024</w:t>
      </w:r>
      <w:r w:rsidRPr="00431C3C">
        <w:t>)</w:t>
      </w:r>
      <w:r w:rsidRPr="003A231D">
        <w:t>0274</w:t>
      </w:r>
    </w:p>
    <w:p w14:paraId="756AC69F" w14:textId="439C1660" w:rsidR="00EF6ED4" w:rsidRPr="00EF6ED4" w:rsidRDefault="00EF6ED4" w:rsidP="00431C3C">
      <w:pPr>
        <w:pStyle w:val="Typedudocument"/>
        <w:spacing w:before="120" w:after="120"/>
        <w:jc w:val="left"/>
        <w:rPr>
          <w:rFonts w:eastAsia="Calibri"/>
          <w:noProof/>
          <w:szCs w:val="24"/>
          <w:lang w:eastAsia="en-US"/>
        </w:rPr>
      </w:pPr>
      <w:r w:rsidRPr="00431C3C">
        <w:t xml:space="preserve">Europaparlamentets ståndpunkt fastställd vid första behandlingen den </w:t>
      </w:r>
      <w:r w:rsidRPr="003A231D">
        <w:t>17</w:t>
      </w:r>
      <w:r w:rsidRPr="00431C3C">
        <w:t xml:space="preserve"> december </w:t>
      </w:r>
      <w:r w:rsidRPr="003A231D">
        <w:t>2024</w:t>
      </w:r>
      <w:r w:rsidRPr="00431C3C">
        <w:t xml:space="preserve"> inför antagandet av Europaparlamentets och rådets förordning (EU) </w:t>
      </w:r>
      <w:r w:rsidRPr="003A231D">
        <w:t>2024</w:t>
      </w:r>
      <w:r w:rsidRPr="00431C3C">
        <w:t>/… om</w:t>
      </w:r>
      <w:r w:rsidRPr="00431C3C">
        <w:rPr>
          <w:rFonts w:eastAsia="Calibri"/>
          <w:noProof/>
          <w:szCs w:val="24"/>
          <w:lang w:eastAsia="en-US"/>
        </w:rPr>
        <w:t xml:space="preserve"> ändring av förordning (EU) </w:t>
      </w:r>
      <w:r w:rsidRPr="003A231D">
        <w:rPr>
          <w:rFonts w:eastAsia="Calibri"/>
          <w:noProof/>
          <w:szCs w:val="24"/>
          <w:lang w:eastAsia="en-US"/>
        </w:rPr>
        <w:t>2020</w:t>
      </w:r>
      <w:r w:rsidRPr="00431C3C">
        <w:rPr>
          <w:rFonts w:eastAsia="Calibri"/>
          <w:noProof/>
          <w:szCs w:val="24"/>
          <w:lang w:eastAsia="en-US"/>
        </w:rPr>
        <w:t>/</w:t>
      </w:r>
      <w:r w:rsidRPr="003A231D">
        <w:rPr>
          <w:rFonts w:eastAsia="Calibri"/>
          <w:noProof/>
          <w:szCs w:val="24"/>
          <w:lang w:eastAsia="en-US"/>
        </w:rPr>
        <w:t>2220</w:t>
      </w:r>
      <w:r w:rsidRPr="00431C3C">
        <w:rPr>
          <w:rFonts w:eastAsia="Calibri"/>
          <w:noProof/>
          <w:szCs w:val="24"/>
          <w:lang w:eastAsia="en-US"/>
        </w:rPr>
        <w:t xml:space="preserve"> vad gäller särskilda åtgärder inom ramen för</w:t>
      </w:r>
      <w:r w:rsidRPr="00EF6ED4">
        <w:rPr>
          <w:rFonts w:eastAsia="Calibri"/>
          <w:noProof/>
          <w:szCs w:val="24"/>
          <w:lang w:eastAsia="en-US"/>
        </w:rPr>
        <w:t xml:space="preserve"> Europeiska jordbruksfonden för landsbygdsutveckling för att ytterligare bistå medlemsstater som drabbats av naturkatastrofer</w:t>
      </w:r>
    </w:p>
    <w:p w14:paraId="1C0AFAD1" w14:textId="43D344AD" w:rsidR="00E365E1" w:rsidRPr="00480260" w:rsidRDefault="00480260" w:rsidP="0023312A">
      <w:pPr>
        <w:rPr>
          <w:i/>
        </w:rPr>
      </w:pPr>
      <w:r w:rsidRPr="00480260">
        <w:rPr>
          <w:i/>
        </w:rPr>
        <w:t>(Eftersom det nåddes en överenskommelse mellan parlamentet och rådet, motsvarar parlamentets ståndpunkt den slutliga rättsakten, föror</w:t>
      </w:r>
      <w:bookmarkStart w:id="8" w:name="_GoBack"/>
      <w:bookmarkEnd w:id="8"/>
      <w:r w:rsidRPr="00480260">
        <w:rPr>
          <w:i/>
        </w:rPr>
        <w:t>dning</w:t>
      </w:r>
      <w:r>
        <w:rPr>
          <w:i/>
        </w:rPr>
        <w:t xml:space="preserve"> (EU) 2024</w:t>
      </w:r>
      <w:r w:rsidRPr="00480260">
        <w:rPr>
          <w:i/>
        </w:rPr>
        <w:t>/</w:t>
      </w:r>
      <w:r>
        <w:rPr>
          <w:i/>
        </w:rPr>
        <w:t>3242</w:t>
      </w:r>
      <w:r w:rsidRPr="00480260">
        <w:rPr>
          <w:i/>
        </w:rPr>
        <w:t>.)</w:t>
      </w:r>
    </w:p>
    <w:sectPr w:rsidR="00E365E1" w:rsidRPr="00480260" w:rsidSect="00CA20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32F81" w14:textId="77777777" w:rsidR="0023312A" w:rsidRPr="00CA208A" w:rsidRDefault="0023312A">
      <w:r w:rsidRPr="00CA208A">
        <w:separator/>
      </w:r>
    </w:p>
  </w:endnote>
  <w:endnote w:type="continuationSeparator" w:id="0">
    <w:p w14:paraId="25D46F5D" w14:textId="77777777" w:rsidR="0023312A" w:rsidRPr="00CA208A" w:rsidRDefault="0023312A">
      <w:r w:rsidRPr="00CA2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8FAD8" w14:textId="77777777" w:rsidR="007F7E25" w:rsidRPr="00CA208A" w:rsidRDefault="007F7E25" w:rsidP="00B57A58">
    <w:pPr>
      <w:pStyle w:val="EPFooter"/>
    </w:pPr>
    <w:r w:rsidRPr="00CA208A">
      <w:t>PE</w:t>
    </w:r>
    <w:r w:rsidRPr="00CA208A">
      <w:rPr>
        <w:rStyle w:val="HideTWBExt"/>
      </w:rPr>
      <w:t>&lt;NoPE&gt;</w:t>
    </w:r>
    <w:r w:rsidRPr="00CA208A">
      <w:t>766.620</w:t>
    </w:r>
    <w:r w:rsidRPr="00CA208A">
      <w:rPr>
        <w:rStyle w:val="HideTWBExt"/>
      </w:rPr>
      <w:t>&lt;/NoPE&gt;&lt;Version&gt;</w:t>
    </w:r>
    <w:r w:rsidRPr="00CA208A">
      <w:t>v02-00</w:t>
    </w:r>
    <w:r w:rsidRPr="00CA208A">
      <w:rPr>
        <w:rStyle w:val="HideTWBExt"/>
      </w:rPr>
      <w:t>&lt;/Version&gt;</w:t>
    </w:r>
    <w:r w:rsidRPr="00CA208A">
      <w:tab/>
    </w:r>
    <w:r w:rsidRPr="00CA208A">
      <w:fldChar w:fldCharType="begin"/>
    </w:r>
    <w:r w:rsidRPr="00CA208A">
      <w:instrText xml:space="preserve"> PAGE  \* MERGEFORMAT </w:instrText>
    </w:r>
    <w:r w:rsidRPr="00CA208A">
      <w:fldChar w:fldCharType="separate"/>
    </w:r>
    <w:r w:rsidRPr="00CA208A">
      <w:rPr>
        <w:noProof/>
      </w:rPr>
      <w:t>8</w:t>
    </w:r>
    <w:r w:rsidRPr="00CA208A">
      <w:fldChar w:fldCharType="end"/>
    </w:r>
    <w:r w:rsidRPr="00CA208A">
      <w:t>/</w:t>
    </w:r>
    <w:fldSimple w:instr=" NUMPAGES  \* MERGEFORMAT ">
      <w:r w:rsidRPr="00CA208A">
        <w:rPr>
          <w:noProof/>
        </w:rPr>
        <w:t>8</w:t>
      </w:r>
    </w:fldSimple>
    <w:r w:rsidRPr="00CA208A">
      <w:tab/>
    </w:r>
    <w:r w:rsidRPr="00CA208A">
      <w:rPr>
        <w:rStyle w:val="HideTWBExt"/>
      </w:rPr>
      <w:t>&lt;PathFdR&gt;</w:t>
    </w:r>
    <w:r w:rsidRPr="00CA208A">
      <w:t>RR\1311635SV.docx</w:t>
    </w:r>
    <w:r w:rsidRPr="00CA208A">
      <w:rPr>
        <w:rStyle w:val="HideTWBExt"/>
      </w:rPr>
      <w:t>&lt;/PathFdR&gt;</w:t>
    </w:r>
  </w:p>
  <w:p w14:paraId="676C0E21" w14:textId="77777777" w:rsidR="007F7E25" w:rsidRPr="00CA208A" w:rsidRDefault="007F7E25" w:rsidP="00B57A58">
    <w:pPr>
      <w:pStyle w:val="EPFooter2"/>
    </w:pPr>
    <w:r w:rsidRPr="00CA208A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D1054" w14:textId="77777777" w:rsidR="007F7E25" w:rsidRPr="00CA208A" w:rsidRDefault="007F7E25" w:rsidP="00B57A58">
    <w:pPr>
      <w:pStyle w:val="EPFooter"/>
    </w:pPr>
    <w:r w:rsidRPr="00CA208A">
      <w:rPr>
        <w:rStyle w:val="HideTWBExt"/>
      </w:rPr>
      <w:t>&lt;PathFdR&gt;</w:t>
    </w:r>
    <w:r w:rsidRPr="00CA208A">
      <w:t>RR\1311635SV.docx</w:t>
    </w:r>
    <w:r w:rsidRPr="00CA208A">
      <w:rPr>
        <w:rStyle w:val="HideTWBExt"/>
      </w:rPr>
      <w:t>&lt;/PathFdR&gt;</w:t>
    </w:r>
    <w:r w:rsidRPr="00CA208A">
      <w:tab/>
    </w:r>
    <w:r w:rsidRPr="00CA208A">
      <w:tab/>
      <w:t>PE</w:t>
    </w:r>
    <w:r w:rsidRPr="00CA208A">
      <w:rPr>
        <w:rStyle w:val="HideTWBExt"/>
      </w:rPr>
      <w:t>&lt;NoPE&gt;</w:t>
    </w:r>
    <w:r w:rsidRPr="00CA208A">
      <w:t>766.620</w:t>
    </w:r>
    <w:r w:rsidRPr="00CA208A">
      <w:rPr>
        <w:rStyle w:val="HideTWBExt"/>
      </w:rPr>
      <w:t>&lt;/NoPE&gt;&lt;Version&gt;</w:t>
    </w:r>
    <w:r w:rsidRPr="00CA208A">
      <w:t>v02-00</w:t>
    </w:r>
    <w:r w:rsidRPr="00CA208A">
      <w:rPr>
        <w:rStyle w:val="HideTWBExt"/>
      </w:rPr>
      <w:t>&lt;/Version&gt;</w:t>
    </w:r>
  </w:p>
  <w:p w14:paraId="1EA8217D" w14:textId="77777777" w:rsidR="007F7E25" w:rsidRPr="00CA208A" w:rsidRDefault="007F7E25" w:rsidP="00B57A58">
    <w:pPr>
      <w:pStyle w:val="EPFooter2"/>
    </w:pPr>
    <w:r w:rsidRPr="00CA208A">
      <w:t>SV</w:t>
    </w:r>
    <w:r w:rsidRPr="00CA208A">
      <w:tab/>
    </w:r>
    <w:r w:rsidRPr="00CA208A">
      <w:rPr>
        <w:b w:val="0"/>
        <w:i/>
        <w:color w:val="C0C0C0"/>
        <w:sz w:val="22"/>
      </w:rPr>
      <w:t>Förenade i mångfalden</w:t>
    </w:r>
    <w:r w:rsidRPr="00CA208A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99C03" w14:textId="77777777" w:rsidR="00064002" w:rsidRPr="00CA208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CD6A7" w14:textId="77777777" w:rsidR="00064002" w:rsidRPr="00CA208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4702E" w14:textId="77777777" w:rsidR="00064002" w:rsidRPr="00CA20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2A50E" w14:textId="77777777" w:rsidR="0023312A" w:rsidRPr="00CA208A" w:rsidRDefault="0023312A">
      <w:r w:rsidRPr="00CA208A">
        <w:separator/>
      </w:r>
    </w:p>
  </w:footnote>
  <w:footnote w:type="continuationSeparator" w:id="0">
    <w:p w14:paraId="30AE7BE7" w14:textId="77777777" w:rsidR="0023312A" w:rsidRPr="00CA208A" w:rsidRDefault="0023312A">
      <w:r w:rsidRPr="00CA208A">
        <w:continuationSeparator/>
      </w:r>
    </w:p>
  </w:footnote>
  <w:footnote w:id="1">
    <w:p w14:paraId="59EB16CB" w14:textId="53E83D18" w:rsidR="007F7E25" w:rsidRPr="00746F67" w:rsidRDefault="007F7E25" w:rsidP="00CA208A">
      <w:pPr>
        <w:pStyle w:val="FootnoteText"/>
        <w:ind w:left="567" w:hanging="567"/>
        <w:rPr>
          <w:sz w:val="24"/>
          <w:szCs w:val="24"/>
          <w:lang w:val="sv-SE"/>
        </w:rPr>
      </w:pPr>
      <w:r w:rsidRPr="00746F67">
        <w:rPr>
          <w:rStyle w:val="FootnoteReference"/>
          <w:sz w:val="24"/>
          <w:szCs w:val="24"/>
          <w:lang w:val="sv-SE"/>
        </w:rPr>
        <w:footnoteRef/>
      </w:r>
      <w:r w:rsidR="00CA208A" w:rsidRPr="00746F67">
        <w:rPr>
          <w:sz w:val="24"/>
          <w:szCs w:val="24"/>
          <w:lang w:val="sv-SE"/>
        </w:rPr>
        <w:t xml:space="preserve"> </w:t>
      </w:r>
      <w:r w:rsidR="00CA208A" w:rsidRPr="00746F67">
        <w:rPr>
          <w:sz w:val="24"/>
          <w:szCs w:val="24"/>
          <w:lang w:val="sv-SE"/>
        </w:rPr>
        <w:tab/>
      </w:r>
      <w:r w:rsidR="005A45A2" w:rsidRPr="00FD7B82">
        <w:rPr>
          <w:sz w:val="24"/>
          <w:szCs w:val="24"/>
          <w:lang w:val="sv-SE"/>
        </w:rPr>
        <w:t>Ä</w:t>
      </w:r>
      <w:r w:rsidRPr="00431C3C">
        <w:rPr>
          <w:sz w:val="24"/>
          <w:szCs w:val="24"/>
          <w:lang w:val="sv-SE"/>
        </w:rPr>
        <w:t>nnu inte offentliggjort EUT.</w:t>
      </w:r>
    </w:p>
  </w:footnote>
  <w:footnote w:id="2">
    <w:p w14:paraId="2AD648FB" w14:textId="3B62A35F" w:rsidR="007F7E25" w:rsidRPr="00746F67" w:rsidRDefault="007F7E25" w:rsidP="00CA208A">
      <w:pPr>
        <w:pStyle w:val="FootnoteText"/>
        <w:ind w:left="567" w:hanging="567"/>
        <w:rPr>
          <w:sz w:val="24"/>
          <w:szCs w:val="24"/>
          <w:lang w:val="sv-SE"/>
        </w:rPr>
      </w:pPr>
      <w:r w:rsidRPr="00FD7B82">
        <w:rPr>
          <w:rStyle w:val="FootnoteReference"/>
          <w:sz w:val="24"/>
          <w:szCs w:val="24"/>
          <w:lang w:val="sv-SE"/>
        </w:rPr>
        <w:footnoteRef/>
      </w:r>
      <w:r w:rsidR="00CA208A" w:rsidRPr="00FD7B82">
        <w:rPr>
          <w:sz w:val="24"/>
          <w:szCs w:val="24"/>
          <w:lang w:val="sv-SE"/>
        </w:rPr>
        <w:t xml:space="preserve"> </w:t>
      </w:r>
      <w:r w:rsidR="00CA208A" w:rsidRPr="00FD7B82">
        <w:rPr>
          <w:sz w:val="24"/>
          <w:szCs w:val="24"/>
          <w:lang w:val="sv-SE"/>
        </w:rPr>
        <w:tab/>
      </w:r>
      <w:r w:rsidR="005A45A2" w:rsidRPr="00431C3C">
        <w:rPr>
          <w:sz w:val="24"/>
          <w:szCs w:val="24"/>
          <w:lang w:val="sv-SE"/>
        </w:rPr>
        <w:t>Ä</w:t>
      </w:r>
      <w:r w:rsidRPr="00431C3C">
        <w:rPr>
          <w:sz w:val="24"/>
          <w:szCs w:val="24"/>
          <w:lang w:val="sv-SE"/>
        </w:rPr>
        <w:t>nnu inte offentliggjort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8E4A2" w14:textId="77777777" w:rsidR="00064002" w:rsidRPr="00CA20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819FB" w14:textId="77777777" w:rsidR="00064002" w:rsidRPr="00CA20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B92A8" w14:textId="77777777" w:rsidR="00064002" w:rsidRPr="00CA20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SV"/>
    <w:docVar w:name="dvnumam" w:val="0"/>
    <w:docVar w:name="dvpe" w:val="766.620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2020/2220 vad gäller särskilda åtgärder inom ramen för Europeiska jordbruksfonden för landsbygdsutveckling (Ejflu) för att ytterligare bistå medlemsstater som drabbats av naturkatastrofer(COM(2024)0495 – C10-0148/2024 – 2024/0274(COD))"/>
  </w:docVars>
  <w:rsids>
    <w:rsidRoot w:val="002331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12A"/>
    <w:rsid w:val="002767FF"/>
    <w:rsid w:val="002B18FE"/>
    <w:rsid w:val="002B5493"/>
    <w:rsid w:val="00343214"/>
    <w:rsid w:val="00361C00"/>
    <w:rsid w:val="00395FA1"/>
    <w:rsid w:val="003A231D"/>
    <w:rsid w:val="003E15D4"/>
    <w:rsid w:val="00411CCE"/>
    <w:rsid w:val="0041666E"/>
    <w:rsid w:val="00421060"/>
    <w:rsid w:val="00431C3C"/>
    <w:rsid w:val="00471C19"/>
    <w:rsid w:val="0048026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5A2"/>
    <w:rsid w:val="005C2568"/>
    <w:rsid w:val="005F1B17"/>
    <w:rsid w:val="006037C0"/>
    <w:rsid w:val="006631B6"/>
    <w:rsid w:val="00680577"/>
    <w:rsid w:val="006F74FA"/>
    <w:rsid w:val="00731ADD"/>
    <w:rsid w:val="00734777"/>
    <w:rsid w:val="00746F67"/>
    <w:rsid w:val="00747932"/>
    <w:rsid w:val="00751A4A"/>
    <w:rsid w:val="00756632"/>
    <w:rsid w:val="00762C74"/>
    <w:rsid w:val="00786EC0"/>
    <w:rsid w:val="007D1690"/>
    <w:rsid w:val="007E22AD"/>
    <w:rsid w:val="007F7E25"/>
    <w:rsid w:val="00817416"/>
    <w:rsid w:val="00842779"/>
    <w:rsid w:val="00865F67"/>
    <w:rsid w:val="00881A7B"/>
    <w:rsid w:val="008826EA"/>
    <w:rsid w:val="008840E5"/>
    <w:rsid w:val="00887B3E"/>
    <w:rsid w:val="008C2AC6"/>
    <w:rsid w:val="00930C23"/>
    <w:rsid w:val="0093193B"/>
    <w:rsid w:val="009509D8"/>
    <w:rsid w:val="00950B64"/>
    <w:rsid w:val="00981893"/>
    <w:rsid w:val="00987AB1"/>
    <w:rsid w:val="009B36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08A"/>
    <w:rsid w:val="00CC2357"/>
    <w:rsid w:val="00CF071A"/>
    <w:rsid w:val="00D058B8"/>
    <w:rsid w:val="00D56C11"/>
    <w:rsid w:val="00D834A0"/>
    <w:rsid w:val="00D872DF"/>
    <w:rsid w:val="00D91E21"/>
    <w:rsid w:val="00DA7FCD"/>
    <w:rsid w:val="00E02F3A"/>
    <w:rsid w:val="00E365E1"/>
    <w:rsid w:val="00E820A4"/>
    <w:rsid w:val="00EB006A"/>
    <w:rsid w:val="00EB4772"/>
    <w:rsid w:val="00ED169E"/>
    <w:rsid w:val="00ED4235"/>
    <w:rsid w:val="00EF6ED4"/>
    <w:rsid w:val="00F04346"/>
    <w:rsid w:val="00F075DC"/>
    <w:rsid w:val="00F149E9"/>
    <w:rsid w:val="00F5134D"/>
    <w:rsid w:val="00F74202"/>
    <w:rsid w:val="00F87713"/>
    <w:rsid w:val="00FB4360"/>
    <w:rsid w:val="00FD0C7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D9FB2"/>
  <w15:chartTrackingRefBased/>
  <w15:docId w15:val="{B5F00380-1E42-41D7-9440-A4F0A134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F7E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F7E25"/>
    <w:pPr>
      <w:spacing w:before="480" w:after="240"/>
    </w:pPr>
  </w:style>
  <w:style w:type="paragraph" w:customStyle="1" w:styleId="PageHeading">
    <w:name w:val="PageHeading"/>
    <w:basedOn w:val="Normal"/>
    <w:rsid w:val="007F7E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F7E25"/>
    <w:rPr>
      <w:b/>
    </w:rPr>
  </w:style>
  <w:style w:type="paragraph" w:customStyle="1" w:styleId="NormalHanging12a">
    <w:name w:val="NormalHanging12a"/>
    <w:basedOn w:val="Normal"/>
    <w:link w:val="NormalHanging12aChar"/>
    <w:rsid w:val="007F7E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F7E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7E25"/>
    <w:rPr>
      <w:sz w:val="24"/>
      <w:lang w:val="sv-SE"/>
    </w:rPr>
  </w:style>
  <w:style w:type="paragraph" w:customStyle="1" w:styleId="EPFooter">
    <w:name w:val="EPFooter"/>
    <w:basedOn w:val="Normal"/>
    <w:rsid w:val="007F7E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7F7E25"/>
    <w:pPr>
      <w:spacing w:after="480"/>
    </w:pPr>
  </w:style>
  <w:style w:type="paragraph" w:customStyle="1" w:styleId="Footprint12b">
    <w:name w:val="Footprint12b"/>
    <w:basedOn w:val="Normal"/>
    <w:rsid w:val="007F7E25"/>
    <w:pPr>
      <w:spacing w:before="240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rsid w:val="007F7E25"/>
    <w:rPr>
      <w:sz w:val="24"/>
      <w:lang w:val="sv-SE"/>
    </w:rPr>
  </w:style>
  <w:style w:type="paragraph" w:customStyle="1" w:styleId="Normal12a">
    <w:name w:val="Normal12a"/>
    <w:basedOn w:val="Normal"/>
    <w:rsid w:val="007F7E25"/>
    <w:pPr>
      <w:spacing w:after="240"/>
    </w:pPr>
  </w:style>
  <w:style w:type="paragraph" w:customStyle="1" w:styleId="PageHeadingNotTOC">
    <w:name w:val="PageHeadingNotTOC"/>
    <w:basedOn w:val="Normal"/>
    <w:rsid w:val="007F7E25"/>
    <w:pPr>
      <w:keepNext/>
      <w:spacing w:after="480"/>
      <w:jc w:val="center"/>
    </w:pPr>
    <w:rPr>
      <w:rFonts w:ascii="Arial" w:hAnsi="Arial" w:cs="Arial"/>
      <w:b/>
    </w:rPr>
  </w:style>
  <w:style w:type="character" w:styleId="Hyperlink">
    <w:name w:val="Hyperlink"/>
    <w:basedOn w:val="DefaultParagraphFont"/>
    <w:uiPriority w:val="99"/>
    <w:unhideWhenUsed/>
    <w:rsid w:val="007F7E25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7F7E2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F7E2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F7E2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F7E25"/>
    <w:pPr>
      <w:spacing w:before="120" w:after="120"/>
    </w:pPr>
    <w:rPr>
      <w:snapToGrid w:val="0"/>
      <w:sz w:val="16"/>
      <w:lang w:eastAsia="en-US"/>
    </w:rPr>
  </w:style>
  <w:style w:type="paragraph" w:customStyle="1" w:styleId="Typedudocument">
    <w:name w:val="Type du document"/>
    <w:basedOn w:val="Normal"/>
    <w:next w:val="Normal"/>
    <w:rsid w:val="00EF6ED4"/>
    <w:pPr>
      <w:widowControl/>
      <w:spacing w:before="360"/>
      <w:jc w:val="center"/>
    </w:pPr>
    <w:rPr>
      <w:b/>
      <w:snapToGrid w:val="0"/>
    </w:rPr>
  </w:style>
  <w:style w:type="paragraph" w:styleId="Footer">
    <w:name w:val="footer"/>
    <w:basedOn w:val="Normal"/>
    <w:link w:val="FooterChar"/>
    <w:rsid w:val="00EF6E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6ED4"/>
    <w:rPr>
      <w:sz w:val="24"/>
      <w:lang w:val="sv-SE"/>
    </w:rPr>
  </w:style>
  <w:style w:type="paragraph" w:styleId="BalloonText">
    <w:name w:val="Balloon Text"/>
    <w:basedOn w:val="Normal"/>
    <w:link w:val="BalloonTextChar"/>
    <w:rsid w:val="00FD7B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7B8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FD7B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7B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7B8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FD7B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7B82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0521C-43D8-454B-A654-5966CBA59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316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2025-02-10T10:17:00Z</dcterms:created>
  <dcterms:modified xsi:type="dcterms:W3CDTF">2025-02-10T10:17:00Z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