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15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15FC" w:rsidRDefault="00075ED2" w:rsidP="0010095E">
            <w:pPr>
              <w:pStyle w:val="EPName"/>
            </w:pPr>
            <w:r w:rsidRPr="005615FC">
              <w:t>Evropský parlament</w:t>
            </w:r>
          </w:p>
          <w:p w:rsidR="00751A4A" w:rsidRPr="005615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6BE5">
              <w:t>2024</w:t>
            </w:r>
            <w:r w:rsidR="00817416" w:rsidRPr="005615FC">
              <w:t>-</w:t>
            </w:r>
            <w:r w:rsidR="00817416" w:rsidRPr="00C26BE5">
              <w:t>202</w:t>
            </w:r>
            <w:r w:rsidRPr="00C26BE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15FC" w:rsidRDefault="00187494" w:rsidP="0010095E">
            <w:pPr>
              <w:pStyle w:val="EPLogo"/>
            </w:pPr>
            <w:r w:rsidRPr="005615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15FC" w:rsidRDefault="00D058B8" w:rsidP="004C5D52">
      <w:pPr>
        <w:pStyle w:val="LineTop"/>
      </w:pPr>
    </w:p>
    <w:p w:rsidR="00680577" w:rsidRPr="005615FC" w:rsidRDefault="00075ED2" w:rsidP="00680577">
      <w:pPr>
        <w:pStyle w:val="EPBodyTA1"/>
      </w:pPr>
      <w:r w:rsidRPr="005615FC">
        <w:t>PŘIJATÉ TEXTY</w:t>
      </w:r>
    </w:p>
    <w:p w:rsidR="00D058B8" w:rsidRPr="005615FC" w:rsidRDefault="00D058B8" w:rsidP="00D058B8">
      <w:pPr>
        <w:pStyle w:val="LineBottom"/>
      </w:pPr>
    </w:p>
    <w:p w:rsidR="00075ED2" w:rsidRPr="005615FC" w:rsidRDefault="00075ED2" w:rsidP="00075ED2">
      <w:pPr>
        <w:pStyle w:val="ATHeading1"/>
      </w:pPr>
      <w:bookmarkStart w:id="0" w:name="TANumber"/>
      <w:r w:rsidRPr="005615FC">
        <w:t>P</w:t>
      </w:r>
      <w:r w:rsidRPr="00C26BE5">
        <w:t>10</w:t>
      </w:r>
      <w:r w:rsidRPr="005615FC">
        <w:t>_TA(</w:t>
      </w:r>
      <w:r w:rsidRPr="00C26BE5">
        <w:t>2024</w:t>
      </w:r>
      <w:r w:rsidRPr="005615FC">
        <w:t>)</w:t>
      </w:r>
      <w:r w:rsidRPr="00C26BE5">
        <w:t>00</w:t>
      </w:r>
      <w:r w:rsidR="00B7398B" w:rsidRPr="00C26BE5">
        <w:t>61</w:t>
      </w:r>
      <w:bookmarkEnd w:id="0"/>
    </w:p>
    <w:p w:rsidR="00075ED2" w:rsidRPr="005615FC" w:rsidRDefault="00075ED2" w:rsidP="00075ED2">
      <w:pPr>
        <w:pStyle w:val="ATHeading2"/>
      </w:pPr>
      <w:bookmarkStart w:id="1" w:name="title"/>
      <w:r w:rsidRPr="005615FC">
        <w:t>Reprodukční materiál lesních dřevin kategorie „testovaný“</w:t>
      </w:r>
      <w:bookmarkEnd w:id="1"/>
    </w:p>
    <w:p w:rsidR="00075ED2" w:rsidRPr="005615FC" w:rsidRDefault="00075ED2" w:rsidP="00075ED2">
      <w:pPr>
        <w:rPr>
          <w:i/>
          <w:vanish/>
        </w:rPr>
      </w:pPr>
      <w:r w:rsidRPr="005615FC">
        <w:rPr>
          <w:i/>
        </w:rPr>
        <w:fldChar w:fldCharType="begin"/>
      </w:r>
      <w:r w:rsidRPr="005615FC">
        <w:rPr>
          <w:i/>
        </w:rPr>
        <w:instrText xml:space="preserve"> TC"(</w:instrText>
      </w:r>
      <w:bookmarkStart w:id="2" w:name="DocNumber"/>
      <w:r w:rsidRPr="005615FC">
        <w:rPr>
          <w:i/>
        </w:rPr>
        <w:instrText>A</w:instrText>
      </w:r>
      <w:r w:rsidRPr="00C26BE5">
        <w:rPr>
          <w:i/>
        </w:rPr>
        <w:instrText>10</w:instrText>
      </w:r>
      <w:r w:rsidRPr="005615FC">
        <w:rPr>
          <w:i/>
        </w:rPr>
        <w:instrText>-</w:instrText>
      </w:r>
      <w:r w:rsidRPr="00C26BE5">
        <w:rPr>
          <w:i/>
        </w:rPr>
        <w:instrText>0022</w:instrText>
      </w:r>
      <w:r w:rsidRPr="005615FC">
        <w:rPr>
          <w:i/>
        </w:rPr>
        <w:instrText>/</w:instrText>
      </w:r>
      <w:r w:rsidRPr="00C26BE5">
        <w:rPr>
          <w:i/>
        </w:rPr>
        <w:instrText>2024</w:instrText>
      </w:r>
      <w:bookmarkEnd w:id="2"/>
      <w:r w:rsidRPr="005615FC">
        <w:rPr>
          <w:i/>
        </w:rPr>
        <w:instrText xml:space="preserve"> - Zpravodajka: Veronika Vrecionová)"\l</w:instrText>
      </w:r>
      <w:r w:rsidRPr="00C26BE5">
        <w:rPr>
          <w:i/>
        </w:rPr>
        <w:instrText>3</w:instrText>
      </w:r>
      <w:r w:rsidRPr="005615FC">
        <w:rPr>
          <w:i/>
        </w:rPr>
        <w:instrText xml:space="preserve"> \n&gt; \* MERGEFORMAT </w:instrText>
      </w:r>
      <w:r w:rsidRPr="005615FC">
        <w:rPr>
          <w:i/>
        </w:rPr>
        <w:fldChar w:fldCharType="end"/>
      </w:r>
    </w:p>
    <w:p w:rsidR="00075ED2" w:rsidRPr="005615FC" w:rsidRDefault="00075ED2" w:rsidP="00075ED2">
      <w:pPr>
        <w:rPr>
          <w:vanish/>
        </w:rPr>
      </w:pPr>
      <w:bookmarkStart w:id="3" w:name="Commission"/>
      <w:r w:rsidRPr="005615FC">
        <w:rPr>
          <w:vanish/>
        </w:rPr>
        <w:t>Výbor pro zemědělství a rozvoj venkova</w:t>
      </w:r>
      <w:bookmarkEnd w:id="3"/>
    </w:p>
    <w:p w:rsidR="00075ED2" w:rsidRPr="005615FC" w:rsidRDefault="00075ED2" w:rsidP="00075ED2">
      <w:pPr>
        <w:rPr>
          <w:vanish/>
        </w:rPr>
      </w:pPr>
      <w:bookmarkStart w:id="4" w:name="PE"/>
      <w:r w:rsidRPr="005615FC">
        <w:rPr>
          <w:vanish/>
        </w:rPr>
        <w:t>PE</w:t>
      </w:r>
      <w:r w:rsidRPr="00C26BE5">
        <w:rPr>
          <w:vanish/>
        </w:rPr>
        <w:t>765</w:t>
      </w:r>
      <w:r w:rsidRPr="005615FC">
        <w:rPr>
          <w:vanish/>
        </w:rPr>
        <w:t>.</w:t>
      </w:r>
      <w:r w:rsidRPr="00C26BE5">
        <w:rPr>
          <w:vanish/>
        </w:rPr>
        <w:t>340</w:t>
      </w:r>
      <w:bookmarkEnd w:id="4"/>
    </w:p>
    <w:p w:rsidR="00075ED2" w:rsidRDefault="00075ED2" w:rsidP="00075ED2">
      <w:pPr>
        <w:pStyle w:val="ATHeading3"/>
      </w:pPr>
      <w:bookmarkStart w:id="5" w:name="Sujet"/>
      <w:r w:rsidRPr="005615FC">
        <w:t xml:space="preserve">Legislativní usnesení </w:t>
      </w:r>
      <w:r w:rsidR="00203208">
        <w:t xml:space="preserve">Evropského parlamentu ze dne </w:t>
      </w:r>
      <w:r w:rsidR="006A7788" w:rsidRPr="00C26BE5">
        <w:t>17</w:t>
      </w:r>
      <w:r w:rsidR="00203208">
        <w:t>. prosince</w:t>
      </w:r>
      <w:r w:rsidRPr="005615FC">
        <w:t xml:space="preserve"> </w:t>
      </w:r>
      <w:r w:rsidRPr="00C26BE5">
        <w:t>2024</w:t>
      </w:r>
      <w:r w:rsidRPr="005615FC">
        <w:t xml:space="preserve"> o pozměněném návrhu rozhodnutí Evropského parlamentu a Rady, kterým se mění rozhodnutí Rady </w:t>
      </w:r>
      <w:r w:rsidRPr="00C26BE5">
        <w:t>2008</w:t>
      </w:r>
      <w:r w:rsidRPr="005615FC">
        <w:t>/</w:t>
      </w:r>
      <w:r w:rsidRPr="00C26BE5">
        <w:t>971</w:t>
      </w:r>
      <w:r w:rsidRPr="005615FC">
        <w:t>/ES, pokud jde o reprodukční materiál lesních dřevin kategorie „testovaný“, jeho označování a názvy orgánů příslušných pro schvalování a kontrolu produkce</w:t>
      </w:r>
      <w:bookmarkEnd w:id="5"/>
      <w:r w:rsidRPr="005615FC">
        <w:t xml:space="preserve"> </w:t>
      </w:r>
      <w:bookmarkStart w:id="6" w:name="References"/>
      <w:r w:rsidRPr="005615FC">
        <w:t>(COM(</w:t>
      </w:r>
      <w:r w:rsidRPr="00C26BE5">
        <w:t>2024</w:t>
      </w:r>
      <w:r w:rsidRPr="005615FC">
        <w:t>)</w:t>
      </w:r>
      <w:r w:rsidRPr="00C26BE5">
        <w:t>0517</w:t>
      </w:r>
      <w:r w:rsidRPr="005615FC">
        <w:t xml:space="preserve"> – C</w:t>
      </w:r>
      <w:r w:rsidRPr="00C26BE5">
        <w:t>10</w:t>
      </w:r>
      <w:r w:rsidRPr="005615FC">
        <w:t>-</w:t>
      </w:r>
      <w:r w:rsidRPr="00C26BE5">
        <w:t>0167</w:t>
      </w:r>
      <w:r w:rsidRPr="005615FC">
        <w:t>/</w:t>
      </w:r>
      <w:r w:rsidRPr="00C26BE5">
        <w:t>2024</w:t>
      </w:r>
      <w:r w:rsidRPr="005615FC">
        <w:t xml:space="preserve"> – </w:t>
      </w:r>
      <w:r w:rsidRPr="00C26BE5">
        <w:t>2024</w:t>
      </w:r>
      <w:r w:rsidRPr="005615FC">
        <w:t>/</w:t>
      </w:r>
      <w:r w:rsidRPr="00C26BE5">
        <w:t>0214</w:t>
      </w:r>
      <w:r w:rsidRPr="005615FC">
        <w:t>(COD))</w:t>
      </w:r>
      <w:bookmarkEnd w:id="6"/>
    </w:p>
    <w:p w:rsidR="00AE4252" w:rsidRDefault="00AE4252" w:rsidP="006D3CC4"/>
    <w:p w:rsidR="00AE4252" w:rsidRPr="00AE4252" w:rsidRDefault="00AE4252" w:rsidP="006D3CC4">
      <w:r w:rsidRPr="00AE4252">
        <w:rPr>
          <w:b/>
          <w:lang w:eastAsia="fr-FR"/>
        </w:rPr>
        <w:t>(Řádný legislativní postup: první čtení)</w:t>
      </w:r>
    </w:p>
    <w:p w:rsidR="00974604" w:rsidRPr="005615FC" w:rsidRDefault="00974604" w:rsidP="00974604">
      <w:pPr>
        <w:pStyle w:val="EPComma"/>
      </w:pPr>
      <w:bookmarkStart w:id="7" w:name="TextBodyBegin"/>
      <w:bookmarkEnd w:id="7"/>
      <w:r w:rsidRPr="005615FC">
        <w:rPr>
          <w:i/>
        </w:rPr>
        <w:t>Evropský parlament</w:t>
      </w:r>
      <w:r w:rsidRPr="005615FC">
        <w:t>,</w:t>
      </w:r>
    </w:p>
    <w:p w:rsidR="00974604" w:rsidRPr="005615FC" w:rsidRDefault="00974604" w:rsidP="00974604">
      <w:pPr>
        <w:pStyle w:val="NormalHanging12a"/>
      </w:pPr>
      <w:r w:rsidRPr="005615FC">
        <w:t>–</w:t>
      </w:r>
      <w:r w:rsidRPr="005615FC">
        <w:tab/>
        <w:t>s ohledem na pozměněný návrh Komise předložený Evropskému parlamentu a Radě (COM(</w:t>
      </w:r>
      <w:r w:rsidRPr="00C26BE5">
        <w:t>2024</w:t>
      </w:r>
      <w:r w:rsidRPr="005615FC">
        <w:t>)</w:t>
      </w:r>
      <w:r w:rsidRPr="00C26BE5">
        <w:t>0517</w:t>
      </w:r>
      <w:r w:rsidRPr="005615FC">
        <w:t>),</w:t>
      </w:r>
    </w:p>
    <w:p w:rsidR="00974604" w:rsidRPr="005615FC" w:rsidRDefault="00974604" w:rsidP="00974604">
      <w:pPr>
        <w:pStyle w:val="NormalHanging12a"/>
      </w:pPr>
      <w:r w:rsidRPr="005615FC">
        <w:t>–</w:t>
      </w:r>
      <w:r w:rsidRPr="005615FC">
        <w:tab/>
        <w:t xml:space="preserve">s ohledem na čl. </w:t>
      </w:r>
      <w:r w:rsidRPr="00C26BE5">
        <w:t>294</w:t>
      </w:r>
      <w:r w:rsidRPr="005615FC">
        <w:t xml:space="preserve"> odst. </w:t>
      </w:r>
      <w:r w:rsidRPr="00C26BE5">
        <w:t>2</w:t>
      </w:r>
      <w:r w:rsidRPr="005615FC">
        <w:t xml:space="preserve"> a čl. </w:t>
      </w:r>
      <w:r w:rsidRPr="00C26BE5">
        <w:t>43</w:t>
      </w:r>
      <w:r w:rsidRPr="005615FC">
        <w:t xml:space="preserve"> odst. </w:t>
      </w:r>
      <w:r w:rsidRPr="00C26BE5">
        <w:t>2</w:t>
      </w:r>
      <w:r w:rsidRPr="005615FC">
        <w:t xml:space="preserve"> Smlouvy o fungování Evropské unie, v souladu s</w:t>
      </w:r>
      <w:r w:rsidR="002F1DDF">
        <w:t>e kterými</w:t>
      </w:r>
      <w:r w:rsidRPr="005615FC">
        <w:t xml:space="preserve"> Komise předložila svůj návrh Parlamentu (C</w:t>
      </w:r>
      <w:r w:rsidRPr="00C26BE5">
        <w:t>10</w:t>
      </w:r>
      <w:r w:rsidRPr="005615FC">
        <w:noBreakHyphen/>
      </w:r>
      <w:r w:rsidRPr="00C26BE5">
        <w:t>0167</w:t>
      </w:r>
      <w:r w:rsidRPr="005615FC">
        <w:t>/</w:t>
      </w:r>
      <w:r w:rsidRPr="00C26BE5">
        <w:t>2024</w:t>
      </w:r>
      <w:r w:rsidRPr="005615FC">
        <w:t>),</w:t>
      </w:r>
    </w:p>
    <w:p w:rsidR="00974604" w:rsidRPr="005615FC" w:rsidRDefault="00974604" w:rsidP="00974604">
      <w:pPr>
        <w:pStyle w:val="NormalHanging12a"/>
      </w:pPr>
      <w:r w:rsidRPr="005615FC">
        <w:t>–</w:t>
      </w:r>
      <w:r w:rsidRPr="005615FC">
        <w:tab/>
        <w:t xml:space="preserve">s ohledem na čl. </w:t>
      </w:r>
      <w:r w:rsidRPr="00C26BE5">
        <w:t>294</w:t>
      </w:r>
      <w:r w:rsidRPr="005615FC">
        <w:t xml:space="preserve"> odst. </w:t>
      </w:r>
      <w:r w:rsidRPr="00C26BE5">
        <w:t>3</w:t>
      </w:r>
      <w:r w:rsidRPr="005615FC">
        <w:t xml:space="preserve"> Smlouvy o fungování Evropské unie,</w:t>
      </w:r>
    </w:p>
    <w:p w:rsidR="00974604" w:rsidRPr="005615FC" w:rsidRDefault="00974604" w:rsidP="00974604">
      <w:pPr>
        <w:pStyle w:val="NormalHanging12a"/>
      </w:pPr>
      <w:r w:rsidRPr="005615FC">
        <w:t>–</w:t>
      </w:r>
      <w:r w:rsidRPr="005615FC">
        <w:tab/>
        <w:t>s ohledem na stanovisko Evropského hospodářského a sociálního výboru</w:t>
      </w:r>
      <w:r w:rsidR="006A7788">
        <w:t xml:space="preserve"> ze dne </w:t>
      </w:r>
      <w:r w:rsidR="006A7788" w:rsidRPr="00C26BE5">
        <w:t>4</w:t>
      </w:r>
      <w:r w:rsidR="006A7788">
        <w:t xml:space="preserve">. prosince </w:t>
      </w:r>
      <w:r w:rsidR="006A7788" w:rsidRPr="00C26BE5">
        <w:t>2024</w:t>
      </w:r>
      <w:r w:rsidRPr="005615FC">
        <w:rPr>
          <w:vertAlign w:val="superscript"/>
        </w:rPr>
        <w:footnoteReference w:id="1"/>
      </w:r>
      <w:r w:rsidRPr="005615FC">
        <w:t xml:space="preserve">, </w:t>
      </w:r>
    </w:p>
    <w:p w:rsidR="00974604" w:rsidRPr="005615FC" w:rsidRDefault="00974604" w:rsidP="00974604">
      <w:pPr>
        <w:pStyle w:val="NormalHanging12a"/>
      </w:pPr>
      <w:r w:rsidRPr="005615FC">
        <w:t>–</w:t>
      </w:r>
      <w:r w:rsidRPr="005615FC">
        <w:tab/>
        <w:t xml:space="preserve">s ohledem na článek </w:t>
      </w:r>
      <w:r w:rsidRPr="00C26BE5">
        <w:t>60</w:t>
      </w:r>
      <w:r w:rsidRPr="005615FC">
        <w:t xml:space="preserve"> jednacího řádu,</w:t>
      </w:r>
    </w:p>
    <w:p w:rsidR="00974604" w:rsidRPr="005615FC" w:rsidRDefault="00974604" w:rsidP="00974604">
      <w:pPr>
        <w:pStyle w:val="NormalHanging12a"/>
      </w:pPr>
      <w:r w:rsidRPr="005615FC">
        <w:t>–</w:t>
      </w:r>
      <w:r w:rsidRPr="005615FC">
        <w:tab/>
        <w:t>s ohledem na zprávu Výboru pro zemědělství a rozvoj venkova (A</w:t>
      </w:r>
      <w:r w:rsidRPr="00C26BE5">
        <w:t>10</w:t>
      </w:r>
      <w:r w:rsidRPr="005615FC">
        <w:noBreakHyphen/>
      </w:r>
      <w:r w:rsidRPr="00C26BE5">
        <w:t>0022</w:t>
      </w:r>
      <w:r w:rsidRPr="005615FC">
        <w:t>/</w:t>
      </w:r>
      <w:r w:rsidRPr="00C26BE5">
        <w:t>2024</w:t>
      </w:r>
      <w:r w:rsidRPr="005615FC">
        <w:t>),</w:t>
      </w:r>
    </w:p>
    <w:p w:rsidR="00974604" w:rsidRPr="005615FC" w:rsidRDefault="00974604" w:rsidP="00974604">
      <w:pPr>
        <w:pStyle w:val="NormalHanging12a"/>
      </w:pPr>
      <w:r w:rsidRPr="00C26BE5">
        <w:t>1</w:t>
      </w:r>
      <w:r w:rsidRPr="005615FC">
        <w:t>.</w:t>
      </w:r>
      <w:r w:rsidRPr="005615FC">
        <w:tab/>
        <w:t>přijímá níže uvedený postoj v prvním čtení;</w:t>
      </w:r>
    </w:p>
    <w:p w:rsidR="00974604" w:rsidRPr="005615FC" w:rsidRDefault="00974604" w:rsidP="00974604">
      <w:pPr>
        <w:pStyle w:val="NormalHanging12a"/>
      </w:pPr>
      <w:r w:rsidRPr="00C26BE5">
        <w:t>2</w:t>
      </w:r>
      <w:r w:rsidRPr="005615FC">
        <w:t>.</w:t>
      </w:r>
      <w:r w:rsidRPr="005615FC">
        <w:tab/>
        <w:t>vyzývá Komisi, aby věc znovu postoupila Parlamentu, jestliže svůj návrh nahradí jiným textem, podstatně jej změní nebo má v úmyslu jej podstatně změnit;</w:t>
      </w:r>
    </w:p>
    <w:p w:rsidR="00AE4252" w:rsidRDefault="00974604" w:rsidP="00203208">
      <w:pPr>
        <w:pStyle w:val="NormalHanging12a"/>
        <w:sectPr w:rsidR="00AE4252" w:rsidSect="005615FC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  <w:r w:rsidRPr="00C26BE5">
        <w:t>3</w:t>
      </w:r>
      <w:r w:rsidRPr="005615FC">
        <w:t>.</w:t>
      </w:r>
      <w:r w:rsidRPr="005615FC">
        <w:tab/>
        <w:t>pověřuje svou předsedkyni, aby předala postoj Parlamentu Radě a Komisi, jakož i vnitrostátním parlamentům.</w:t>
      </w:r>
    </w:p>
    <w:p w:rsidR="00AE4252" w:rsidRPr="00896796" w:rsidRDefault="00AE4252" w:rsidP="00AE425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96796">
        <w:rPr>
          <w:rFonts w:eastAsia="Calibri"/>
          <w:b/>
          <w:bCs/>
          <w:color w:val="000000"/>
          <w:szCs w:val="24"/>
        </w:rPr>
        <w:lastRenderedPageBreak/>
        <w:t>P</w:t>
      </w:r>
      <w:r w:rsidRPr="00C26BE5">
        <w:rPr>
          <w:rFonts w:eastAsia="Calibri"/>
          <w:b/>
          <w:bCs/>
          <w:color w:val="000000"/>
          <w:szCs w:val="24"/>
        </w:rPr>
        <w:t>10</w:t>
      </w:r>
      <w:r w:rsidRPr="00896796">
        <w:rPr>
          <w:rFonts w:eastAsia="Calibri"/>
          <w:b/>
          <w:bCs/>
          <w:color w:val="000000"/>
          <w:szCs w:val="24"/>
        </w:rPr>
        <w:t>_TC</w:t>
      </w:r>
      <w:r w:rsidRPr="00C26BE5">
        <w:rPr>
          <w:rFonts w:eastAsia="Calibri"/>
          <w:b/>
          <w:bCs/>
          <w:color w:val="000000"/>
          <w:szCs w:val="24"/>
        </w:rPr>
        <w:t>1</w:t>
      </w:r>
      <w:r w:rsidRPr="00896796">
        <w:rPr>
          <w:rFonts w:eastAsia="Calibri"/>
          <w:b/>
          <w:bCs/>
          <w:color w:val="000000"/>
          <w:szCs w:val="24"/>
        </w:rPr>
        <w:t>-COD(</w:t>
      </w:r>
      <w:r w:rsidRPr="00C26BE5">
        <w:rPr>
          <w:rFonts w:eastAsia="Calibri"/>
          <w:b/>
          <w:bCs/>
          <w:color w:val="000000"/>
          <w:szCs w:val="24"/>
        </w:rPr>
        <w:t>2024</w:t>
      </w:r>
      <w:r w:rsidRPr="00896796">
        <w:rPr>
          <w:rFonts w:eastAsia="Calibri"/>
          <w:b/>
          <w:bCs/>
          <w:color w:val="000000"/>
          <w:szCs w:val="24"/>
        </w:rPr>
        <w:t>)</w:t>
      </w:r>
      <w:r w:rsidRPr="00C26BE5">
        <w:rPr>
          <w:rFonts w:eastAsia="Calibri"/>
          <w:b/>
          <w:bCs/>
          <w:color w:val="000000"/>
          <w:szCs w:val="24"/>
        </w:rPr>
        <w:t>0214</w:t>
      </w:r>
    </w:p>
    <w:p w:rsidR="00AE4252" w:rsidRDefault="00AE4252" w:rsidP="006D3CC4">
      <w:pPr>
        <w:pStyle w:val="NormalHanging12a"/>
        <w:ind w:left="0" w:firstLine="0"/>
        <w:rPr>
          <w:b/>
          <w:noProof/>
        </w:rPr>
      </w:pPr>
      <w:r w:rsidRPr="006D3CC4">
        <w:rPr>
          <w:b/>
        </w:rPr>
        <w:t xml:space="preserve">Postoj Evropského parlamentu přijatý v prvním čtení dne </w:t>
      </w:r>
      <w:r w:rsidRPr="00C26BE5">
        <w:rPr>
          <w:b/>
        </w:rPr>
        <w:t>17</w:t>
      </w:r>
      <w:r w:rsidRPr="006D3CC4">
        <w:rPr>
          <w:b/>
        </w:rPr>
        <w:t xml:space="preserve">. prosince </w:t>
      </w:r>
      <w:r w:rsidRPr="00C26BE5">
        <w:rPr>
          <w:b/>
        </w:rPr>
        <w:t>2024</w:t>
      </w:r>
      <w:r w:rsidRPr="006D3CC4">
        <w:rPr>
          <w:b/>
        </w:rPr>
        <w:t xml:space="preserve"> k přijetí </w:t>
      </w:r>
      <w:r w:rsidR="006A484A" w:rsidRPr="006D3CC4">
        <w:rPr>
          <w:b/>
        </w:rPr>
        <w:t>rozhodnutí Evropského parlamentu</w:t>
      </w:r>
      <w:r w:rsidR="00C26BE5" w:rsidRPr="00C26BE5">
        <w:t xml:space="preserve"> </w:t>
      </w:r>
      <w:r w:rsidR="00C26BE5" w:rsidRPr="00C26BE5">
        <w:rPr>
          <w:b/>
        </w:rPr>
        <w:t>a Rady</w:t>
      </w:r>
      <w:r w:rsidR="006A484A" w:rsidRPr="006D3CC4">
        <w:rPr>
          <w:b/>
        </w:rPr>
        <w:t xml:space="preserve"> (EU) </w:t>
      </w:r>
      <w:r w:rsidR="006A484A" w:rsidRPr="00C26BE5">
        <w:rPr>
          <w:b/>
        </w:rPr>
        <w:t>2024</w:t>
      </w:r>
      <w:r w:rsidR="006A484A" w:rsidRPr="006D3CC4">
        <w:rPr>
          <w:b/>
        </w:rPr>
        <w:t>/...</w:t>
      </w:r>
      <w:r w:rsidR="002F1DDF">
        <w:rPr>
          <w:b/>
        </w:rPr>
        <w:t>,</w:t>
      </w:r>
      <w:r w:rsidR="006A484A" w:rsidRPr="006D3CC4">
        <w:rPr>
          <w:b/>
        </w:rPr>
        <w:t xml:space="preserve"> </w:t>
      </w:r>
      <w:r w:rsidRPr="006D3CC4">
        <w:rPr>
          <w:b/>
          <w:noProof/>
        </w:rPr>
        <w:t xml:space="preserve">kterým se mění rozhodnutí Rady </w:t>
      </w:r>
      <w:r w:rsidRPr="00C26BE5">
        <w:rPr>
          <w:b/>
          <w:noProof/>
        </w:rPr>
        <w:t>2008</w:t>
      </w:r>
      <w:r w:rsidRPr="006D3CC4">
        <w:rPr>
          <w:b/>
          <w:noProof/>
        </w:rPr>
        <w:t>/</w:t>
      </w:r>
      <w:r w:rsidRPr="00C26BE5">
        <w:rPr>
          <w:b/>
          <w:noProof/>
        </w:rPr>
        <w:t>971</w:t>
      </w:r>
      <w:r w:rsidRPr="006D3CC4">
        <w:rPr>
          <w:b/>
          <w:noProof/>
        </w:rPr>
        <w:t>/ES, pokud jde o reprodukční materiál lesních dřevin kategorie „testovaný“, jeho označování a názvy orgánů příslušných pro schvalování a kontrolu produkce</w:t>
      </w:r>
    </w:p>
    <w:p w:rsidR="00CF2E8B" w:rsidRPr="002F1DDF" w:rsidRDefault="00CF2E8B" w:rsidP="006D3CC4">
      <w:pPr>
        <w:pStyle w:val="NormalHanging12a"/>
        <w:ind w:left="0" w:firstLine="0"/>
        <w:rPr>
          <w:noProof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rozhodnutí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3244</w:t>
      </w:r>
      <w:bookmarkStart w:id="8" w:name="_GoBack"/>
      <w:bookmarkEnd w:id="8"/>
      <w:r>
        <w:rPr>
          <w:i/>
        </w:rPr>
        <w:t>.)</w:t>
      </w:r>
    </w:p>
    <w:sectPr w:rsidR="00CF2E8B" w:rsidRPr="002F1DDF" w:rsidSect="00CF2E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ED2" w:rsidRPr="005615FC" w:rsidRDefault="00075ED2">
      <w:r w:rsidRPr="005615FC">
        <w:separator/>
      </w:r>
    </w:p>
  </w:endnote>
  <w:endnote w:type="continuationSeparator" w:id="0">
    <w:p w:rsidR="00075ED2" w:rsidRPr="005615FC" w:rsidRDefault="00075ED2">
      <w:r w:rsidRPr="005615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604" w:rsidRPr="005615FC" w:rsidRDefault="00974604" w:rsidP="00891920">
    <w:pPr>
      <w:pStyle w:val="EPFooter"/>
    </w:pPr>
    <w:r w:rsidRPr="005615FC">
      <w:t>PE</w:t>
    </w:r>
    <w:r w:rsidRPr="005615FC">
      <w:rPr>
        <w:rStyle w:val="HideTWBExt"/>
      </w:rPr>
      <w:t>&lt;NoPE&gt;</w:t>
    </w:r>
    <w:r w:rsidRPr="005615FC">
      <w:t>765.340</w:t>
    </w:r>
    <w:r w:rsidRPr="005615FC">
      <w:rPr>
        <w:rStyle w:val="HideTWBExt"/>
      </w:rPr>
      <w:t>&lt;/NoPE&gt;&lt;Version&gt;</w:t>
    </w:r>
    <w:r w:rsidRPr="005615FC">
      <w:t>v02-00</w:t>
    </w:r>
    <w:r w:rsidRPr="005615FC">
      <w:rPr>
        <w:rStyle w:val="HideTWBExt"/>
      </w:rPr>
      <w:t>&lt;/Version&gt;</w:t>
    </w:r>
    <w:r w:rsidRPr="005615FC">
      <w:tab/>
    </w:r>
    <w:r w:rsidRPr="005615FC">
      <w:fldChar w:fldCharType="begin"/>
    </w:r>
    <w:r w:rsidRPr="005615FC">
      <w:instrText xml:space="preserve"> PAGE  \* MERGEFORMAT </w:instrText>
    </w:r>
    <w:r w:rsidRPr="005615FC">
      <w:fldChar w:fldCharType="separate"/>
    </w:r>
    <w:r w:rsidR="005615FC" w:rsidRPr="005615FC">
      <w:rPr>
        <w:noProof/>
      </w:rPr>
      <w:t>2</w:t>
    </w:r>
    <w:r w:rsidRPr="005615FC">
      <w:fldChar w:fldCharType="end"/>
    </w:r>
    <w:r w:rsidRPr="005615FC">
      <w:t>/</w:t>
    </w:r>
    <w:r w:rsidR="00CF2E8B">
      <w:fldChar w:fldCharType="begin"/>
    </w:r>
    <w:r w:rsidR="00CF2E8B">
      <w:instrText xml:space="preserve"> NUMPAGES  \* MERGEFORMAT </w:instrText>
    </w:r>
    <w:r w:rsidR="00CF2E8B">
      <w:fldChar w:fldCharType="separate"/>
    </w:r>
    <w:r w:rsidR="005615FC" w:rsidRPr="005615FC">
      <w:rPr>
        <w:noProof/>
      </w:rPr>
      <w:t>3</w:t>
    </w:r>
    <w:r w:rsidR="00CF2E8B">
      <w:rPr>
        <w:noProof/>
      </w:rPr>
      <w:fldChar w:fldCharType="end"/>
    </w:r>
    <w:r w:rsidRPr="005615FC">
      <w:tab/>
    </w:r>
    <w:r w:rsidRPr="005615FC">
      <w:rPr>
        <w:rStyle w:val="HideTWBExt"/>
      </w:rPr>
      <w:t>&lt;PathFdR&gt;</w:t>
    </w:r>
    <w:r w:rsidRPr="005615FC">
      <w:t>RR\1311533CS.docx</w:t>
    </w:r>
    <w:r w:rsidRPr="005615FC">
      <w:rPr>
        <w:rStyle w:val="HideTWBExt"/>
      </w:rPr>
      <w:t>&lt;/PathFdR&gt;</w:t>
    </w:r>
  </w:p>
  <w:p w:rsidR="00974604" w:rsidRPr="005615FC" w:rsidRDefault="00974604" w:rsidP="00891920">
    <w:pPr>
      <w:pStyle w:val="EPFooter2"/>
    </w:pPr>
    <w:r w:rsidRPr="005615F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604" w:rsidRPr="005615FC" w:rsidRDefault="00974604" w:rsidP="00891920">
    <w:pPr>
      <w:pStyle w:val="EPFooter"/>
    </w:pPr>
    <w:r w:rsidRPr="005615FC">
      <w:rPr>
        <w:rStyle w:val="HideTWBExt"/>
      </w:rPr>
      <w:t>&lt;PathFdR&gt;</w:t>
    </w:r>
    <w:r w:rsidRPr="005615FC">
      <w:t>RR\1311533CS.docx</w:t>
    </w:r>
    <w:r w:rsidRPr="005615FC">
      <w:rPr>
        <w:rStyle w:val="HideTWBExt"/>
      </w:rPr>
      <w:t>&lt;/PathFdR&gt;</w:t>
    </w:r>
    <w:r w:rsidRPr="005615FC">
      <w:tab/>
    </w:r>
    <w:r w:rsidRPr="005615FC">
      <w:tab/>
      <w:t>PE</w:t>
    </w:r>
    <w:r w:rsidRPr="005615FC">
      <w:rPr>
        <w:rStyle w:val="HideTWBExt"/>
      </w:rPr>
      <w:t>&lt;NoPE&gt;</w:t>
    </w:r>
    <w:r w:rsidRPr="005615FC">
      <w:t>765.340</w:t>
    </w:r>
    <w:r w:rsidRPr="005615FC">
      <w:rPr>
        <w:rStyle w:val="HideTWBExt"/>
      </w:rPr>
      <w:t>&lt;/NoPE&gt;&lt;Version&gt;</w:t>
    </w:r>
    <w:r w:rsidRPr="005615FC">
      <w:t>v02-00</w:t>
    </w:r>
    <w:r w:rsidRPr="005615FC">
      <w:rPr>
        <w:rStyle w:val="HideTWBExt"/>
      </w:rPr>
      <w:t>&lt;/Version&gt;</w:t>
    </w:r>
  </w:p>
  <w:p w:rsidR="00974604" w:rsidRPr="005615FC" w:rsidRDefault="00974604" w:rsidP="00891920">
    <w:pPr>
      <w:pStyle w:val="EPFooter2"/>
    </w:pPr>
    <w:r w:rsidRPr="005615FC">
      <w:t>CS</w:t>
    </w:r>
    <w:r w:rsidRPr="005615FC">
      <w:tab/>
    </w:r>
    <w:r w:rsidRPr="005615FC">
      <w:rPr>
        <w:b w:val="0"/>
        <w:i/>
        <w:color w:val="C0C0C0"/>
        <w:sz w:val="22"/>
      </w:rPr>
      <w:t>Jednotná v rozmanitosti</w:t>
    </w:r>
    <w:r w:rsidRPr="005615F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15F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15F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15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ED2" w:rsidRPr="005615FC" w:rsidRDefault="00075ED2">
      <w:r w:rsidRPr="005615FC">
        <w:separator/>
      </w:r>
    </w:p>
  </w:footnote>
  <w:footnote w:type="continuationSeparator" w:id="0">
    <w:p w:rsidR="00075ED2" w:rsidRPr="005615FC" w:rsidRDefault="00075ED2">
      <w:r w:rsidRPr="005615FC">
        <w:continuationSeparator/>
      </w:r>
    </w:p>
  </w:footnote>
  <w:footnote w:id="1">
    <w:p w:rsidR="00974604" w:rsidRPr="005615FC" w:rsidRDefault="00974604" w:rsidP="005615FC">
      <w:pPr>
        <w:pStyle w:val="FootnoteText"/>
        <w:ind w:left="567" w:hanging="567"/>
        <w:rPr>
          <w:sz w:val="24"/>
          <w:szCs w:val="24"/>
          <w:lang w:val="cs-CZ"/>
        </w:rPr>
      </w:pPr>
      <w:r w:rsidRPr="005615FC">
        <w:rPr>
          <w:rStyle w:val="FootnoteReference"/>
          <w:sz w:val="24"/>
          <w:szCs w:val="24"/>
          <w:lang w:val="cs-CZ"/>
        </w:rPr>
        <w:footnoteRef/>
      </w:r>
      <w:r w:rsidR="005615FC" w:rsidRPr="005615FC">
        <w:rPr>
          <w:sz w:val="24"/>
          <w:szCs w:val="24"/>
          <w:lang w:val="cs-CZ"/>
        </w:rPr>
        <w:t xml:space="preserve"> </w:t>
      </w:r>
      <w:r w:rsidR="005615FC" w:rsidRPr="005615FC">
        <w:rPr>
          <w:sz w:val="24"/>
          <w:szCs w:val="24"/>
          <w:lang w:val="cs-CZ"/>
        </w:rPr>
        <w:tab/>
      </w:r>
      <w:r w:rsidRPr="005615FC">
        <w:rPr>
          <w:sz w:val="24"/>
          <w:szCs w:val="24"/>
          <w:lang w:val="cs-CZ"/>
        </w:rPr>
        <w:t>Dosud nezveřejněn</w:t>
      </w:r>
      <w:r w:rsidR="00327C8C">
        <w:rPr>
          <w:sz w:val="24"/>
          <w:szCs w:val="24"/>
          <w:lang w:val="cs-CZ"/>
        </w:rPr>
        <w:t>é</w:t>
      </w:r>
      <w:r w:rsidRPr="005615FC">
        <w:rPr>
          <w:sz w:val="24"/>
          <w:szCs w:val="24"/>
          <w:lang w:val="cs-CZ"/>
        </w:rPr>
        <w:t xml:space="preserve">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15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15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15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CS"/>
    <w:docVar w:name="dvnumam" w:val="0"/>
    <w:docVar w:name="dvpe" w:val="765.340"/>
    <w:docVar w:name="dvrapporteur" w:val="Zpravodajka: "/>
    <w:docVar w:name="dvstar" w:val="***I"/>
    <w:docVar w:name="dvtitre" w:val="Legislativní usnesení Evropského parlamentu ze dne.... 2024 o pozměněném návrhu rozhodnutí Evropského parlamentu a Rady, kterým se mění rozhodnutí Rady 2008/971/ES, pokud jde o reprodukční materiál lesních dřevin kategorie „testovaný“, jeho označování a názvy orgánů příslušných pro schvalování a kontrolu produkce(COM(2024)0517 – C10-0167/2024 – 2024/0214(COD))"/>
  </w:docVars>
  <w:rsids>
    <w:rsidRoot w:val="00075ED2"/>
    <w:rsid w:val="00002272"/>
    <w:rsid w:val="00064002"/>
    <w:rsid w:val="000677B9"/>
    <w:rsid w:val="00075ED2"/>
    <w:rsid w:val="000831BA"/>
    <w:rsid w:val="000A42CC"/>
    <w:rsid w:val="000E7DD9"/>
    <w:rsid w:val="0010095E"/>
    <w:rsid w:val="00125B37"/>
    <w:rsid w:val="00187494"/>
    <w:rsid w:val="001F32AE"/>
    <w:rsid w:val="00203208"/>
    <w:rsid w:val="002744B8"/>
    <w:rsid w:val="002767FF"/>
    <w:rsid w:val="002B18FE"/>
    <w:rsid w:val="002B5493"/>
    <w:rsid w:val="002F1DDF"/>
    <w:rsid w:val="00327C8C"/>
    <w:rsid w:val="00343214"/>
    <w:rsid w:val="00361C00"/>
    <w:rsid w:val="00395FA1"/>
    <w:rsid w:val="003E15D4"/>
    <w:rsid w:val="00411CCE"/>
    <w:rsid w:val="0041666E"/>
    <w:rsid w:val="00421060"/>
    <w:rsid w:val="00454B0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5FC"/>
    <w:rsid w:val="005C2568"/>
    <w:rsid w:val="005F1B17"/>
    <w:rsid w:val="006037C0"/>
    <w:rsid w:val="006631B6"/>
    <w:rsid w:val="00680577"/>
    <w:rsid w:val="006A484A"/>
    <w:rsid w:val="006A7788"/>
    <w:rsid w:val="006D3CC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604"/>
    <w:rsid w:val="00981893"/>
    <w:rsid w:val="00A1687D"/>
    <w:rsid w:val="00A43E52"/>
    <w:rsid w:val="00A4678D"/>
    <w:rsid w:val="00A778C7"/>
    <w:rsid w:val="00AB441E"/>
    <w:rsid w:val="00AB6293"/>
    <w:rsid w:val="00AE0928"/>
    <w:rsid w:val="00AE4252"/>
    <w:rsid w:val="00AF3B82"/>
    <w:rsid w:val="00B12E95"/>
    <w:rsid w:val="00B22876"/>
    <w:rsid w:val="00B558F0"/>
    <w:rsid w:val="00B7398B"/>
    <w:rsid w:val="00BD48FE"/>
    <w:rsid w:val="00BD7BD8"/>
    <w:rsid w:val="00BE6ADC"/>
    <w:rsid w:val="00C05BFE"/>
    <w:rsid w:val="00C23CD4"/>
    <w:rsid w:val="00C26BE5"/>
    <w:rsid w:val="00C61C0C"/>
    <w:rsid w:val="00C941CB"/>
    <w:rsid w:val="00CC2357"/>
    <w:rsid w:val="00CF071A"/>
    <w:rsid w:val="00CF2E8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7DDFFDA"/>
  <w15:chartTrackingRefBased/>
  <w15:docId w15:val="{721F40C5-CEF5-4A6C-9FC9-7C1948FE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7460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974604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9746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4604"/>
    <w:rPr>
      <w:sz w:val="24"/>
      <w:lang w:val="cs-CZ"/>
    </w:rPr>
  </w:style>
  <w:style w:type="paragraph" w:customStyle="1" w:styleId="AmNumberTabs">
    <w:name w:val="AmNumberTabs"/>
    <w:basedOn w:val="Normal"/>
    <w:rsid w:val="009746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97460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74604"/>
    <w:pPr>
      <w:spacing w:before="480" w:after="240"/>
    </w:pPr>
  </w:style>
  <w:style w:type="paragraph" w:customStyle="1" w:styleId="Text1">
    <w:name w:val="Text 1"/>
    <w:basedOn w:val="Normal"/>
    <w:rsid w:val="00974604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74604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7460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7460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974604"/>
    <w:pPr>
      <w:widowControl/>
      <w:numPr>
        <w:numId w:val="45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74604"/>
    <w:pPr>
      <w:widowControl/>
      <w:numPr>
        <w:ilvl w:val="1"/>
        <w:numId w:val="45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74604"/>
    <w:pPr>
      <w:widowControl/>
      <w:numPr>
        <w:ilvl w:val="2"/>
        <w:numId w:val="45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74604"/>
    <w:pPr>
      <w:widowControl/>
      <w:numPr>
        <w:ilvl w:val="3"/>
        <w:numId w:val="45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974604"/>
    <w:pPr>
      <w:widowControl/>
      <w:numPr>
        <w:ilvl w:val="4"/>
        <w:numId w:val="45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74604"/>
    <w:pPr>
      <w:widowControl/>
      <w:numPr>
        <w:ilvl w:val="5"/>
        <w:numId w:val="45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74604"/>
    <w:pPr>
      <w:widowControl/>
      <w:numPr>
        <w:ilvl w:val="6"/>
        <w:numId w:val="45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74604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74604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74604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7460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74604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97460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74604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97460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97460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97460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974604"/>
    <w:rPr>
      <w:color w:val="0563C1" w:themeColor="hyperlink"/>
      <w:u w:val="single"/>
    </w:rPr>
  </w:style>
  <w:style w:type="character" w:customStyle="1" w:styleId="Added">
    <w:name w:val="Added"/>
    <w:basedOn w:val="DefaultParagraphFont"/>
    <w:rsid w:val="00974604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974604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974604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974604"/>
  </w:style>
  <w:style w:type="paragraph" w:customStyle="1" w:styleId="Nomal">
    <w:name w:val="Nomal"/>
    <w:basedOn w:val="doc-ti"/>
    <w:rsid w:val="00974604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NormalCenter12a">
    <w:name w:val="NormalCenter12a"/>
    <w:basedOn w:val="Normal"/>
    <w:rsid w:val="00974604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974604"/>
    <w:pPr>
      <w:spacing w:before="720" w:after="240"/>
      <w:jc w:val="center"/>
    </w:pPr>
    <w:rPr>
      <w:lang w:val="en-GB"/>
    </w:rPr>
  </w:style>
  <w:style w:type="paragraph" w:styleId="Footer">
    <w:name w:val="footer"/>
    <w:basedOn w:val="Normal"/>
    <w:link w:val="FooterChar"/>
    <w:rsid w:val="002032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03208"/>
    <w:rPr>
      <w:sz w:val="24"/>
      <w:lang w:val="cs-CZ"/>
    </w:rPr>
  </w:style>
  <w:style w:type="paragraph" w:styleId="BalloonText">
    <w:name w:val="Balloon Text"/>
    <w:basedOn w:val="Normal"/>
    <w:link w:val="BalloonTextChar"/>
    <w:rsid w:val="006A77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7788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8433F-2223-4168-BB0B-C4412F94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2025-02-05T14:12:00Z</dcterms:created>
  <dcterms:modified xsi:type="dcterms:W3CDTF">2025-02-05T14:12:00Z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