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54C6E" w14:paraId="56558A0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A02825E" w14:textId="77777777" w:rsidR="00751A4A" w:rsidRPr="00D54C6E" w:rsidRDefault="008D573D" w:rsidP="0010095E">
            <w:pPr>
              <w:pStyle w:val="EPName"/>
            </w:pPr>
            <w:r w:rsidRPr="00D54C6E">
              <w:t>Europa-Parlamentet</w:t>
            </w:r>
          </w:p>
          <w:p w14:paraId="5D502C62" w14:textId="77777777" w:rsidR="00751A4A" w:rsidRPr="00D54C6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041FD">
              <w:t>2024</w:t>
            </w:r>
            <w:r w:rsidR="00817416" w:rsidRPr="00D54C6E">
              <w:t>-</w:t>
            </w:r>
            <w:r w:rsidR="00817416" w:rsidRPr="009041FD">
              <w:t>202</w:t>
            </w:r>
            <w:r w:rsidRPr="009041FD">
              <w:t>9</w:t>
            </w:r>
          </w:p>
        </w:tc>
        <w:tc>
          <w:tcPr>
            <w:tcW w:w="2268" w:type="dxa"/>
            <w:shd w:val="clear" w:color="auto" w:fill="auto"/>
          </w:tcPr>
          <w:p w14:paraId="67C39C71" w14:textId="77777777" w:rsidR="00751A4A" w:rsidRPr="00D54C6E" w:rsidRDefault="00187494" w:rsidP="0010095E">
            <w:pPr>
              <w:pStyle w:val="EPLogo"/>
            </w:pPr>
            <w:r w:rsidRPr="00D54C6E">
              <w:rPr>
                <w:noProof/>
                <w:lang w:eastAsia="da-DK"/>
              </w:rPr>
              <w:drawing>
                <wp:inline distT="0" distB="0" distL="0" distR="0" wp14:anchorId="5C05DA7B" wp14:editId="679B880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9CBC08" w14:textId="77777777" w:rsidR="00D058B8" w:rsidRPr="00D54C6E" w:rsidRDefault="00D058B8" w:rsidP="004C5D52">
      <w:pPr>
        <w:pStyle w:val="LineTop"/>
      </w:pPr>
    </w:p>
    <w:p w14:paraId="59E64D0E" w14:textId="77777777" w:rsidR="00680577" w:rsidRPr="00D54C6E" w:rsidRDefault="008D573D" w:rsidP="00680577">
      <w:pPr>
        <w:pStyle w:val="EPBodyTA1"/>
      </w:pPr>
      <w:r w:rsidRPr="00D54C6E">
        <w:t>VEDTAGNE TEKSTER</w:t>
      </w:r>
    </w:p>
    <w:p w14:paraId="7326FD3B" w14:textId="77777777" w:rsidR="00D058B8" w:rsidRPr="00D54C6E" w:rsidRDefault="00D058B8" w:rsidP="00D058B8">
      <w:pPr>
        <w:pStyle w:val="LineBottom"/>
      </w:pPr>
    </w:p>
    <w:p w14:paraId="39CDB6E5" w14:textId="69E16CBE" w:rsidR="008D573D" w:rsidRPr="00D54C6E" w:rsidRDefault="008D573D" w:rsidP="008D573D">
      <w:pPr>
        <w:pStyle w:val="ATHeading1"/>
      </w:pPr>
      <w:bookmarkStart w:id="0" w:name="TANumber"/>
      <w:r w:rsidRPr="00D54C6E">
        <w:t>P</w:t>
      </w:r>
      <w:r w:rsidRPr="009041FD">
        <w:t>10</w:t>
      </w:r>
      <w:r w:rsidRPr="00D54C6E">
        <w:t>_</w:t>
      </w:r>
      <w:proofErr w:type="gramStart"/>
      <w:r w:rsidRPr="00D54C6E">
        <w:t>TA(</w:t>
      </w:r>
      <w:proofErr w:type="gramEnd"/>
      <w:r w:rsidRPr="009041FD">
        <w:t>2024</w:t>
      </w:r>
      <w:r w:rsidRPr="00D54C6E">
        <w:t>)</w:t>
      </w:r>
      <w:r w:rsidRPr="009041FD">
        <w:t>00</w:t>
      </w:r>
      <w:r w:rsidR="0025661F" w:rsidRPr="009041FD">
        <w:t>61</w:t>
      </w:r>
      <w:bookmarkEnd w:id="0"/>
    </w:p>
    <w:p w14:paraId="23EE4FC7" w14:textId="41CB6D4D" w:rsidR="008D573D" w:rsidRPr="00D54C6E" w:rsidRDefault="008D573D" w:rsidP="008D573D">
      <w:pPr>
        <w:pStyle w:val="ATHeading2"/>
      </w:pPr>
      <w:bookmarkStart w:id="1" w:name="title"/>
      <w:r w:rsidRPr="00D54C6E">
        <w:t>Forstligt formeringsmateriale af kategorien "afprøvet"</w:t>
      </w:r>
      <w:bookmarkEnd w:id="1"/>
    </w:p>
    <w:p w14:paraId="08773DF1" w14:textId="77777777" w:rsidR="008D573D" w:rsidRPr="00D54C6E" w:rsidRDefault="008D573D" w:rsidP="008D573D">
      <w:pPr>
        <w:rPr>
          <w:i/>
          <w:vanish/>
        </w:rPr>
      </w:pPr>
      <w:r w:rsidRPr="00D54C6E">
        <w:rPr>
          <w:i/>
        </w:rPr>
        <w:fldChar w:fldCharType="begin"/>
      </w:r>
      <w:r w:rsidRPr="00D54C6E">
        <w:rPr>
          <w:i/>
        </w:rPr>
        <w:instrText xml:space="preserve"> TC"(</w:instrText>
      </w:r>
      <w:bookmarkStart w:id="2" w:name="DocNumber"/>
      <w:r w:rsidRPr="00D54C6E">
        <w:rPr>
          <w:i/>
        </w:rPr>
        <w:instrText>A</w:instrText>
      </w:r>
      <w:r w:rsidRPr="009041FD">
        <w:rPr>
          <w:i/>
        </w:rPr>
        <w:instrText>10</w:instrText>
      </w:r>
      <w:r w:rsidRPr="00D54C6E">
        <w:rPr>
          <w:i/>
        </w:rPr>
        <w:instrText>-</w:instrText>
      </w:r>
      <w:r w:rsidRPr="009041FD">
        <w:rPr>
          <w:i/>
        </w:rPr>
        <w:instrText>0022</w:instrText>
      </w:r>
      <w:r w:rsidRPr="00D54C6E">
        <w:rPr>
          <w:i/>
        </w:rPr>
        <w:instrText>/</w:instrText>
      </w:r>
      <w:r w:rsidRPr="009041FD">
        <w:rPr>
          <w:i/>
        </w:rPr>
        <w:instrText>2024</w:instrText>
      </w:r>
      <w:bookmarkEnd w:id="2"/>
      <w:r w:rsidRPr="00D54C6E">
        <w:rPr>
          <w:i/>
        </w:rPr>
        <w:instrText xml:space="preserve"> - Ordfører: Veronika </w:instrText>
      </w:r>
      <w:proofErr w:type="spellStart"/>
      <w:r w:rsidRPr="00D54C6E">
        <w:rPr>
          <w:i/>
        </w:rPr>
        <w:instrText>Vrecionová</w:instrText>
      </w:r>
      <w:proofErr w:type="spellEnd"/>
      <w:r w:rsidRPr="00D54C6E">
        <w:rPr>
          <w:i/>
        </w:rPr>
        <w:instrText>)"\l</w:instrText>
      </w:r>
      <w:r w:rsidRPr="009041FD">
        <w:rPr>
          <w:i/>
        </w:rPr>
        <w:instrText>3</w:instrText>
      </w:r>
      <w:r w:rsidRPr="00D54C6E">
        <w:rPr>
          <w:i/>
        </w:rPr>
        <w:instrText xml:space="preserve"> \n&gt; \* MERGEFORMAT </w:instrText>
      </w:r>
      <w:r w:rsidRPr="00D54C6E">
        <w:rPr>
          <w:i/>
        </w:rPr>
        <w:fldChar w:fldCharType="end"/>
      </w:r>
    </w:p>
    <w:p w14:paraId="61900650" w14:textId="77777777" w:rsidR="008D573D" w:rsidRPr="00D54C6E" w:rsidRDefault="008D573D" w:rsidP="008D573D">
      <w:pPr>
        <w:rPr>
          <w:vanish/>
        </w:rPr>
      </w:pPr>
      <w:bookmarkStart w:id="3" w:name="Commission"/>
      <w:r w:rsidRPr="00D54C6E">
        <w:rPr>
          <w:vanish/>
        </w:rPr>
        <w:t>Udvalget om Landbrug og Udvikling af Landdistrikter</w:t>
      </w:r>
      <w:bookmarkEnd w:id="3"/>
    </w:p>
    <w:p w14:paraId="6D4F1B01" w14:textId="77777777" w:rsidR="008D573D" w:rsidRPr="00D54C6E" w:rsidRDefault="008D573D" w:rsidP="008D573D">
      <w:pPr>
        <w:rPr>
          <w:vanish/>
        </w:rPr>
      </w:pPr>
      <w:bookmarkStart w:id="4" w:name="PE"/>
      <w:r w:rsidRPr="00D54C6E">
        <w:rPr>
          <w:vanish/>
        </w:rPr>
        <w:t>PE</w:t>
      </w:r>
      <w:r w:rsidRPr="009041FD">
        <w:rPr>
          <w:vanish/>
        </w:rPr>
        <w:t>765</w:t>
      </w:r>
      <w:r w:rsidRPr="00D54C6E">
        <w:rPr>
          <w:vanish/>
        </w:rPr>
        <w:t>.</w:t>
      </w:r>
      <w:r w:rsidRPr="009041FD">
        <w:rPr>
          <w:vanish/>
        </w:rPr>
        <w:t>340</w:t>
      </w:r>
      <w:bookmarkEnd w:id="4"/>
    </w:p>
    <w:p w14:paraId="0ECBDD71" w14:textId="2C1FC17F" w:rsidR="008D573D" w:rsidRPr="00D54C6E" w:rsidRDefault="008D573D" w:rsidP="008D573D">
      <w:pPr>
        <w:pStyle w:val="ATHeading3"/>
      </w:pPr>
      <w:bookmarkStart w:id="5" w:name="Sujet"/>
      <w:r w:rsidRPr="00D54C6E">
        <w:t xml:space="preserve">Europa-Parlamentets lovgivningsmæssige beslutning af </w:t>
      </w:r>
      <w:r w:rsidR="008454AC" w:rsidRPr="009041FD">
        <w:t>17</w:t>
      </w:r>
      <w:r w:rsidRPr="00D54C6E">
        <w:t xml:space="preserve">. december </w:t>
      </w:r>
      <w:r w:rsidRPr="009041FD">
        <w:t>2024</w:t>
      </w:r>
      <w:r w:rsidRPr="00D54C6E">
        <w:t xml:space="preserve"> om det ændrede forslag til Europa-Parlamentets og Rådets afgørelse om ændring af Rådets beslutning </w:t>
      </w:r>
      <w:r w:rsidRPr="009041FD">
        <w:t>2008</w:t>
      </w:r>
      <w:r w:rsidRPr="00D54C6E">
        <w:t>/</w:t>
      </w:r>
      <w:r w:rsidRPr="009041FD">
        <w:t>971</w:t>
      </w:r>
      <w:r w:rsidRPr="00D54C6E">
        <w:t>/EF for så vidt angår forstligt formeringsmateriale af kategorien "afprøvet", mærkning heraf og navnene på de myndigheder, der er ansvarlige for godkendelse og kontrol af produktionen</w:t>
      </w:r>
      <w:bookmarkEnd w:id="5"/>
      <w:r w:rsidRPr="00D54C6E">
        <w:t xml:space="preserve"> </w:t>
      </w:r>
      <w:bookmarkStart w:id="6" w:name="References"/>
      <w:r w:rsidRPr="00D54C6E">
        <w:t>(</w:t>
      </w:r>
      <w:proofErr w:type="gramStart"/>
      <w:r w:rsidRPr="00D54C6E">
        <w:t>COM(</w:t>
      </w:r>
      <w:proofErr w:type="gramEnd"/>
      <w:r w:rsidRPr="009041FD">
        <w:t>2024</w:t>
      </w:r>
      <w:r w:rsidRPr="00D54C6E">
        <w:t>)</w:t>
      </w:r>
      <w:r w:rsidRPr="009041FD">
        <w:t>0517</w:t>
      </w:r>
      <w:r w:rsidRPr="00D54C6E">
        <w:t xml:space="preserve"> – C</w:t>
      </w:r>
      <w:r w:rsidRPr="009041FD">
        <w:t>10</w:t>
      </w:r>
      <w:r w:rsidRPr="00D54C6E">
        <w:t>-</w:t>
      </w:r>
      <w:r w:rsidRPr="009041FD">
        <w:t>0167</w:t>
      </w:r>
      <w:r w:rsidRPr="00D54C6E">
        <w:t>/</w:t>
      </w:r>
      <w:r w:rsidRPr="009041FD">
        <w:t>2024</w:t>
      </w:r>
      <w:r w:rsidRPr="00D54C6E">
        <w:t xml:space="preserve"> – </w:t>
      </w:r>
      <w:r w:rsidRPr="009041FD">
        <w:t>2024</w:t>
      </w:r>
      <w:r w:rsidRPr="00D54C6E">
        <w:t>/</w:t>
      </w:r>
      <w:r w:rsidRPr="009041FD">
        <w:t>0214</w:t>
      </w:r>
      <w:r w:rsidRPr="00D54C6E">
        <w:t>(COD))</w:t>
      </w:r>
      <w:bookmarkEnd w:id="6"/>
    </w:p>
    <w:p w14:paraId="339B4E15" w14:textId="77777777" w:rsidR="00A32BA1" w:rsidRPr="00C345DA" w:rsidRDefault="00A32BA1" w:rsidP="00A32BA1">
      <w:bookmarkStart w:id="7" w:name="TextBodyBegin"/>
      <w:bookmarkEnd w:id="7"/>
    </w:p>
    <w:p w14:paraId="680F3E3D" w14:textId="77777777" w:rsidR="00A32BA1" w:rsidRPr="00C345DA" w:rsidRDefault="00A32BA1" w:rsidP="00A32BA1">
      <w:pPr>
        <w:pStyle w:val="NormalBold"/>
      </w:pPr>
      <w:r w:rsidRPr="00C345DA">
        <w:t>(Almindelig lovgivningsprocedure: førstebehandling)</w:t>
      </w:r>
    </w:p>
    <w:p w14:paraId="3DFAF711" w14:textId="77777777" w:rsidR="00377B01" w:rsidRPr="00D54C6E" w:rsidRDefault="00377B01" w:rsidP="00377B01">
      <w:pPr>
        <w:pStyle w:val="EPComma"/>
      </w:pPr>
      <w:r w:rsidRPr="00D54C6E">
        <w:rPr>
          <w:i/>
        </w:rPr>
        <w:t>Europa-Parlamentet</w:t>
      </w:r>
      <w:r w:rsidRPr="00D54C6E">
        <w:t>,</w:t>
      </w:r>
    </w:p>
    <w:p w14:paraId="5FE517CC" w14:textId="77777777" w:rsidR="00377B01" w:rsidRPr="00D54C6E" w:rsidRDefault="00377B01" w:rsidP="00377B01">
      <w:pPr>
        <w:pStyle w:val="NormalHanging12a"/>
      </w:pPr>
      <w:r w:rsidRPr="00D54C6E">
        <w:t>–</w:t>
      </w:r>
      <w:r w:rsidRPr="00D54C6E">
        <w:tab/>
        <w:t>der henviser til Kommissionens ændrede forslag til Europa-Parlamentet og Rådet (</w:t>
      </w:r>
      <w:proofErr w:type="gramStart"/>
      <w:r w:rsidRPr="00D54C6E">
        <w:t>COM(</w:t>
      </w:r>
      <w:proofErr w:type="gramEnd"/>
      <w:r w:rsidRPr="009041FD">
        <w:t>2024</w:t>
      </w:r>
      <w:r w:rsidRPr="00D54C6E">
        <w:t>)</w:t>
      </w:r>
      <w:r w:rsidRPr="009041FD">
        <w:t>0517</w:t>
      </w:r>
      <w:r w:rsidRPr="00D54C6E">
        <w:t>),</w:t>
      </w:r>
    </w:p>
    <w:p w14:paraId="72CED807" w14:textId="77777777" w:rsidR="00377B01" w:rsidRPr="00D54C6E" w:rsidRDefault="00377B01" w:rsidP="00377B01">
      <w:pPr>
        <w:pStyle w:val="NormalHanging12a"/>
      </w:pPr>
      <w:r w:rsidRPr="00D54C6E">
        <w:t>–</w:t>
      </w:r>
      <w:r w:rsidRPr="00D54C6E">
        <w:tab/>
        <w:t>der henviser til artikel </w:t>
      </w:r>
      <w:r w:rsidRPr="009041FD">
        <w:t>294</w:t>
      </w:r>
      <w:r w:rsidRPr="00D54C6E">
        <w:t>, stk. </w:t>
      </w:r>
      <w:r w:rsidRPr="009041FD">
        <w:t>2</w:t>
      </w:r>
      <w:r w:rsidRPr="00D54C6E">
        <w:t>, og artikel </w:t>
      </w:r>
      <w:r w:rsidRPr="009041FD">
        <w:t>43</w:t>
      </w:r>
      <w:r w:rsidRPr="00D54C6E">
        <w:t>, stk. </w:t>
      </w:r>
      <w:r w:rsidRPr="009041FD">
        <w:t>2</w:t>
      </w:r>
      <w:r w:rsidRPr="00D54C6E">
        <w:t>, i traktaten om Den Europæiske Unions funktionsmåde, på grundlag af hvilke Kommissionen har forelagt Parlamentet forslaget (C</w:t>
      </w:r>
      <w:r w:rsidRPr="009041FD">
        <w:t>10</w:t>
      </w:r>
      <w:r w:rsidRPr="00D54C6E">
        <w:noBreakHyphen/>
      </w:r>
      <w:r w:rsidRPr="009041FD">
        <w:t>0167</w:t>
      </w:r>
      <w:r w:rsidRPr="00D54C6E">
        <w:t>/</w:t>
      </w:r>
      <w:r w:rsidRPr="009041FD">
        <w:t>2024</w:t>
      </w:r>
      <w:r w:rsidRPr="00D54C6E">
        <w:t>),</w:t>
      </w:r>
    </w:p>
    <w:p w14:paraId="04428C78" w14:textId="77777777" w:rsidR="00377B01" w:rsidRPr="00D54C6E" w:rsidRDefault="00377B01" w:rsidP="00377B01">
      <w:pPr>
        <w:pStyle w:val="NormalHanging12a"/>
      </w:pPr>
      <w:r w:rsidRPr="00D54C6E">
        <w:t>–</w:t>
      </w:r>
      <w:r w:rsidRPr="00D54C6E">
        <w:tab/>
        <w:t>der henviser til artikel </w:t>
      </w:r>
      <w:r w:rsidRPr="009041FD">
        <w:t>294</w:t>
      </w:r>
      <w:r w:rsidRPr="00D54C6E">
        <w:t>, stk. </w:t>
      </w:r>
      <w:r w:rsidRPr="009041FD">
        <w:t>3</w:t>
      </w:r>
      <w:r w:rsidRPr="00D54C6E">
        <w:t>, i traktaten om Den Europæiske Unions funktionsmåde,</w:t>
      </w:r>
    </w:p>
    <w:p w14:paraId="081377E4" w14:textId="280F769E" w:rsidR="00377B01" w:rsidRPr="00D54C6E" w:rsidRDefault="00377B01" w:rsidP="00377B01">
      <w:pPr>
        <w:pStyle w:val="NormalHanging12a"/>
      </w:pPr>
      <w:r w:rsidRPr="00D54C6E">
        <w:t>–</w:t>
      </w:r>
      <w:r w:rsidRPr="00D54C6E">
        <w:tab/>
        <w:t xml:space="preserve">der henviser til udtalelse </w:t>
      </w:r>
      <w:r w:rsidR="00277DC5" w:rsidRPr="00D54C6E">
        <w:t xml:space="preserve">af </w:t>
      </w:r>
      <w:r w:rsidR="00277DC5" w:rsidRPr="009041FD">
        <w:t>4</w:t>
      </w:r>
      <w:r w:rsidR="00277DC5" w:rsidRPr="00D54C6E">
        <w:t xml:space="preserve">. december </w:t>
      </w:r>
      <w:r w:rsidR="00277DC5" w:rsidRPr="009041FD">
        <w:t>2024</w:t>
      </w:r>
      <w:r w:rsidR="00277DC5" w:rsidRPr="00D54C6E">
        <w:t xml:space="preserve"> </w:t>
      </w:r>
      <w:r w:rsidRPr="00D54C6E">
        <w:t>fra Det Europæiske Økonomiske og Sociale Udvalg</w:t>
      </w:r>
      <w:r w:rsidRPr="00D54C6E">
        <w:rPr>
          <w:vertAlign w:val="superscript"/>
        </w:rPr>
        <w:footnoteReference w:id="1"/>
      </w:r>
      <w:r w:rsidRPr="00D54C6E">
        <w:t xml:space="preserve">,   </w:t>
      </w:r>
    </w:p>
    <w:p w14:paraId="70DD23FF" w14:textId="77777777" w:rsidR="00377B01" w:rsidRPr="00D54C6E" w:rsidRDefault="00377B01" w:rsidP="00377B01">
      <w:pPr>
        <w:pStyle w:val="NormalHanging12a"/>
      </w:pPr>
      <w:r w:rsidRPr="00D54C6E">
        <w:t>–</w:t>
      </w:r>
      <w:r w:rsidRPr="00D54C6E">
        <w:tab/>
        <w:t>der henviser til forretningsordenens artikel </w:t>
      </w:r>
      <w:r w:rsidRPr="009041FD">
        <w:t>60</w:t>
      </w:r>
      <w:r w:rsidRPr="00D54C6E">
        <w:t>,</w:t>
      </w:r>
    </w:p>
    <w:p w14:paraId="6EBACF1E" w14:textId="77777777" w:rsidR="00377B01" w:rsidRPr="00D54C6E" w:rsidRDefault="00377B01" w:rsidP="00377B01">
      <w:pPr>
        <w:pStyle w:val="NormalHanging12a"/>
      </w:pPr>
      <w:r w:rsidRPr="00D54C6E">
        <w:t>–</w:t>
      </w:r>
      <w:r w:rsidRPr="00D54C6E">
        <w:tab/>
        <w:t>der henviser til betænkning fra Udvalget om Landbrug og Udvikling af Landdistrikter (A</w:t>
      </w:r>
      <w:r w:rsidRPr="009041FD">
        <w:t>10</w:t>
      </w:r>
      <w:r w:rsidRPr="00D54C6E">
        <w:t>-</w:t>
      </w:r>
      <w:r w:rsidRPr="009041FD">
        <w:t>0022</w:t>
      </w:r>
      <w:r w:rsidRPr="00D54C6E">
        <w:t>/</w:t>
      </w:r>
      <w:r w:rsidRPr="009041FD">
        <w:t>2024</w:t>
      </w:r>
      <w:r w:rsidRPr="00D54C6E">
        <w:t>),</w:t>
      </w:r>
    </w:p>
    <w:p w14:paraId="0FA897E1" w14:textId="77777777" w:rsidR="00377B01" w:rsidRPr="00D54C6E" w:rsidRDefault="00377B01" w:rsidP="00377B01">
      <w:pPr>
        <w:pStyle w:val="NormalHanging12a"/>
      </w:pPr>
      <w:r w:rsidRPr="009041FD">
        <w:t>1</w:t>
      </w:r>
      <w:r w:rsidRPr="00D54C6E">
        <w:t>.</w:t>
      </w:r>
      <w:r w:rsidRPr="00D54C6E">
        <w:tab/>
        <w:t>vedtager nedenstående holdning ved førstebehandling;</w:t>
      </w:r>
    </w:p>
    <w:p w14:paraId="51D74E75" w14:textId="77777777" w:rsidR="00377B01" w:rsidRPr="00D54C6E" w:rsidRDefault="00377B01" w:rsidP="00377B01">
      <w:pPr>
        <w:pStyle w:val="NormalHanging12a"/>
      </w:pPr>
      <w:r w:rsidRPr="009041FD">
        <w:t>2</w:t>
      </w:r>
      <w:r w:rsidRPr="00D54C6E">
        <w:t>.</w:t>
      </w:r>
      <w:r w:rsidRPr="00D54C6E">
        <w:tab/>
        <w:t>anmoder om fornyet forelæggelse, hvis Kommissionen erstatter, i væsentlig grad ændrer eller agter i væsentlig grad at ændre sit forslag;</w:t>
      </w:r>
    </w:p>
    <w:p w14:paraId="5EFBC907" w14:textId="0815AC17" w:rsidR="00377B01" w:rsidRPr="00D54C6E" w:rsidRDefault="00377B01" w:rsidP="0025661F">
      <w:pPr>
        <w:pStyle w:val="NormalHanging12a"/>
      </w:pPr>
      <w:r w:rsidRPr="009041FD">
        <w:lastRenderedPageBreak/>
        <w:t>3</w:t>
      </w:r>
      <w:r w:rsidRPr="00D54C6E">
        <w:t>.</w:t>
      </w:r>
      <w:r w:rsidRPr="00D54C6E">
        <w:tab/>
        <w:t>pålægger sin formand at sende Parlamentets holdning til Rådet og Kommissionen samt til de nationale parlamenter.</w:t>
      </w:r>
    </w:p>
    <w:p w14:paraId="21547806" w14:textId="77777777" w:rsidR="00277DC5" w:rsidRPr="00D54C6E" w:rsidRDefault="00277DC5" w:rsidP="00377B01">
      <w:pPr>
        <w:pStyle w:val="AmNumberTabs"/>
        <w:keepNext/>
        <w:sectPr w:rsidR="00277DC5" w:rsidRPr="00D54C6E" w:rsidSect="00A03276">
          <w:footerReference w:type="even" r:id="rId9"/>
          <w:footerReference w:type="first" r:id="rId10"/>
          <w:footnotePr>
            <w:numRestart w:val="eachSect"/>
          </w:footnotePr>
          <w:pgSz w:w="11907" w:h="16839"/>
          <w:pgMar w:top="1134" w:right="1417" w:bottom="1134" w:left="1417" w:header="709" w:footer="709" w:gutter="0"/>
          <w:cols w:space="708"/>
          <w:docGrid w:linePitch="360"/>
        </w:sectPr>
      </w:pPr>
    </w:p>
    <w:p w14:paraId="7D577BBA" w14:textId="459E4158" w:rsidR="00363848" w:rsidRPr="00D54C6E" w:rsidRDefault="00363848" w:rsidP="00363848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r w:rsidRPr="00D54C6E">
        <w:rPr>
          <w:rFonts w:eastAsia="Calibri"/>
          <w:b/>
          <w:bCs/>
          <w:color w:val="000000"/>
        </w:rPr>
        <w:lastRenderedPageBreak/>
        <w:t>P</w:t>
      </w:r>
      <w:r w:rsidRPr="009041FD">
        <w:rPr>
          <w:rFonts w:eastAsia="Calibri"/>
          <w:b/>
          <w:bCs/>
          <w:color w:val="000000"/>
        </w:rPr>
        <w:t>10</w:t>
      </w:r>
      <w:r w:rsidRPr="00D54C6E">
        <w:rPr>
          <w:rFonts w:eastAsia="Calibri"/>
          <w:b/>
          <w:bCs/>
          <w:color w:val="000000"/>
        </w:rPr>
        <w:t>_TC</w:t>
      </w:r>
      <w:r w:rsidRPr="009041FD">
        <w:rPr>
          <w:rFonts w:eastAsia="Calibri"/>
          <w:b/>
          <w:bCs/>
          <w:color w:val="000000"/>
        </w:rPr>
        <w:t>1</w:t>
      </w:r>
      <w:r w:rsidRPr="00D54C6E">
        <w:rPr>
          <w:rFonts w:eastAsia="Calibri"/>
          <w:b/>
          <w:bCs/>
          <w:color w:val="000000"/>
        </w:rPr>
        <w:t>-</w:t>
      </w:r>
      <w:proofErr w:type="gramStart"/>
      <w:r w:rsidRPr="00D54C6E">
        <w:rPr>
          <w:rFonts w:eastAsia="Calibri"/>
          <w:b/>
          <w:bCs/>
          <w:color w:val="000000"/>
        </w:rPr>
        <w:t>COD(</w:t>
      </w:r>
      <w:proofErr w:type="gramEnd"/>
      <w:r w:rsidRPr="009041FD">
        <w:rPr>
          <w:rFonts w:eastAsia="Calibri"/>
          <w:b/>
          <w:bCs/>
          <w:color w:val="000000"/>
        </w:rPr>
        <w:t>2024</w:t>
      </w:r>
      <w:r w:rsidRPr="00D54C6E">
        <w:rPr>
          <w:rFonts w:eastAsia="Calibri"/>
          <w:b/>
          <w:bCs/>
          <w:color w:val="000000"/>
        </w:rPr>
        <w:t>)</w:t>
      </w:r>
      <w:r w:rsidRPr="009041FD">
        <w:rPr>
          <w:rFonts w:eastAsia="Calibri"/>
          <w:b/>
          <w:bCs/>
          <w:color w:val="000000"/>
        </w:rPr>
        <w:t>0214</w:t>
      </w:r>
    </w:p>
    <w:p w14:paraId="46000178" w14:textId="669325E8" w:rsidR="00363848" w:rsidRDefault="00363848" w:rsidP="00363848">
      <w:pPr>
        <w:pStyle w:val="AmNumberTabs"/>
        <w:keepNext/>
        <w:rPr>
          <w:rFonts w:eastAsia="Calibri"/>
        </w:rPr>
      </w:pPr>
      <w:r w:rsidRPr="00D54C6E">
        <w:t xml:space="preserve">Europa-Parlamentets holdning fastlagt ved førstebehandlingen den </w:t>
      </w:r>
      <w:r w:rsidRPr="009041FD">
        <w:t>17</w:t>
      </w:r>
      <w:r w:rsidRPr="00D54C6E">
        <w:t xml:space="preserve">. december </w:t>
      </w:r>
      <w:r w:rsidRPr="009041FD">
        <w:t>2024</w:t>
      </w:r>
      <w:r w:rsidRPr="00D54C6E">
        <w:t xml:space="preserve"> med henblik på vedtagelse af Europa-Parlamentets og Rådets </w:t>
      </w:r>
      <w:r w:rsidRPr="00D54C6E">
        <w:rPr>
          <w:rFonts w:eastAsia="Calibri"/>
        </w:rPr>
        <w:t xml:space="preserve">afgørelse </w:t>
      </w:r>
      <w:r w:rsidRPr="00D54C6E">
        <w:t xml:space="preserve">(EU) </w:t>
      </w:r>
      <w:r w:rsidRPr="009041FD">
        <w:rPr>
          <w:rFonts w:eastAsia="Calibri"/>
        </w:rPr>
        <w:t>2024</w:t>
      </w:r>
      <w:r w:rsidRPr="00D54C6E">
        <w:rPr>
          <w:rFonts w:eastAsia="Calibri"/>
        </w:rPr>
        <w:t xml:space="preserve">/…om ændring af Rådets beslutning </w:t>
      </w:r>
      <w:r w:rsidRPr="009041FD">
        <w:rPr>
          <w:rFonts w:eastAsia="Calibri"/>
        </w:rPr>
        <w:t>2008</w:t>
      </w:r>
      <w:r w:rsidRPr="00D54C6E">
        <w:rPr>
          <w:rFonts w:eastAsia="Calibri"/>
        </w:rPr>
        <w:t>/</w:t>
      </w:r>
      <w:r w:rsidRPr="009041FD">
        <w:rPr>
          <w:rFonts w:eastAsia="Calibri"/>
        </w:rPr>
        <w:t>971</w:t>
      </w:r>
      <w:r w:rsidRPr="00D54C6E">
        <w:rPr>
          <w:rFonts w:eastAsia="Calibri"/>
        </w:rPr>
        <w:t>/EF for så vidt angår forstligt formeringsmateriale af kategorien "afprøvet", mærkning heraf og navnene på de myndigheder, der er ansvarlige for godkendelse og kontrol af produktionen</w:t>
      </w:r>
    </w:p>
    <w:p w14:paraId="5A12EFEB" w14:textId="77777777" w:rsidR="00A32BA1" w:rsidRDefault="00A32BA1" w:rsidP="004F5800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</w:p>
    <w:p w14:paraId="238AE4BD" w14:textId="6651B23D" w:rsidR="00A32BA1" w:rsidRPr="00A851C6" w:rsidRDefault="00A32BA1" w:rsidP="00591088">
      <w:pPr>
        <w:rPr>
          <w:i/>
        </w:rPr>
      </w:pPr>
      <w:r w:rsidRPr="00A851C6">
        <w:rPr>
          <w:i/>
        </w:rPr>
        <w:t xml:space="preserve">(Eftersom der var indgået en aftale mellem Parlamentet og Rådet, svarer Parlamentets holdning til den endelige retsakt, </w:t>
      </w:r>
      <w:r>
        <w:rPr>
          <w:i/>
        </w:rPr>
        <w:t>afgørelse (EU) 2024/3244</w:t>
      </w:r>
      <w:bookmarkStart w:id="8" w:name="_GoBack"/>
      <w:bookmarkEnd w:id="8"/>
      <w:r>
        <w:rPr>
          <w:i/>
        </w:rPr>
        <w:t>.)</w:t>
      </w:r>
    </w:p>
    <w:p w14:paraId="36222BE5" w14:textId="6477916D" w:rsidR="00A32BA1" w:rsidRPr="00D54C6E" w:rsidRDefault="00A32BA1" w:rsidP="00363848">
      <w:pPr>
        <w:pStyle w:val="AmNumberTabs"/>
        <w:keepNext/>
        <w:rPr>
          <w:rFonts w:eastAsia="Calibri"/>
        </w:rPr>
      </w:pPr>
    </w:p>
    <w:sectPr w:rsidR="00A32BA1" w:rsidRPr="00D54C6E" w:rsidSect="0036384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7" w:h="16839"/>
      <w:pgMar w:top="1134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1B764F" w14:textId="77777777" w:rsidR="008D573D" w:rsidRPr="00A03276" w:rsidRDefault="008D573D">
      <w:r w:rsidRPr="00A03276">
        <w:separator/>
      </w:r>
    </w:p>
  </w:endnote>
  <w:endnote w:type="continuationSeparator" w:id="0">
    <w:p w14:paraId="0A6052E8" w14:textId="77777777" w:rsidR="008D573D" w:rsidRPr="00A03276" w:rsidRDefault="008D573D">
      <w:r w:rsidRPr="00A0327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C4CCF" w14:textId="77777777" w:rsidR="00377B01" w:rsidRPr="00A03276" w:rsidRDefault="00377B01" w:rsidP="00545E7A">
    <w:pPr>
      <w:pStyle w:val="EPFooter"/>
    </w:pPr>
    <w:r w:rsidRPr="00A03276">
      <w:t>PE</w:t>
    </w:r>
    <w:r w:rsidRPr="00A03276">
      <w:rPr>
        <w:rStyle w:val="HideTWBExt"/>
      </w:rPr>
      <w:t>&lt;</w:t>
    </w:r>
    <w:proofErr w:type="spellStart"/>
    <w:r w:rsidRPr="00A03276">
      <w:rPr>
        <w:rStyle w:val="HideTWBExt"/>
      </w:rPr>
      <w:t>NoPE</w:t>
    </w:r>
    <w:proofErr w:type="spellEnd"/>
    <w:r w:rsidRPr="00A03276">
      <w:rPr>
        <w:rStyle w:val="HideTWBExt"/>
      </w:rPr>
      <w:t>&gt;</w:t>
    </w:r>
    <w:r w:rsidRPr="00A03276">
      <w:t>765.340</w:t>
    </w:r>
    <w:r w:rsidRPr="00A03276">
      <w:rPr>
        <w:rStyle w:val="HideTWBExt"/>
      </w:rPr>
      <w:t>&lt;/</w:t>
    </w:r>
    <w:proofErr w:type="spellStart"/>
    <w:r w:rsidRPr="00A03276">
      <w:rPr>
        <w:rStyle w:val="HideTWBExt"/>
      </w:rPr>
      <w:t>NoPE</w:t>
    </w:r>
    <w:proofErr w:type="spellEnd"/>
    <w:r w:rsidRPr="00A03276">
      <w:rPr>
        <w:rStyle w:val="HideTWBExt"/>
      </w:rPr>
      <w:t>&gt;&lt;Version&gt;</w:t>
    </w:r>
    <w:r w:rsidRPr="00A03276">
      <w:t>v02-00</w:t>
    </w:r>
    <w:r w:rsidRPr="00A03276">
      <w:rPr>
        <w:rStyle w:val="HideTWBExt"/>
      </w:rPr>
      <w:t>&lt;/Version&gt;</w:t>
    </w:r>
    <w:r w:rsidRPr="00A03276">
      <w:tab/>
    </w:r>
    <w:r w:rsidRPr="00A03276">
      <w:fldChar w:fldCharType="begin"/>
    </w:r>
    <w:r w:rsidRPr="00A03276">
      <w:instrText xml:space="preserve"> PAGE  \* MERGEFORMAT </w:instrText>
    </w:r>
    <w:r w:rsidRPr="00A03276">
      <w:fldChar w:fldCharType="separate"/>
    </w:r>
    <w:r w:rsidRPr="00A03276">
      <w:rPr>
        <w:noProof/>
      </w:rPr>
      <w:t>10</w:t>
    </w:r>
    <w:r w:rsidRPr="00A03276">
      <w:fldChar w:fldCharType="end"/>
    </w:r>
    <w:r w:rsidRPr="00A03276">
      <w:t>/</w:t>
    </w:r>
    <w:fldSimple w:instr=" NUMPAGES  \* MERGEFORMAT ">
      <w:r w:rsidRPr="00A03276">
        <w:rPr>
          <w:noProof/>
        </w:rPr>
        <w:t>10</w:t>
      </w:r>
    </w:fldSimple>
    <w:r w:rsidRPr="00A03276">
      <w:tab/>
    </w:r>
    <w:r w:rsidRPr="00A03276">
      <w:rPr>
        <w:rStyle w:val="HideTWBExt"/>
      </w:rPr>
      <w:t>&lt;PathFdR&gt;</w:t>
    </w:r>
    <w:r w:rsidRPr="00A03276">
      <w:t>RR\1311533DA.docx</w:t>
    </w:r>
    <w:r w:rsidRPr="00A03276">
      <w:rPr>
        <w:rStyle w:val="HideTWBExt"/>
      </w:rPr>
      <w:t>&lt;/</w:t>
    </w:r>
    <w:proofErr w:type="spellStart"/>
    <w:r w:rsidRPr="00A03276">
      <w:rPr>
        <w:rStyle w:val="HideTWBExt"/>
      </w:rPr>
      <w:t>PathFdR</w:t>
    </w:r>
    <w:proofErr w:type="spellEnd"/>
    <w:r w:rsidRPr="00A03276">
      <w:rPr>
        <w:rStyle w:val="HideTWBExt"/>
      </w:rPr>
      <w:t>&gt;</w:t>
    </w:r>
  </w:p>
  <w:p w14:paraId="3FEB811C" w14:textId="77777777" w:rsidR="00377B01" w:rsidRPr="00A03276" w:rsidRDefault="00377B01" w:rsidP="00545E7A">
    <w:pPr>
      <w:pStyle w:val="EPFooter2"/>
    </w:pPr>
    <w:r w:rsidRPr="00A03276">
      <w:t>DA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8CF8D0" w14:textId="77777777" w:rsidR="00377B01" w:rsidRPr="00A03276" w:rsidRDefault="00377B01" w:rsidP="00545E7A">
    <w:pPr>
      <w:pStyle w:val="EPFooter"/>
    </w:pPr>
    <w:r w:rsidRPr="00A03276">
      <w:rPr>
        <w:rStyle w:val="HideTWBExt"/>
      </w:rPr>
      <w:t>&lt;PathFdR&gt;</w:t>
    </w:r>
    <w:r w:rsidRPr="00A03276">
      <w:t>RR\1311533DA.docx</w:t>
    </w:r>
    <w:r w:rsidRPr="00A03276">
      <w:rPr>
        <w:rStyle w:val="HideTWBExt"/>
      </w:rPr>
      <w:t>&lt;/</w:t>
    </w:r>
    <w:proofErr w:type="spellStart"/>
    <w:r w:rsidRPr="00A03276">
      <w:rPr>
        <w:rStyle w:val="HideTWBExt"/>
      </w:rPr>
      <w:t>PathFdR</w:t>
    </w:r>
    <w:proofErr w:type="spellEnd"/>
    <w:r w:rsidRPr="00A03276">
      <w:rPr>
        <w:rStyle w:val="HideTWBExt"/>
      </w:rPr>
      <w:t>&gt;</w:t>
    </w:r>
    <w:r w:rsidRPr="00A03276">
      <w:tab/>
    </w:r>
    <w:r w:rsidRPr="00A03276">
      <w:tab/>
      <w:t>PE</w:t>
    </w:r>
    <w:r w:rsidRPr="00A03276">
      <w:rPr>
        <w:rStyle w:val="HideTWBExt"/>
      </w:rPr>
      <w:t>&lt;</w:t>
    </w:r>
    <w:proofErr w:type="spellStart"/>
    <w:r w:rsidRPr="00A03276">
      <w:rPr>
        <w:rStyle w:val="HideTWBExt"/>
      </w:rPr>
      <w:t>NoPE</w:t>
    </w:r>
    <w:proofErr w:type="spellEnd"/>
    <w:r w:rsidRPr="00A03276">
      <w:rPr>
        <w:rStyle w:val="HideTWBExt"/>
      </w:rPr>
      <w:t>&gt;</w:t>
    </w:r>
    <w:r w:rsidRPr="00A03276">
      <w:t>765.340</w:t>
    </w:r>
    <w:r w:rsidRPr="00A03276">
      <w:rPr>
        <w:rStyle w:val="HideTWBExt"/>
      </w:rPr>
      <w:t>&lt;/</w:t>
    </w:r>
    <w:proofErr w:type="spellStart"/>
    <w:r w:rsidRPr="00A03276">
      <w:rPr>
        <w:rStyle w:val="HideTWBExt"/>
      </w:rPr>
      <w:t>NoPE</w:t>
    </w:r>
    <w:proofErr w:type="spellEnd"/>
    <w:r w:rsidRPr="00A03276">
      <w:rPr>
        <w:rStyle w:val="HideTWBExt"/>
      </w:rPr>
      <w:t>&gt;&lt;Version&gt;</w:t>
    </w:r>
    <w:r w:rsidRPr="00A03276">
      <w:t>v02-00</w:t>
    </w:r>
    <w:r w:rsidRPr="00A03276">
      <w:rPr>
        <w:rStyle w:val="HideTWBExt"/>
      </w:rPr>
      <w:t>&lt;/Version&gt;</w:t>
    </w:r>
  </w:p>
  <w:p w14:paraId="2231F1DF" w14:textId="77777777" w:rsidR="00377B01" w:rsidRPr="00A03276" w:rsidRDefault="00377B01" w:rsidP="00545E7A">
    <w:pPr>
      <w:pStyle w:val="EPFooter2"/>
    </w:pPr>
    <w:r w:rsidRPr="00A03276">
      <w:t>DA</w:t>
    </w:r>
    <w:r w:rsidRPr="00A03276">
      <w:tab/>
    </w:r>
    <w:r w:rsidRPr="00A03276">
      <w:rPr>
        <w:b w:val="0"/>
        <w:i/>
        <w:color w:val="C0C0C0"/>
        <w:sz w:val="22"/>
      </w:rPr>
      <w:t>Forenet i mangfoldighed</w:t>
    </w:r>
    <w:r w:rsidRPr="00A03276">
      <w:tab/>
      <w:t>DA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067D91" w14:textId="77777777" w:rsidR="00064002" w:rsidRPr="00A03276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57A1AA" w14:textId="77777777" w:rsidR="00064002" w:rsidRPr="00A03276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1A3ECF" w14:textId="77777777" w:rsidR="00064002" w:rsidRPr="00A0327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66AE85" w14:textId="77777777" w:rsidR="008D573D" w:rsidRPr="00A03276" w:rsidRDefault="008D573D">
      <w:r w:rsidRPr="00A03276">
        <w:separator/>
      </w:r>
    </w:p>
  </w:footnote>
  <w:footnote w:type="continuationSeparator" w:id="0">
    <w:p w14:paraId="17C3FB23" w14:textId="77777777" w:rsidR="008D573D" w:rsidRPr="00A03276" w:rsidRDefault="008D573D">
      <w:r w:rsidRPr="00A03276">
        <w:continuationSeparator/>
      </w:r>
    </w:p>
  </w:footnote>
  <w:footnote w:id="1">
    <w:p w14:paraId="35B45402" w14:textId="77777777" w:rsidR="00377B01" w:rsidRPr="00A03276" w:rsidRDefault="00377B01" w:rsidP="00363848">
      <w:pPr>
        <w:pStyle w:val="FootnoteText"/>
        <w:ind w:left="567" w:hanging="567"/>
        <w:rPr>
          <w:sz w:val="24"/>
          <w:szCs w:val="24"/>
          <w:lang w:val="da-DK"/>
        </w:rPr>
      </w:pPr>
      <w:r w:rsidRPr="00A03276">
        <w:rPr>
          <w:rStyle w:val="FootnoteReference"/>
          <w:sz w:val="24"/>
          <w:szCs w:val="24"/>
          <w:lang w:val="da-DK"/>
        </w:rPr>
        <w:footnoteRef/>
      </w:r>
      <w:r w:rsidR="00A03276" w:rsidRPr="00A03276">
        <w:rPr>
          <w:sz w:val="24"/>
          <w:lang w:val="da-DK"/>
        </w:rPr>
        <w:t xml:space="preserve"> </w:t>
      </w:r>
      <w:r w:rsidR="00A03276" w:rsidRPr="00A03276">
        <w:rPr>
          <w:sz w:val="24"/>
          <w:lang w:val="da-DK"/>
        </w:rPr>
        <w:tab/>
      </w:r>
      <w:r w:rsidRPr="00A03276">
        <w:rPr>
          <w:sz w:val="24"/>
          <w:lang w:val="da-DK"/>
        </w:rPr>
        <w:t>Endnu ikke offentliggjort i EUT.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ED5B45" w14:textId="77777777" w:rsidR="00064002" w:rsidRPr="00A0327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69F767" w14:textId="77777777" w:rsidR="00064002" w:rsidRPr="00A0327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BEDE42" w14:textId="77777777" w:rsidR="00064002" w:rsidRPr="00A0327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2/2024"/>
    <w:docVar w:name="dvlangue" w:val="DA"/>
    <w:docVar w:name="dvnumam" w:val="0"/>
    <w:docVar w:name="dvpe" w:val="765.340"/>
    <w:docVar w:name="dvrapporteur" w:val="Ordfører: "/>
    <w:docVar w:name="dvstar" w:val="***I"/>
    <w:docVar w:name="dvtitre" w:val="Europa-Parlamentets lovgivningsmæssige beslutning af xx. december 2024 om det ændrede forslag til Europa-Parlamentets og Rådets afgørelse om ændring af Rådets beslutning 2008/971/EF for så vidt angår forstligt formeringsmateriale af kategorien &quot;afprøvet&quot;, mærkning heraf og navnene på de myndigheder, der er ansvarlige for godkendelse og kontrol af produktionen(COM(2024)0517 – C10-0167/2024 – 2024/0214(COD))"/>
  </w:docVars>
  <w:rsids>
    <w:rsidRoot w:val="008D573D"/>
    <w:rsid w:val="00002272"/>
    <w:rsid w:val="0000669A"/>
    <w:rsid w:val="0004113C"/>
    <w:rsid w:val="00064002"/>
    <w:rsid w:val="000677B9"/>
    <w:rsid w:val="000831BA"/>
    <w:rsid w:val="000A42CC"/>
    <w:rsid w:val="000E7DD9"/>
    <w:rsid w:val="000F2A41"/>
    <w:rsid w:val="0010095E"/>
    <w:rsid w:val="00104A66"/>
    <w:rsid w:val="00125B37"/>
    <w:rsid w:val="00187494"/>
    <w:rsid w:val="001F32AE"/>
    <w:rsid w:val="0025661F"/>
    <w:rsid w:val="002767FF"/>
    <w:rsid w:val="00277DC5"/>
    <w:rsid w:val="002B18FE"/>
    <w:rsid w:val="002B5493"/>
    <w:rsid w:val="00343214"/>
    <w:rsid w:val="00361C00"/>
    <w:rsid w:val="00363848"/>
    <w:rsid w:val="00377B01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0FD2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3935"/>
    <w:rsid w:val="00786EC0"/>
    <w:rsid w:val="007D1690"/>
    <w:rsid w:val="007E22AD"/>
    <w:rsid w:val="00817416"/>
    <w:rsid w:val="00842779"/>
    <w:rsid w:val="008454AC"/>
    <w:rsid w:val="00863A05"/>
    <w:rsid w:val="00865F67"/>
    <w:rsid w:val="00881A7B"/>
    <w:rsid w:val="008840E5"/>
    <w:rsid w:val="00887B3E"/>
    <w:rsid w:val="008C2AC6"/>
    <w:rsid w:val="008D573D"/>
    <w:rsid w:val="009041FD"/>
    <w:rsid w:val="00930C23"/>
    <w:rsid w:val="0093193B"/>
    <w:rsid w:val="009509D8"/>
    <w:rsid w:val="00950B64"/>
    <w:rsid w:val="00981893"/>
    <w:rsid w:val="00A03276"/>
    <w:rsid w:val="00A1687D"/>
    <w:rsid w:val="00A32BA1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0882"/>
    <w:rsid w:val="00C23CD4"/>
    <w:rsid w:val="00C57F02"/>
    <w:rsid w:val="00C61C0C"/>
    <w:rsid w:val="00C941CB"/>
    <w:rsid w:val="00CC2357"/>
    <w:rsid w:val="00CF071A"/>
    <w:rsid w:val="00D058B8"/>
    <w:rsid w:val="00D54C6E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1A5F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00535B"/>
  <w15:chartTrackingRefBased/>
  <w15:docId w15:val="{E02B991F-47F6-44A3-85F7-88E26B7EC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377B0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377B01"/>
    <w:pPr>
      <w:spacing w:before="480" w:after="240"/>
    </w:pPr>
  </w:style>
  <w:style w:type="paragraph" w:customStyle="1" w:styleId="NormalHanging12a">
    <w:name w:val="NormalHanging12a"/>
    <w:basedOn w:val="Normal"/>
    <w:rsid w:val="00377B01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377B01"/>
    <w:pPr>
      <w:spacing w:after="240"/>
      <w:jc w:val="center"/>
    </w:pPr>
  </w:style>
  <w:style w:type="paragraph" w:styleId="Header">
    <w:name w:val="header"/>
    <w:basedOn w:val="Normal"/>
    <w:link w:val="HeaderChar"/>
    <w:rsid w:val="00377B0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77B01"/>
    <w:rPr>
      <w:sz w:val="24"/>
      <w:lang w:val="da-DK"/>
    </w:rPr>
  </w:style>
  <w:style w:type="paragraph" w:customStyle="1" w:styleId="AmNumberTabs">
    <w:name w:val="AmNumberTabs"/>
    <w:basedOn w:val="Normal"/>
    <w:rsid w:val="00377B0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377B01"/>
    <w:pPr>
      <w:spacing w:before="720" w:after="240"/>
      <w:jc w:val="center"/>
    </w:pPr>
  </w:style>
  <w:style w:type="paragraph" w:customStyle="1" w:styleId="EPFooter">
    <w:name w:val="EPFooter"/>
    <w:basedOn w:val="Normal"/>
    <w:rsid w:val="00377B0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unhideWhenUsed/>
    <w:rsid w:val="00377B01"/>
    <w:rPr>
      <w:color w:val="0563C1" w:themeColor="hyperlink"/>
      <w:u w:val="single"/>
    </w:rPr>
  </w:style>
  <w:style w:type="paragraph" w:customStyle="1" w:styleId="Text1">
    <w:name w:val="Text 1"/>
    <w:basedOn w:val="Normal"/>
    <w:rsid w:val="00377B01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377B0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377B01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377B01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377B01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377B01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377B01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377B01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377B01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377B01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377B01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377B01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377B01"/>
    <w:rPr>
      <w:b/>
      <w:u w:val="single"/>
      <w:shd w:val="clear" w:color="auto" w:fill="auto"/>
    </w:rPr>
  </w:style>
  <w:style w:type="paragraph" w:customStyle="1" w:styleId="doc-ti">
    <w:name w:val="doc-ti"/>
    <w:basedOn w:val="Normal"/>
    <w:rsid w:val="00377B01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ti-tbl">
    <w:name w:val="ti-tbl"/>
    <w:basedOn w:val="Normal"/>
    <w:rsid w:val="00377B01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bold">
    <w:name w:val="bold"/>
    <w:basedOn w:val="DefaultParagraphFont"/>
    <w:rsid w:val="00377B01"/>
  </w:style>
  <w:style w:type="paragraph" w:customStyle="1" w:styleId="Nomal">
    <w:name w:val="Nomal"/>
    <w:basedOn w:val="doc-ti"/>
    <w:rsid w:val="00377B01"/>
    <w:pPr>
      <w:shd w:val="clear" w:color="auto" w:fill="FFFFFF"/>
      <w:spacing w:before="240" w:beforeAutospacing="0" w:after="120" w:afterAutospacing="0" w:line="312" w:lineRule="atLeast"/>
      <w:ind w:left="360"/>
      <w:jc w:val="center"/>
    </w:pPr>
    <w:rPr>
      <w:b/>
      <w:bCs/>
      <w:color w:val="333333"/>
      <w:sz w:val="27"/>
      <w:szCs w:val="27"/>
    </w:rPr>
  </w:style>
  <w:style w:type="paragraph" w:customStyle="1" w:styleId="Text2">
    <w:name w:val="Text 2"/>
    <w:basedOn w:val="Normal"/>
    <w:rsid w:val="00377B01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377B01"/>
    <w:pPr>
      <w:widowControl/>
      <w:numPr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377B01"/>
    <w:pPr>
      <w:widowControl/>
      <w:numPr>
        <w:ilvl w:val="1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377B01"/>
    <w:pPr>
      <w:widowControl/>
      <w:numPr>
        <w:ilvl w:val="2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377B01"/>
    <w:pPr>
      <w:widowControl/>
      <w:numPr>
        <w:ilvl w:val="3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377B01"/>
    <w:pPr>
      <w:widowControl/>
      <w:numPr>
        <w:ilvl w:val="4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377B01"/>
    <w:pPr>
      <w:widowControl/>
      <w:numPr>
        <w:ilvl w:val="5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377B01"/>
    <w:pPr>
      <w:widowControl/>
      <w:numPr>
        <w:ilvl w:val="6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377B01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styleId="BalloonText">
    <w:name w:val="Balloon Text"/>
    <w:basedOn w:val="Normal"/>
    <w:link w:val="BalloonTextChar"/>
    <w:uiPriority w:val="99"/>
    <w:rsid w:val="008454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454AC"/>
    <w:rPr>
      <w:rFonts w:ascii="Segoe UI" w:hAnsi="Segoe UI" w:cs="Segoe UI"/>
      <w:sz w:val="18"/>
      <w:szCs w:val="18"/>
      <w:lang w:val="da-DK"/>
    </w:rPr>
  </w:style>
  <w:style w:type="character" w:styleId="CommentReference">
    <w:name w:val="annotation reference"/>
    <w:basedOn w:val="DefaultParagraphFont"/>
    <w:rsid w:val="00C57F02"/>
    <w:rPr>
      <w:sz w:val="16"/>
      <w:szCs w:val="16"/>
    </w:rPr>
  </w:style>
  <w:style w:type="paragraph" w:styleId="CommentText">
    <w:name w:val="annotation text"/>
    <w:basedOn w:val="Normal"/>
    <w:link w:val="CommentTextChar"/>
    <w:rsid w:val="00C57F0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57F02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C57F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57F02"/>
    <w:rPr>
      <w:b/>
      <w:bCs/>
      <w:lang w:val="da-DK"/>
    </w:rPr>
  </w:style>
  <w:style w:type="paragraph" w:styleId="Footer">
    <w:name w:val="footer"/>
    <w:basedOn w:val="Normal"/>
    <w:link w:val="FooterChar"/>
    <w:rsid w:val="00277DC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77DC5"/>
    <w:rPr>
      <w:sz w:val="24"/>
      <w:lang w:val="da-DK"/>
    </w:rPr>
  </w:style>
  <w:style w:type="character" w:styleId="FollowedHyperlink">
    <w:name w:val="FollowedHyperlink"/>
    <w:basedOn w:val="DefaultParagraphFont"/>
    <w:rsid w:val="00763935"/>
    <w:rPr>
      <w:color w:val="954F72" w:themeColor="followedHyperlink"/>
      <w:u w:val="single"/>
    </w:rPr>
  </w:style>
  <w:style w:type="paragraph" w:customStyle="1" w:styleId="NormalBold">
    <w:name w:val="NormalBold"/>
    <w:basedOn w:val="Normal"/>
    <w:rsid w:val="00A32BA1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FC2CBE-6036-42A3-BC3E-B4684DC83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268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BENDIXEN Majbritt</cp:lastModifiedBy>
  <cp:revision>2</cp:revision>
  <cp:lastPrinted>2004-11-19T15:42:00Z</cp:lastPrinted>
  <dcterms:created xsi:type="dcterms:W3CDTF">2025-02-05T07:34:00Z</dcterms:created>
  <dcterms:modified xsi:type="dcterms:W3CDTF">2025-02-05T07:34:00Z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P10_TA(2024)0061_</vt:lpwstr>
  </property>
  <property fmtid="{D5CDD505-2E9C-101B-9397-08002B2CF9AE}" pid="4" name="&lt;Type&gt;">
    <vt:lpwstr>RR</vt:lpwstr>
  </property>
</Properties>
</file>