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67898" w14:paraId="55054BC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FBCE5FA" w14:textId="77777777" w:rsidR="00751A4A" w:rsidRPr="00067898" w:rsidRDefault="00FC622B" w:rsidP="0010095E">
            <w:pPr>
              <w:pStyle w:val="EPName"/>
            </w:pPr>
            <w:r w:rsidRPr="00067898">
              <w:t>Europäisches Parlament</w:t>
            </w:r>
          </w:p>
          <w:p w14:paraId="1CCF8183" w14:textId="77777777" w:rsidR="00751A4A" w:rsidRPr="0006789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F5125">
              <w:t>2024</w:t>
            </w:r>
            <w:r w:rsidR="00817416" w:rsidRPr="00067898">
              <w:t>-</w:t>
            </w:r>
            <w:r w:rsidR="00817416" w:rsidRPr="00AF5125">
              <w:t>202</w:t>
            </w:r>
            <w:r w:rsidRPr="00AF5125">
              <w:t>9</w:t>
            </w:r>
          </w:p>
        </w:tc>
        <w:tc>
          <w:tcPr>
            <w:tcW w:w="2268" w:type="dxa"/>
            <w:shd w:val="clear" w:color="auto" w:fill="auto"/>
          </w:tcPr>
          <w:p w14:paraId="5FA84253" w14:textId="77777777" w:rsidR="00751A4A" w:rsidRPr="00067898" w:rsidRDefault="00187494" w:rsidP="0010095E">
            <w:pPr>
              <w:pStyle w:val="EPLogo"/>
            </w:pPr>
            <w:r w:rsidRPr="00067898">
              <w:rPr>
                <w:noProof/>
                <w:lang w:val="en-GB"/>
              </w:rPr>
              <w:drawing>
                <wp:inline distT="0" distB="0" distL="0" distR="0" wp14:anchorId="4804DA4A" wp14:editId="7D37308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392B7F" w14:textId="77777777" w:rsidR="00D058B8" w:rsidRPr="00067898" w:rsidRDefault="00D058B8" w:rsidP="004C5D52">
      <w:pPr>
        <w:pStyle w:val="LineTop"/>
      </w:pPr>
    </w:p>
    <w:p w14:paraId="774679EE" w14:textId="77777777" w:rsidR="00680577" w:rsidRPr="00067898" w:rsidRDefault="00FC622B" w:rsidP="00680577">
      <w:pPr>
        <w:pStyle w:val="EPBodyTA1"/>
      </w:pPr>
      <w:r w:rsidRPr="00067898">
        <w:t>ANGENOMMENE TEXTE</w:t>
      </w:r>
    </w:p>
    <w:p w14:paraId="65C094A6" w14:textId="77777777" w:rsidR="00D058B8" w:rsidRPr="00067898" w:rsidRDefault="00D058B8" w:rsidP="00D058B8">
      <w:pPr>
        <w:pStyle w:val="LineBottom"/>
      </w:pPr>
    </w:p>
    <w:p w14:paraId="28138171" w14:textId="6BCC1D08" w:rsidR="00FC622B" w:rsidRPr="00067898" w:rsidRDefault="00FC622B" w:rsidP="00FC622B">
      <w:pPr>
        <w:pStyle w:val="ATHeading1"/>
      </w:pPr>
      <w:bookmarkStart w:id="0" w:name="TANumber"/>
      <w:r w:rsidRPr="00067898">
        <w:t>P</w:t>
      </w:r>
      <w:r w:rsidRPr="00AF5125">
        <w:t>10</w:t>
      </w:r>
      <w:r w:rsidRPr="00067898">
        <w:t>_TA(</w:t>
      </w:r>
      <w:r w:rsidRPr="00AF5125">
        <w:t>2024</w:t>
      </w:r>
      <w:r w:rsidRPr="00067898">
        <w:t>)</w:t>
      </w:r>
      <w:bookmarkEnd w:id="0"/>
      <w:r w:rsidR="00AD5F0F" w:rsidRPr="00AF5125">
        <w:t>0061</w:t>
      </w:r>
    </w:p>
    <w:p w14:paraId="0F599D6D" w14:textId="040EEA3E" w:rsidR="00FC622B" w:rsidRPr="00067898" w:rsidRDefault="00FC622B" w:rsidP="00FC622B">
      <w:pPr>
        <w:pStyle w:val="ATHeading2"/>
      </w:pPr>
      <w:bookmarkStart w:id="1" w:name="title"/>
      <w:r w:rsidRPr="00067898">
        <w:t>Forstliches Vermehrungsgut der Kategorie „geprüft“</w:t>
      </w:r>
      <w:bookmarkEnd w:id="1"/>
    </w:p>
    <w:p w14:paraId="7BF91C1C" w14:textId="77777777" w:rsidR="00FC622B" w:rsidRPr="00067898" w:rsidRDefault="00FC622B" w:rsidP="00FC622B">
      <w:pPr>
        <w:rPr>
          <w:i/>
          <w:vanish/>
        </w:rPr>
      </w:pPr>
      <w:r w:rsidRPr="00067898">
        <w:rPr>
          <w:i/>
        </w:rPr>
        <w:fldChar w:fldCharType="begin"/>
      </w:r>
      <w:r w:rsidRPr="00067898">
        <w:rPr>
          <w:i/>
        </w:rPr>
        <w:instrText xml:space="preserve"> TC"(</w:instrText>
      </w:r>
      <w:bookmarkStart w:id="2" w:name="DocNumber"/>
      <w:r w:rsidRPr="00067898">
        <w:rPr>
          <w:i/>
        </w:rPr>
        <w:instrText>A</w:instrText>
      </w:r>
      <w:r w:rsidRPr="00AF5125">
        <w:rPr>
          <w:i/>
        </w:rPr>
        <w:instrText>10</w:instrText>
      </w:r>
      <w:r w:rsidRPr="00067898">
        <w:rPr>
          <w:i/>
        </w:rPr>
        <w:instrText>-</w:instrText>
      </w:r>
      <w:r w:rsidRPr="00AF5125">
        <w:rPr>
          <w:i/>
        </w:rPr>
        <w:instrText>0022</w:instrText>
      </w:r>
      <w:r w:rsidRPr="00067898">
        <w:rPr>
          <w:i/>
        </w:rPr>
        <w:instrText>/</w:instrText>
      </w:r>
      <w:r w:rsidRPr="00AF5125">
        <w:rPr>
          <w:i/>
        </w:rPr>
        <w:instrText>2024</w:instrText>
      </w:r>
      <w:bookmarkEnd w:id="2"/>
      <w:r w:rsidRPr="00067898">
        <w:rPr>
          <w:i/>
        </w:rPr>
        <w:instrText xml:space="preserve"> - Berichterstatterin: Veronika Vrecionová)"\l</w:instrText>
      </w:r>
      <w:r w:rsidRPr="00AF5125">
        <w:rPr>
          <w:i/>
        </w:rPr>
        <w:instrText>3</w:instrText>
      </w:r>
      <w:r w:rsidRPr="00067898">
        <w:rPr>
          <w:i/>
        </w:rPr>
        <w:instrText xml:space="preserve"> \n&gt; \* MERGEFORMAT </w:instrText>
      </w:r>
      <w:r w:rsidRPr="00067898">
        <w:rPr>
          <w:i/>
        </w:rPr>
        <w:fldChar w:fldCharType="end"/>
      </w:r>
    </w:p>
    <w:p w14:paraId="1EB8633F" w14:textId="77777777" w:rsidR="00FC622B" w:rsidRPr="00067898" w:rsidRDefault="00FC622B" w:rsidP="00FC622B">
      <w:pPr>
        <w:rPr>
          <w:vanish/>
        </w:rPr>
      </w:pPr>
      <w:bookmarkStart w:id="3" w:name="Commission"/>
      <w:r w:rsidRPr="00067898">
        <w:rPr>
          <w:vanish/>
        </w:rPr>
        <w:t>Ausschuss für Landwirtschaft und ländliche Entwicklung</w:t>
      </w:r>
      <w:bookmarkEnd w:id="3"/>
    </w:p>
    <w:p w14:paraId="22C43225" w14:textId="77777777" w:rsidR="00FC622B" w:rsidRPr="00067898" w:rsidRDefault="00FC622B" w:rsidP="00FC622B">
      <w:pPr>
        <w:rPr>
          <w:vanish/>
        </w:rPr>
      </w:pPr>
      <w:bookmarkStart w:id="4" w:name="PE"/>
      <w:r w:rsidRPr="00067898">
        <w:rPr>
          <w:vanish/>
        </w:rPr>
        <w:t>PE</w:t>
      </w:r>
      <w:r w:rsidRPr="00AF5125">
        <w:rPr>
          <w:vanish/>
        </w:rPr>
        <w:t>765</w:t>
      </w:r>
      <w:r w:rsidRPr="00067898">
        <w:rPr>
          <w:vanish/>
        </w:rPr>
        <w:t>.</w:t>
      </w:r>
      <w:r w:rsidRPr="00AF5125">
        <w:rPr>
          <w:vanish/>
        </w:rPr>
        <w:t>340</w:t>
      </w:r>
      <w:bookmarkEnd w:id="4"/>
    </w:p>
    <w:p w14:paraId="5BC46924" w14:textId="3E472253" w:rsidR="00FC622B" w:rsidRPr="00067898" w:rsidRDefault="00FC622B" w:rsidP="00FC622B">
      <w:pPr>
        <w:pStyle w:val="ATHeading3"/>
      </w:pPr>
      <w:bookmarkStart w:id="5" w:name="Sujet"/>
      <w:r w:rsidRPr="00067898">
        <w:t xml:space="preserve">Legislative Entschließung des Europäischen Parlaments vom </w:t>
      </w:r>
      <w:r w:rsidR="00285AAE" w:rsidRPr="00AF5125">
        <w:t>17</w:t>
      </w:r>
      <w:r w:rsidRPr="00067898">
        <w:t xml:space="preserve">. Dezember </w:t>
      </w:r>
      <w:r w:rsidRPr="00AF5125">
        <w:t>2024</w:t>
      </w:r>
      <w:r w:rsidRPr="00067898">
        <w:t xml:space="preserve"> zu dem geänderten Vorschlag für einen Beschluss des Europäischen Parlaments und des Rates zur Änderung der Entscheidung </w:t>
      </w:r>
      <w:r w:rsidRPr="00AF5125">
        <w:t>2008</w:t>
      </w:r>
      <w:r w:rsidRPr="00067898">
        <w:t>/</w:t>
      </w:r>
      <w:r w:rsidRPr="00AF5125">
        <w:t>971</w:t>
      </w:r>
      <w:r w:rsidRPr="00067898">
        <w:t>/EG des Rates im Hinblick auf forstliches Vermehrungsgut der Kategorie „geprüft“, dessen Etikettierung und die Namen der für Zulassung und Kontrolle der Erzeugung zuständigen Behörden</w:t>
      </w:r>
      <w:bookmarkEnd w:id="5"/>
      <w:r w:rsidRPr="00067898">
        <w:t xml:space="preserve"> </w:t>
      </w:r>
      <w:bookmarkStart w:id="6" w:name="References"/>
      <w:r w:rsidRPr="00067898">
        <w:t>(COM(</w:t>
      </w:r>
      <w:r w:rsidRPr="00AF5125">
        <w:t>2024</w:t>
      </w:r>
      <w:r w:rsidRPr="00067898">
        <w:t>)</w:t>
      </w:r>
      <w:r w:rsidRPr="00AF5125">
        <w:t>0517</w:t>
      </w:r>
      <w:r w:rsidRPr="00067898">
        <w:t xml:space="preserve"> – C</w:t>
      </w:r>
      <w:r w:rsidRPr="00AF5125">
        <w:t>10</w:t>
      </w:r>
      <w:r w:rsidRPr="00067898">
        <w:t>-</w:t>
      </w:r>
      <w:r w:rsidRPr="00AF5125">
        <w:t>0167</w:t>
      </w:r>
      <w:r w:rsidRPr="00067898">
        <w:t>/</w:t>
      </w:r>
      <w:r w:rsidRPr="00AF5125">
        <w:t>2024</w:t>
      </w:r>
      <w:r w:rsidRPr="00067898">
        <w:t xml:space="preserve"> – </w:t>
      </w:r>
      <w:r w:rsidRPr="00AF5125">
        <w:t>2024</w:t>
      </w:r>
      <w:r w:rsidRPr="00067898">
        <w:t>/</w:t>
      </w:r>
      <w:r w:rsidRPr="00AF5125">
        <w:t>0214</w:t>
      </w:r>
      <w:r w:rsidRPr="00067898">
        <w:t>(COD))</w:t>
      </w:r>
      <w:bookmarkEnd w:id="6"/>
    </w:p>
    <w:p w14:paraId="190270A8" w14:textId="77777777" w:rsidR="00FC622B" w:rsidRPr="00067898" w:rsidRDefault="00FC622B" w:rsidP="00FC622B"/>
    <w:p w14:paraId="0DA8AA10" w14:textId="77777777" w:rsidR="00B93804" w:rsidRPr="00067898" w:rsidRDefault="00B93804" w:rsidP="00B93804">
      <w:pPr>
        <w:pStyle w:val="NormalBold"/>
      </w:pPr>
      <w:bookmarkStart w:id="7" w:name="TextBodyBegin"/>
      <w:bookmarkEnd w:id="7"/>
      <w:r w:rsidRPr="00067898">
        <w:t>(Ordentliches Gesetzgebungsverfahren: erste Lesung)</w:t>
      </w:r>
    </w:p>
    <w:p w14:paraId="1A90D0CD" w14:textId="77777777" w:rsidR="00B93804" w:rsidRPr="00067898" w:rsidRDefault="00B93804" w:rsidP="00B93804">
      <w:pPr>
        <w:pStyle w:val="EPComma"/>
      </w:pPr>
      <w:r w:rsidRPr="00067898">
        <w:rPr>
          <w:i/>
        </w:rPr>
        <w:t>Das Europäische Parlament</w:t>
      </w:r>
      <w:r w:rsidRPr="00067898">
        <w:t>,</w:t>
      </w:r>
    </w:p>
    <w:p w14:paraId="40A709A9" w14:textId="77777777" w:rsidR="00B93804" w:rsidRPr="00067898" w:rsidRDefault="00B93804" w:rsidP="00B93804">
      <w:pPr>
        <w:pStyle w:val="NormalHanging12a"/>
      </w:pPr>
      <w:r w:rsidRPr="00067898">
        <w:t>–</w:t>
      </w:r>
      <w:r w:rsidRPr="00067898">
        <w:tab/>
        <w:t>unter Hinweis auf den geänderten Vorschlag der Kommission an das Europäische Parlament und den Rat (COM(</w:t>
      </w:r>
      <w:r w:rsidRPr="00AF5125">
        <w:t>2024</w:t>
      </w:r>
      <w:r w:rsidRPr="00067898">
        <w:t>)</w:t>
      </w:r>
      <w:r w:rsidRPr="00AF5125">
        <w:t>0517</w:t>
      </w:r>
      <w:r w:rsidRPr="00067898">
        <w:t>),</w:t>
      </w:r>
    </w:p>
    <w:p w14:paraId="632A7348" w14:textId="77777777" w:rsidR="00B93804" w:rsidRPr="00067898" w:rsidRDefault="00B93804" w:rsidP="00B93804">
      <w:pPr>
        <w:pStyle w:val="NormalHanging12a"/>
      </w:pPr>
      <w:r w:rsidRPr="00067898">
        <w:t>–</w:t>
      </w:r>
      <w:r w:rsidRPr="00067898">
        <w:tab/>
        <w:t>gestützt auf Artikel </w:t>
      </w:r>
      <w:r w:rsidRPr="00AF5125">
        <w:t>294</w:t>
      </w:r>
      <w:r w:rsidRPr="00067898">
        <w:t xml:space="preserve"> Absatz </w:t>
      </w:r>
      <w:r w:rsidRPr="00AF5125">
        <w:t>2</w:t>
      </w:r>
      <w:r w:rsidRPr="00067898">
        <w:t xml:space="preserve"> und Artikel </w:t>
      </w:r>
      <w:r w:rsidRPr="00AF5125">
        <w:t>43</w:t>
      </w:r>
      <w:r w:rsidRPr="00067898">
        <w:t xml:space="preserve"> Absatz </w:t>
      </w:r>
      <w:r w:rsidRPr="00AF5125">
        <w:t>2</w:t>
      </w:r>
      <w:r w:rsidRPr="00067898">
        <w:t xml:space="preserve"> des Vertrags über die Arbeitsweise der Europäischen Union, auf deren Grundlage ihm der Vorschlag der Kommission unterbreitet wurde (C</w:t>
      </w:r>
      <w:r w:rsidRPr="00AF5125">
        <w:t>10</w:t>
      </w:r>
      <w:r w:rsidRPr="00067898">
        <w:noBreakHyphen/>
      </w:r>
      <w:r w:rsidRPr="00AF5125">
        <w:t>0167</w:t>
      </w:r>
      <w:r w:rsidRPr="00067898">
        <w:t>/</w:t>
      </w:r>
      <w:r w:rsidRPr="00AF5125">
        <w:t>2024</w:t>
      </w:r>
      <w:r w:rsidRPr="00067898">
        <w:t>),</w:t>
      </w:r>
    </w:p>
    <w:p w14:paraId="6E9577A8" w14:textId="77777777" w:rsidR="00B93804" w:rsidRPr="00067898" w:rsidRDefault="00B93804" w:rsidP="00B93804">
      <w:pPr>
        <w:pStyle w:val="NormalHanging12a"/>
      </w:pPr>
      <w:r w:rsidRPr="00067898">
        <w:t>–</w:t>
      </w:r>
      <w:r w:rsidRPr="00067898">
        <w:tab/>
        <w:t>gestützt auf Artikel </w:t>
      </w:r>
      <w:r w:rsidRPr="00AF5125">
        <w:t>294</w:t>
      </w:r>
      <w:r w:rsidRPr="00067898">
        <w:t xml:space="preserve"> Absatz </w:t>
      </w:r>
      <w:r w:rsidRPr="00AF5125">
        <w:t>3</w:t>
      </w:r>
      <w:r w:rsidRPr="00067898">
        <w:t xml:space="preserve"> des Vertrags über die Arbeitsweise der Europäischen Union,</w:t>
      </w:r>
    </w:p>
    <w:p w14:paraId="771C5473" w14:textId="77777777" w:rsidR="00B93804" w:rsidRPr="00067898" w:rsidRDefault="00B93804" w:rsidP="00B93804">
      <w:pPr>
        <w:pStyle w:val="NormalHanging12a"/>
      </w:pPr>
      <w:r w:rsidRPr="00067898">
        <w:t>–</w:t>
      </w:r>
      <w:r w:rsidRPr="00067898">
        <w:tab/>
        <w:t>unter Hinweis auf die Stellungnahme des Europäischen Wirtschafts- und Sozialausschusses</w:t>
      </w:r>
      <w:r w:rsidR="00285AAE">
        <w:t xml:space="preserve"> vom </w:t>
      </w:r>
      <w:r w:rsidR="00285AAE" w:rsidRPr="00AF5125">
        <w:t>4</w:t>
      </w:r>
      <w:r w:rsidR="00285AAE">
        <w:t xml:space="preserve">. Dezember </w:t>
      </w:r>
      <w:r w:rsidR="00285AAE" w:rsidRPr="00AF5125">
        <w:t>2024</w:t>
      </w:r>
      <w:r w:rsidRPr="00067898">
        <w:rPr>
          <w:vertAlign w:val="superscript"/>
        </w:rPr>
        <w:footnoteReference w:id="1"/>
      </w:r>
      <w:r w:rsidRPr="00067898">
        <w:t xml:space="preserve">,  </w:t>
      </w:r>
    </w:p>
    <w:p w14:paraId="0C405CCC" w14:textId="77777777" w:rsidR="00B93804" w:rsidRPr="00067898" w:rsidRDefault="00B93804" w:rsidP="00B93804">
      <w:pPr>
        <w:pStyle w:val="NormalHanging12a"/>
      </w:pPr>
      <w:r w:rsidRPr="00067898">
        <w:t>–</w:t>
      </w:r>
      <w:r w:rsidRPr="00067898">
        <w:tab/>
        <w:t>gestützt auf Artikel </w:t>
      </w:r>
      <w:r w:rsidRPr="00AF5125">
        <w:t>60</w:t>
      </w:r>
      <w:r w:rsidRPr="00067898">
        <w:t xml:space="preserve"> seiner Geschäftsordnung,</w:t>
      </w:r>
    </w:p>
    <w:p w14:paraId="1C34B901" w14:textId="77777777" w:rsidR="00B93804" w:rsidRPr="00067898" w:rsidRDefault="00B93804" w:rsidP="00B93804">
      <w:pPr>
        <w:pStyle w:val="NormalHanging12a"/>
      </w:pPr>
      <w:r w:rsidRPr="00067898">
        <w:t>–</w:t>
      </w:r>
      <w:r w:rsidRPr="00067898">
        <w:tab/>
        <w:t>unter Hinweis auf den Bericht des Ausschusses für Landwirtschaft und ländliche Entwicklung (A</w:t>
      </w:r>
      <w:r w:rsidRPr="00AF5125">
        <w:t>10</w:t>
      </w:r>
      <w:r w:rsidRPr="00067898">
        <w:t>-</w:t>
      </w:r>
      <w:r w:rsidRPr="00AF5125">
        <w:t>0022</w:t>
      </w:r>
      <w:r w:rsidRPr="00067898">
        <w:t>/</w:t>
      </w:r>
      <w:r w:rsidRPr="00AF5125">
        <w:t>2024</w:t>
      </w:r>
      <w:r w:rsidRPr="00067898">
        <w:t>),</w:t>
      </w:r>
    </w:p>
    <w:p w14:paraId="2DAA2C5D" w14:textId="77777777" w:rsidR="00B93804" w:rsidRPr="00067898" w:rsidRDefault="00B93804" w:rsidP="00B93804">
      <w:pPr>
        <w:pStyle w:val="NormalHanging12a"/>
      </w:pPr>
      <w:r w:rsidRPr="00AF5125">
        <w:t>1</w:t>
      </w:r>
      <w:r w:rsidRPr="00067898">
        <w:t>.</w:t>
      </w:r>
      <w:r w:rsidRPr="00067898">
        <w:tab/>
        <w:t>legt den folgenden Standpunkt in erster Lesung fest;</w:t>
      </w:r>
    </w:p>
    <w:p w14:paraId="7474ACD2" w14:textId="77777777" w:rsidR="00B93804" w:rsidRPr="00067898" w:rsidRDefault="00B93804" w:rsidP="00B93804">
      <w:pPr>
        <w:pStyle w:val="NormalHanging12a"/>
      </w:pPr>
      <w:r w:rsidRPr="00AF5125">
        <w:t>2</w:t>
      </w:r>
      <w:r w:rsidRPr="00067898">
        <w:t>.</w:t>
      </w:r>
      <w:r w:rsidRPr="00067898">
        <w:tab/>
        <w:t xml:space="preserve">fordert die Kommission auf, es erneut zu befassen, falls sie ihren Vorschlag ersetzt, </w:t>
      </w:r>
      <w:r w:rsidRPr="00067898">
        <w:lastRenderedPageBreak/>
        <w:t>entscheidend ändert oder beabsichtigt, ihn entscheidend zu ändern;</w:t>
      </w:r>
    </w:p>
    <w:p w14:paraId="3B16E79B" w14:textId="77777777" w:rsidR="00B93804" w:rsidRPr="00067898" w:rsidRDefault="00B93804" w:rsidP="00B93804">
      <w:pPr>
        <w:pStyle w:val="NormalHanging12a"/>
      </w:pPr>
      <w:r w:rsidRPr="00AF5125">
        <w:t>3</w:t>
      </w:r>
      <w:r w:rsidRPr="00067898">
        <w:t>.</w:t>
      </w:r>
      <w:r w:rsidRPr="00067898">
        <w:tab/>
        <w:t xml:space="preserve">beauftragt seine Präsidentin, den Standpunkt des Parlaments dem Rat und der Kommission sowie den nationalen Parlamenten </w:t>
      </w:r>
      <w:r w:rsidR="00067898" w:rsidRPr="00067898">
        <w:t>zu übermitteln.</w:t>
      </w:r>
    </w:p>
    <w:p w14:paraId="78BFEDC3" w14:textId="77777777" w:rsidR="00B93804" w:rsidRPr="00067898" w:rsidRDefault="00B93804" w:rsidP="00B93804"/>
    <w:p w14:paraId="7611447A" w14:textId="77777777" w:rsidR="00285AAE" w:rsidRDefault="00285AAE" w:rsidP="00B93804">
      <w:pPr>
        <w:pStyle w:val="AmNumberTabs"/>
        <w:keepNext/>
        <w:sectPr w:rsidR="00285AAE" w:rsidSect="00067898">
          <w:footerReference w:type="even" r:id="rId9"/>
          <w:footerReference w:type="first" r:id="rId10"/>
          <w:footnotePr>
            <w:numRestart w:val="eachPage"/>
          </w:footnotePr>
          <w:pgSz w:w="11907" w:h="16839"/>
          <w:pgMar w:top="1134" w:right="1417" w:bottom="1134" w:left="1417" w:header="709" w:footer="709" w:gutter="0"/>
          <w:cols w:space="708"/>
          <w:docGrid w:linePitch="360"/>
        </w:sectPr>
      </w:pPr>
    </w:p>
    <w:p w14:paraId="1359522A" w14:textId="218BFC44" w:rsidR="00B21DC3" w:rsidRDefault="00B21DC3" w:rsidP="00B21DC3">
      <w:pPr>
        <w:pStyle w:val="NormalWeb"/>
        <w:rPr>
          <w:b/>
          <w:color w:val="000000"/>
          <w:lang w:val="de-DE"/>
        </w:rPr>
      </w:pPr>
      <w:r>
        <w:rPr>
          <w:b/>
          <w:color w:val="000000"/>
          <w:lang w:val="de-DE"/>
        </w:rPr>
        <w:lastRenderedPageBreak/>
        <w:t>P</w:t>
      </w:r>
      <w:r w:rsidRPr="00AF5125">
        <w:rPr>
          <w:b/>
          <w:color w:val="000000"/>
          <w:lang w:val="de-DE"/>
        </w:rPr>
        <w:t>10</w:t>
      </w:r>
      <w:r>
        <w:rPr>
          <w:b/>
          <w:color w:val="000000"/>
          <w:lang w:val="de-DE"/>
        </w:rPr>
        <w:t>_TC</w:t>
      </w:r>
      <w:r w:rsidRPr="00AF5125">
        <w:rPr>
          <w:b/>
          <w:color w:val="000000"/>
          <w:lang w:val="de-DE"/>
        </w:rPr>
        <w:t>1</w:t>
      </w:r>
      <w:r>
        <w:rPr>
          <w:b/>
          <w:color w:val="000000"/>
          <w:lang w:val="de-DE"/>
        </w:rPr>
        <w:t>-COD(</w:t>
      </w:r>
      <w:r w:rsidRPr="00AF5125">
        <w:rPr>
          <w:b/>
          <w:color w:val="000000"/>
          <w:lang w:val="de-DE"/>
        </w:rPr>
        <w:t>2024</w:t>
      </w:r>
      <w:r>
        <w:rPr>
          <w:b/>
          <w:color w:val="000000"/>
          <w:lang w:val="de-DE"/>
        </w:rPr>
        <w:t>)</w:t>
      </w:r>
      <w:r w:rsidRPr="00AF5125">
        <w:rPr>
          <w:b/>
          <w:color w:val="000000"/>
          <w:lang w:val="de-DE"/>
        </w:rPr>
        <w:t>0214</w:t>
      </w:r>
    </w:p>
    <w:p w14:paraId="60919B56" w14:textId="77777777" w:rsidR="00333AFA" w:rsidRDefault="00B21DC3" w:rsidP="00333AFA">
      <w:pPr>
        <w:pStyle w:val="AmNumberTabs"/>
        <w:keepNext/>
        <w:rPr>
          <w:color w:val="000000"/>
        </w:rPr>
      </w:pPr>
      <w:r w:rsidRPr="00B21DC3">
        <w:rPr>
          <w:color w:val="000000"/>
          <w:szCs w:val="24"/>
        </w:rPr>
        <w:t xml:space="preserve">Standpunkt des Europäischen Parlaments festgelegt in erster Lesung am </w:t>
      </w:r>
      <w:r w:rsidRPr="00AF5125">
        <w:rPr>
          <w:color w:val="000000"/>
          <w:szCs w:val="24"/>
        </w:rPr>
        <w:t>17</w:t>
      </w:r>
      <w:r>
        <w:rPr>
          <w:color w:val="000000"/>
          <w:szCs w:val="24"/>
        </w:rPr>
        <w:t>. Dezember</w:t>
      </w:r>
      <w:r w:rsidRPr="00B21DC3">
        <w:rPr>
          <w:color w:val="000000"/>
          <w:szCs w:val="24"/>
        </w:rPr>
        <w:t xml:space="preserve"> </w:t>
      </w:r>
      <w:r w:rsidRPr="00AF5125">
        <w:rPr>
          <w:color w:val="000000"/>
          <w:szCs w:val="24"/>
        </w:rPr>
        <w:t>2024</w:t>
      </w:r>
      <w:r w:rsidRPr="00B21DC3">
        <w:rPr>
          <w:color w:val="000000"/>
          <w:szCs w:val="24"/>
        </w:rPr>
        <w:t xml:space="preserve"> im Hinblick auf den Erlass </w:t>
      </w:r>
      <w:r w:rsidR="00836209">
        <w:rPr>
          <w:color w:val="000000"/>
          <w:szCs w:val="24"/>
        </w:rPr>
        <w:t>des Beschlusses</w:t>
      </w:r>
      <w:r w:rsidRPr="00B21DC3">
        <w:rPr>
          <w:color w:val="000000"/>
          <w:szCs w:val="24"/>
        </w:rPr>
        <w:t xml:space="preserve"> (EU) </w:t>
      </w:r>
      <w:r w:rsidRPr="00AF5125">
        <w:rPr>
          <w:color w:val="000000"/>
          <w:szCs w:val="24"/>
        </w:rPr>
        <w:t>2024</w:t>
      </w:r>
      <w:r w:rsidRPr="00B21DC3">
        <w:rPr>
          <w:color w:val="000000"/>
          <w:szCs w:val="24"/>
        </w:rPr>
        <w:t>/... des Europäischen Parlaments und des Rates</w:t>
      </w:r>
      <w:r>
        <w:rPr>
          <w:color w:val="000000"/>
          <w:szCs w:val="24"/>
        </w:rPr>
        <w:t xml:space="preserve"> </w:t>
      </w:r>
      <w:r w:rsidRPr="00766FF8">
        <w:rPr>
          <w:color w:val="000000"/>
        </w:rPr>
        <w:t xml:space="preserve">zur Änderung der Entscheidung </w:t>
      </w:r>
      <w:r w:rsidRPr="00AF5125">
        <w:rPr>
          <w:color w:val="000000"/>
        </w:rPr>
        <w:t>2008</w:t>
      </w:r>
      <w:r w:rsidRPr="00766FF8">
        <w:rPr>
          <w:color w:val="000000"/>
        </w:rPr>
        <w:t>/</w:t>
      </w:r>
      <w:r w:rsidRPr="00AF5125">
        <w:rPr>
          <w:color w:val="000000"/>
        </w:rPr>
        <w:t>971</w:t>
      </w:r>
      <w:r w:rsidRPr="00766FF8">
        <w:rPr>
          <w:color w:val="000000"/>
        </w:rPr>
        <w:t>/EG des Rates in Bezug auf forstliches Vermehrungsgut der Kategorie „geprüft“, dessen Etikettierung und die Namen der für Zulassung und Kontrolle der Erzeugung zuständigen Behörden</w:t>
      </w:r>
    </w:p>
    <w:p w14:paraId="61198742" w14:textId="18E8A014" w:rsidR="00B21DC3" w:rsidRPr="00333AFA" w:rsidRDefault="00333AFA" w:rsidP="00333AFA">
      <w:pPr>
        <w:pStyle w:val="AmNumberTabs"/>
        <w:keepNext/>
        <w:rPr>
          <w:b w:val="0"/>
        </w:rPr>
      </w:pPr>
      <w:r w:rsidRPr="00333AFA">
        <w:rPr>
          <w:rStyle w:val="normaltextrun"/>
          <w:b w:val="0"/>
          <w:i/>
          <w:iCs/>
          <w:color w:val="000000"/>
          <w:shd w:val="clear" w:color="auto" w:fill="FFFFFF"/>
        </w:rPr>
        <w:t xml:space="preserve">(Da Parlament und Rat eine Einigung erzielt haben, entspricht der Standpunkt des Parlaments dem endgültigen Rechtsakt, </w:t>
      </w:r>
      <w:r>
        <w:rPr>
          <w:rStyle w:val="normaltextrun"/>
          <w:b w:val="0"/>
          <w:i/>
          <w:iCs/>
          <w:color w:val="000000"/>
          <w:shd w:val="clear" w:color="auto" w:fill="FFFFFF"/>
        </w:rPr>
        <w:t>Beschluss (EU) 2024/3244</w:t>
      </w:r>
      <w:bookmarkStart w:id="8" w:name="_GoBack"/>
      <w:bookmarkEnd w:id="8"/>
      <w:r w:rsidRPr="00333AFA">
        <w:rPr>
          <w:rStyle w:val="normaltextrun"/>
          <w:b w:val="0"/>
          <w:i/>
          <w:iCs/>
          <w:color w:val="000000"/>
          <w:shd w:val="clear" w:color="auto" w:fill="FFFFFF"/>
        </w:rPr>
        <w:t>.)</w:t>
      </w:r>
      <w:r w:rsidRPr="00333AFA">
        <w:rPr>
          <w:rStyle w:val="eop"/>
          <w:b w:val="0"/>
          <w:color w:val="000000"/>
          <w:shd w:val="clear" w:color="auto" w:fill="FFFFFF"/>
        </w:rPr>
        <w:t> </w:t>
      </w:r>
    </w:p>
    <w:sectPr w:rsidR="00B21DC3" w:rsidRPr="00333AFA" w:rsidSect="00B21DC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pgSz w:w="11907" w:h="16839"/>
      <w:pgMar w:top="1134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C09675" w14:textId="77777777" w:rsidR="00FC622B" w:rsidRPr="00067898" w:rsidRDefault="00FC622B">
      <w:r w:rsidRPr="00067898">
        <w:separator/>
      </w:r>
    </w:p>
  </w:endnote>
  <w:endnote w:type="continuationSeparator" w:id="0">
    <w:p w14:paraId="6B5EE746" w14:textId="77777777" w:rsidR="00FC622B" w:rsidRPr="00067898" w:rsidRDefault="00FC622B">
      <w:r w:rsidRPr="0006789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E5DABC" w14:textId="77777777" w:rsidR="00B93804" w:rsidRPr="00067898" w:rsidRDefault="00B93804" w:rsidP="00025118">
    <w:pPr>
      <w:pStyle w:val="EPFooter"/>
    </w:pPr>
    <w:r w:rsidRPr="00067898">
      <w:t>PE</w:t>
    </w:r>
    <w:r w:rsidRPr="00067898">
      <w:rPr>
        <w:rStyle w:val="HideTWBExt"/>
      </w:rPr>
      <w:t>&lt;NoPE&gt;</w:t>
    </w:r>
    <w:r w:rsidRPr="00067898">
      <w:t>765.340</w:t>
    </w:r>
    <w:r w:rsidRPr="00067898">
      <w:rPr>
        <w:rStyle w:val="HideTWBExt"/>
      </w:rPr>
      <w:t>&lt;/NoPE&gt;&lt;Version&gt;</w:t>
    </w:r>
    <w:r w:rsidRPr="00067898">
      <w:t>v02-00</w:t>
    </w:r>
    <w:r w:rsidRPr="00067898">
      <w:rPr>
        <w:rStyle w:val="HideTWBExt"/>
      </w:rPr>
      <w:t>&lt;/Version&gt;</w:t>
    </w:r>
    <w:r w:rsidRPr="00067898">
      <w:tab/>
    </w:r>
    <w:r w:rsidRPr="00067898">
      <w:fldChar w:fldCharType="begin"/>
    </w:r>
    <w:r w:rsidRPr="00067898">
      <w:instrText xml:space="preserve"> PAGE  \* MERGEFORMAT </w:instrText>
    </w:r>
    <w:r w:rsidRPr="00067898">
      <w:fldChar w:fldCharType="separate"/>
    </w:r>
    <w:r w:rsidR="00067898" w:rsidRPr="00067898">
      <w:rPr>
        <w:noProof/>
      </w:rPr>
      <w:t>4</w:t>
    </w:r>
    <w:r w:rsidRPr="00067898">
      <w:fldChar w:fldCharType="end"/>
    </w:r>
    <w:r w:rsidRPr="00067898">
      <w:t>/</w:t>
    </w:r>
    <w:fldSimple w:instr=" NUMPAGES  \* MERGEFORMAT ">
      <w:r w:rsidR="00067898" w:rsidRPr="00067898">
        <w:rPr>
          <w:noProof/>
        </w:rPr>
        <w:t>6</w:t>
      </w:r>
    </w:fldSimple>
    <w:r w:rsidRPr="00067898">
      <w:tab/>
    </w:r>
    <w:r w:rsidRPr="00067898">
      <w:rPr>
        <w:rStyle w:val="HideTWBExt"/>
      </w:rPr>
      <w:t>&lt;PathFdR&gt;</w:t>
    </w:r>
    <w:r w:rsidRPr="00067898">
      <w:t>RR\1311533DE.docx</w:t>
    </w:r>
    <w:r w:rsidRPr="00067898">
      <w:rPr>
        <w:rStyle w:val="HideTWBExt"/>
      </w:rPr>
      <w:t>&lt;/PathFdR&gt;</w:t>
    </w:r>
  </w:p>
  <w:p w14:paraId="53056A69" w14:textId="77777777" w:rsidR="00B93804" w:rsidRPr="00067898" w:rsidRDefault="00B93804" w:rsidP="00025118">
    <w:pPr>
      <w:pStyle w:val="EPFooter2"/>
    </w:pPr>
    <w:r w:rsidRPr="00067898">
      <w:t>DE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9A6AE1" w14:textId="77777777" w:rsidR="00B93804" w:rsidRPr="00067898" w:rsidRDefault="00B93804" w:rsidP="00025118">
    <w:pPr>
      <w:pStyle w:val="EPFooter"/>
    </w:pPr>
    <w:r w:rsidRPr="00067898">
      <w:rPr>
        <w:rStyle w:val="HideTWBExt"/>
      </w:rPr>
      <w:t>&lt;PathFdR&gt;</w:t>
    </w:r>
    <w:r w:rsidRPr="00067898">
      <w:t>RR\1311533DE.docx</w:t>
    </w:r>
    <w:r w:rsidRPr="00067898">
      <w:rPr>
        <w:rStyle w:val="HideTWBExt"/>
      </w:rPr>
      <w:t>&lt;/PathFdR&gt;</w:t>
    </w:r>
    <w:r w:rsidRPr="00067898">
      <w:tab/>
    </w:r>
    <w:r w:rsidRPr="00067898">
      <w:tab/>
      <w:t>PE</w:t>
    </w:r>
    <w:r w:rsidRPr="00067898">
      <w:rPr>
        <w:rStyle w:val="HideTWBExt"/>
      </w:rPr>
      <w:t>&lt;NoPE&gt;</w:t>
    </w:r>
    <w:r w:rsidRPr="00067898">
      <w:t>765.340</w:t>
    </w:r>
    <w:r w:rsidRPr="00067898">
      <w:rPr>
        <w:rStyle w:val="HideTWBExt"/>
      </w:rPr>
      <w:t>&lt;/NoPE&gt;&lt;Version&gt;</w:t>
    </w:r>
    <w:r w:rsidRPr="00067898">
      <w:t>v02-00</w:t>
    </w:r>
    <w:r w:rsidRPr="00067898">
      <w:rPr>
        <w:rStyle w:val="HideTWBExt"/>
      </w:rPr>
      <w:t>&lt;/Version&gt;</w:t>
    </w:r>
  </w:p>
  <w:p w14:paraId="18030F16" w14:textId="77777777" w:rsidR="00B93804" w:rsidRPr="00067898" w:rsidRDefault="00B93804" w:rsidP="00025118">
    <w:pPr>
      <w:pStyle w:val="EPFooter2"/>
    </w:pPr>
    <w:r w:rsidRPr="00067898">
      <w:t>DE</w:t>
    </w:r>
    <w:r w:rsidRPr="00067898">
      <w:tab/>
    </w:r>
    <w:r w:rsidRPr="00067898">
      <w:rPr>
        <w:b w:val="0"/>
        <w:i/>
        <w:color w:val="C0C0C0"/>
        <w:sz w:val="22"/>
      </w:rPr>
      <w:t>In Vielfalt geeint</w:t>
    </w:r>
    <w:r w:rsidRPr="00067898">
      <w:tab/>
      <w:t>DE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0F3F6D" w14:textId="77777777" w:rsidR="00064002" w:rsidRPr="00067898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D433E1" w14:textId="77777777" w:rsidR="00064002" w:rsidRPr="00067898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14E9FF" w14:textId="77777777" w:rsidR="00064002" w:rsidRPr="0006789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E6E53" w14:textId="77777777" w:rsidR="00FC622B" w:rsidRPr="00067898" w:rsidRDefault="00FC622B">
      <w:r w:rsidRPr="00067898">
        <w:separator/>
      </w:r>
    </w:p>
  </w:footnote>
  <w:footnote w:type="continuationSeparator" w:id="0">
    <w:p w14:paraId="50A4BC9C" w14:textId="77777777" w:rsidR="00FC622B" w:rsidRPr="00067898" w:rsidRDefault="00FC622B">
      <w:r w:rsidRPr="00067898">
        <w:continuationSeparator/>
      </w:r>
    </w:p>
  </w:footnote>
  <w:footnote w:id="1">
    <w:p w14:paraId="75F67552" w14:textId="77777777" w:rsidR="00B93804" w:rsidRPr="00067898" w:rsidRDefault="00B93804" w:rsidP="00067898">
      <w:pPr>
        <w:pStyle w:val="FootnoteText"/>
        <w:ind w:left="567" w:hanging="567"/>
        <w:rPr>
          <w:sz w:val="24"/>
          <w:szCs w:val="24"/>
          <w:lang w:val="de-DE"/>
        </w:rPr>
      </w:pPr>
      <w:r w:rsidRPr="00067898">
        <w:rPr>
          <w:rStyle w:val="FootnoteReference"/>
          <w:sz w:val="24"/>
          <w:szCs w:val="24"/>
          <w:lang w:val="de-DE"/>
        </w:rPr>
        <w:footnoteRef/>
      </w:r>
      <w:r w:rsidR="00067898" w:rsidRPr="00067898">
        <w:rPr>
          <w:sz w:val="24"/>
          <w:lang w:val="de-DE"/>
        </w:rPr>
        <w:t xml:space="preserve"> </w:t>
      </w:r>
      <w:r w:rsidR="00067898" w:rsidRPr="00067898">
        <w:rPr>
          <w:sz w:val="24"/>
          <w:lang w:val="de-DE"/>
        </w:rPr>
        <w:tab/>
      </w:r>
      <w:r w:rsidRPr="00067898">
        <w:rPr>
          <w:sz w:val="24"/>
          <w:lang w:val="de-DE"/>
        </w:rPr>
        <w:t>Noch nicht im Amtsblatt veröffentlicht.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9E5EA4" w14:textId="77777777" w:rsidR="00064002" w:rsidRPr="0006789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855C64" w14:textId="77777777" w:rsidR="00064002" w:rsidRPr="0006789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247F74" w14:textId="77777777" w:rsidR="00064002" w:rsidRPr="0006789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2/2024"/>
    <w:docVar w:name="dvlangue" w:val="DE"/>
    <w:docVar w:name="dvnumam" w:val="0"/>
    <w:docVar w:name="dvpe" w:val="765.340"/>
    <w:docVar w:name="dvrapporteur" w:val="Berichterstatterin: "/>
    <w:docVar w:name="dvstar" w:val="***I"/>
    <w:docVar w:name="dvtitre" w:val="Legislative Entschließung des Europäischen Parlaments vom XX. Dezember 2024 zu dem geänderten Vorschlag für einen Beschluss des Europäischen Parlaments und des Rates zur Änderung der Entscheidung 2008/971/EG des Rates im Hinblick auf forstliches Vermehrungsgut der Kategorie „geprüft“, dessen Etikettierung und die Namen der für Zulassung und Kontrolle der Erzeugung zuständigen Behörden(COM(2024)0517 – C10-0167/2024 – 2024/0214(COD))"/>
  </w:docVars>
  <w:rsids>
    <w:rsidRoot w:val="00FC622B"/>
    <w:rsid w:val="00002272"/>
    <w:rsid w:val="00064002"/>
    <w:rsid w:val="000677B9"/>
    <w:rsid w:val="00067898"/>
    <w:rsid w:val="000831BA"/>
    <w:rsid w:val="000A42CC"/>
    <w:rsid w:val="000E7DD9"/>
    <w:rsid w:val="0010095E"/>
    <w:rsid w:val="00125B37"/>
    <w:rsid w:val="00187494"/>
    <w:rsid w:val="00191D40"/>
    <w:rsid w:val="001F32AE"/>
    <w:rsid w:val="002767FF"/>
    <w:rsid w:val="00285AAE"/>
    <w:rsid w:val="002B18FE"/>
    <w:rsid w:val="002B5493"/>
    <w:rsid w:val="00333AFA"/>
    <w:rsid w:val="00343214"/>
    <w:rsid w:val="00350107"/>
    <w:rsid w:val="00361C00"/>
    <w:rsid w:val="003828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6209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5F0F"/>
    <w:rsid w:val="00AE0928"/>
    <w:rsid w:val="00AF3B82"/>
    <w:rsid w:val="00AF5125"/>
    <w:rsid w:val="00B12E95"/>
    <w:rsid w:val="00B21DC3"/>
    <w:rsid w:val="00B22876"/>
    <w:rsid w:val="00B558F0"/>
    <w:rsid w:val="00B93804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2E82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622B"/>
    <w:rsid w:val="00FD0C70"/>
    <w:rsid w:val="00FF0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79F598"/>
  <w15:chartTrackingRefBased/>
  <w15:docId w15:val="{DC20CBED-666A-418E-B0D6-AE3AFBE75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B9380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B93804"/>
    <w:pPr>
      <w:spacing w:before="480" w:after="240"/>
    </w:pPr>
  </w:style>
  <w:style w:type="paragraph" w:customStyle="1" w:styleId="NormalBold">
    <w:name w:val="NormalBold"/>
    <w:basedOn w:val="Normal"/>
    <w:rsid w:val="00B93804"/>
    <w:rPr>
      <w:b/>
    </w:rPr>
  </w:style>
  <w:style w:type="paragraph" w:customStyle="1" w:styleId="NormalHanging12a">
    <w:name w:val="NormalHanging12a"/>
    <w:basedOn w:val="Normal"/>
    <w:rsid w:val="00B93804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B93804"/>
    <w:pPr>
      <w:spacing w:after="240"/>
      <w:jc w:val="center"/>
    </w:pPr>
  </w:style>
  <w:style w:type="paragraph" w:styleId="Header">
    <w:name w:val="header"/>
    <w:basedOn w:val="Normal"/>
    <w:link w:val="HeaderChar"/>
    <w:rsid w:val="00B9380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93804"/>
    <w:rPr>
      <w:sz w:val="24"/>
      <w:lang w:val="de-DE"/>
    </w:rPr>
  </w:style>
  <w:style w:type="paragraph" w:customStyle="1" w:styleId="AmNumberTabs">
    <w:name w:val="AmNumberTabs"/>
    <w:basedOn w:val="Normal"/>
    <w:rsid w:val="00B9380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B93804"/>
    <w:pPr>
      <w:spacing w:before="720" w:after="240"/>
      <w:jc w:val="center"/>
    </w:pPr>
  </w:style>
  <w:style w:type="paragraph" w:customStyle="1" w:styleId="EPFooter">
    <w:name w:val="EPFooter"/>
    <w:basedOn w:val="Normal"/>
    <w:rsid w:val="00B9380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uiPriority w:val="99"/>
    <w:unhideWhenUsed/>
    <w:rsid w:val="00B93804"/>
    <w:rPr>
      <w:color w:val="0563C1" w:themeColor="hyperlink"/>
      <w:u w:val="single"/>
    </w:rPr>
  </w:style>
  <w:style w:type="paragraph" w:customStyle="1" w:styleId="Text1">
    <w:name w:val="Text 1"/>
    <w:basedOn w:val="Normal"/>
    <w:rsid w:val="00B93804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B93804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B93804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B93804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B93804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B93804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B93804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B93804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B93804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B93804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B93804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B93804"/>
    <w:rPr>
      <w:b/>
      <w:u w:val="single"/>
      <w:shd w:val="clear" w:color="auto" w:fill="auto"/>
    </w:rPr>
  </w:style>
  <w:style w:type="paragraph" w:customStyle="1" w:styleId="doc-ti">
    <w:name w:val="doc-ti"/>
    <w:basedOn w:val="Normal"/>
    <w:rsid w:val="00B93804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customStyle="1" w:styleId="ti-tbl">
    <w:name w:val="ti-tbl"/>
    <w:basedOn w:val="Normal"/>
    <w:rsid w:val="00B93804"/>
    <w:pPr>
      <w:widowControl/>
      <w:spacing w:before="100" w:beforeAutospacing="1" w:after="100" w:afterAutospacing="1"/>
    </w:pPr>
    <w:rPr>
      <w:szCs w:val="24"/>
      <w:lang w:eastAsia="en-IE"/>
    </w:rPr>
  </w:style>
  <w:style w:type="character" w:customStyle="1" w:styleId="bold">
    <w:name w:val="bold"/>
    <w:basedOn w:val="DefaultParagraphFont"/>
    <w:rsid w:val="00B93804"/>
  </w:style>
  <w:style w:type="paragraph" w:customStyle="1" w:styleId="Nomal">
    <w:name w:val="Nomal"/>
    <w:basedOn w:val="doc-ti"/>
    <w:rsid w:val="00B93804"/>
    <w:pPr>
      <w:shd w:val="clear" w:color="auto" w:fill="FFFFFF"/>
      <w:spacing w:before="240" w:beforeAutospacing="0" w:after="120" w:afterAutospacing="0" w:line="312" w:lineRule="atLeast"/>
      <w:ind w:left="360"/>
      <w:jc w:val="center"/>
    </w:pPr>
    <w:rPr>
      <w:b/>
      <w:bCs/>
      <w:color w:val="333333"/>
      <w:sz w:val="27"/>
      <w:szCs w:val="27"/>
    </w:rPr>
  </w:style>
  <w:style w:type="paragraph" w:customStyle="1" w:styleId="Text2">
    <w:name w:val="Text 2"/>
    <w:basedOn w:val="Normal"/>
    <w:rsid w:val="00B93804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B93804"/>
    <w:pPr>
      <w:widowControl/>
      <w:numPr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B93804"/>
    <w:pPr>
      <w:widowControl/>
      <w:numPr>
        <w:ilvl w:val="1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B93804"/>
    <w:pPr>
      <w:widowControl/>
      <w:numPr>
        <w:ilvl w:val="2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B93804"/>
    <w:pPr>
      <w:widowControl/>
      <w:numPr>
        <w:ilvl w:val="3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B93804"/>
    <w:pPr>
      <w:widowControl/>
      <w:numPr>
        <w:ilvl w:val="4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B93804"/>
    <w:pPr>
      <w:widowControl/>
      <w:numPr>
        <w:ilvl w:val="5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B93804"/>
    <w:pPr>
      <w:widowControl/>
      <w:numPr>
        <w:ilvl w:val="6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B93804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styleId="BalloonText">
    <w:name w:val="Balloon Text"/>
    <w:basedOn w:val="Normal"/>
    <w:link w:val="BalloonTextChar"/>
    <w:rsid w:val="00285A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85AAE"/>
    <w:rPr>
      <w:rFonts w:ascii="Segoe UI" w:hAnsi="Segoe UI" w:cs="Segoe UI"/>
      <w:sz w:val="18"/>
      <w:szCs w:val="18"/>
      <w:lang w:val="de-DE"/>
    </w:rPr>
  </w:style>
  <w:style w:type="character" w:styleId="CommentReference">
    <w:name w:val="annotation reference"/>
    <w:basedOn w:val="DefaultParagraphFont"/>
    <w:rsid w:val="003828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38280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82800"/>
    <w:rPr>
      <w:lang w:val="de-DE"/>
    </w:rPr>
  </w:style>
  <w:style w:type="paragraph" w:styleId="CommentSubject">
    <w:name w:val="annotation subject"/>
    <w:basedOn w:val="CommentText"/>
    <w:next w:val="CommentText"/>
    <w:link w:val="CommentSubjectChar"/>
    <w:rsid w:val="003828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82800"/>
    <w:rPr>
      <w:b/>
      <w:bCs/>
      <w:lang w:val="de-DE"/>
    </w:rPr>
  </w:style>
  <w:style w:type="paragraph" w:styleId="NormalWeb">
    <w:name w:val="Normal (Web)"/>
    <w:basedOn w:val="Normal"/>
    <w:uiPriority w:val="99"/>
    <w:unhideWhenUsed/>
    <w:rsid w:val="00B21DC3"/>
    <w:pPr>
      <w:widowControl/>
      <w:spacing w:before="100" w:beforeAutospacing="1" w:after="100" w:afterAutospacing="1"/>
    </w:pPr>
    <w:rPr>
      <w:szCs w:val="24"/>
      <w:lang w:val="en-GB" w:eastAsia="zh-TW"/>
    </w:rPr>
  </w:style>
  <w:style w:type="paragraph" w:styleId="Footer">
    <w:name w:val="footer"/>
    <w:basedOn w:val="Normal"/>
    <w:link w:val="FooterChar"/>
    <w:rsid w:val="00B21DC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21DC3"/>
    <w:rPr>
      <w:sz w:val="24"/>
      <w:lang w:val="de-DE"/>
    </w:rPr>
  </w:style>
  <w:style w:type="character" w:customStyle="1" w:styleId="normaltextrun">
    <w:name w:val="normaltextrun"/>
    <w:basedOn w:val="DefaultParagraphFont"/>
    <w:rsid w:val="00333AFA"/>
  </w:style>
  <w:style w:type="character" w:customStyle="1" w:styleId="eop">
    <w:name w:val="eop"/>
    <w:basedOn w:val="DefaultParagraphFont"/>
    <w:rsid w:val="00333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123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183A01-EC96-4A99-B939-0E41C1319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LL-START</dc:creator>
  <cp:keywords/>
  <cp:lastModifiedBy>BOIN Melina</cp:lastModifiedBy>
  <cp:revision>2</cp:revision>
  <cp:lastPrinted>2004-11-19T15:42:00Z</cp:lastPrinted>
  <dcterms:created xsi:type="dcterms:W3CDTF">2025-02-05T09:17:00Z</dcterms:created>
  <dcterms:modified xsi:type="dcterms:W3CDTF">2025-02-05T09:17:00Z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P10_TA(2024)0061_</vt:lpwstr>
  </property>
  <property fmtid="{D5CDD505-2E9C-101B-9397-08002B2CF9AE}" pid="4" name="&lt;Type&gt;">
    <vt:lpwstr>RR</vt:lpwstr>
  </property>
</Properties>
</file>