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4F05" w14:paraId="5709B7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496B05" w14:textId="77777777" w:rsidR="00751A4A" w:rsidRPr="00374F05" w:rsidRDefault="00FB4182" w:rsidP="0010095E">
            <w:pPr>
              <w:pStyle w:val="EPName"/>
            </w:pPr>
            <w:r w:rsidRPr="00374F05">
              <w:t>Euroopa Parlament</w:t>
            </w:r>
          </w:p>
          <w:p w14:paraId="1D9B8FBC" w14:textId="77777777" w:rsidR="00751A4A" w:rsidRPr="00374F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3C84">
              <w:t>2024</w:t>
            </w:r>
            <w:r w:rsidR="00817416" w:rsidRPr="00374F05">
              <w:t>-</w:t>
            </w:r>
            <w:r w:rsidR="00817416" w:rsidRPr="00DC3C84">
              <w:t>202</w:t>
            </w:r>
            <w:r w:rsidRPr="00DC3C84">
              <w:t>9</w:t>
            </w:r>
          </w:p>
        </w:tc>
        <w:tc>
          <w:tcPr>
            <w:tcW w:w="2268" w:type="dxa"/>
            <w:shd w:val="clear" w:color="auto" w:fill="auto"/>
          </w:tcPr>
          <w:p w14:paraId="73E5EEDE" w14:textId="77777777" w:rsidR="00751A4A" w:rsidRPr="00374F05" w:rsidRDefault="00187494" w:rsidP="0010095E">
            <w:pPr>
              <w:pStyle w:val="EPLogo"/>
            </w:pPr>
            <w:r w:rsidRPr="00374F05">
              <w:rPr>
                <w:noProof/>
                <w:lang w:val="en-GB"/>
              </w:rPr>
              <w:drawing>
                <wp:inline distT="0" distB="0" distL="0" distR="0" wp14:anchorId="6D346DD8" wp14:editId="0F66F1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C25569" w14:textId="77777777" w:rsidR="00D058B8" w:rsidRPr="00374F05" w:rsidRDefault="00D058B8" w:rsidP="004C5D52">
      <w:pPr>
        <w:pStyle w:val="LineTop"/>
      </w:pPr>
    </w:p>
    <w:p w14:paraId="7C53655F" w14:textId="77777777" w:rsidR="00680577" w:rsidRPr="00374F05" w:rsidRDefault="00FB4182" w:rsidP="00680577">
      <w:pPr>
        <w:pStyle w:val="EPBodyTA1"/>
      </w:pPr>
      <w:r w:rsidRPr="00374F05">
        <w:t>VASTUVÕETUD TEKSTID</w:t>
      </w:r>
    </w:p>
    <w:p w14:paraId="2664F19D" w14:textId="77777777" w:rsidR="00D058B8" w:rsidRPr="00374F05" w:rsidRDefault="00D058B8" w:rsidP="00D058B8">
      <w:pPr>
        <w:pStyle w:val="LineBottom"/>
      </w:pPr>
    </w:p>
    <w:p w14:paraId="0995D082" w14:textId="7EB45A19" w:rsidR="00FB4182" w:rsidRPr="00374F05" w:rsidRDefault="00FB4182" w:rsidP="00FB4182">
      <w:pPr>
        <w:pStyle w:val="ATHeading1"/>
      </w:pPr>
      <w:bookmarkStart w:id="0" w:name="TANumber"/>
      <w:r w:rsidRPr="00374F05">
        <w:t>P</w:t>
      </w:r>
      <w:r w:rsidRPr="00DC3C84">
        <w:t>10</w:t>
      </w:r>
      <w:r w:rsidRPr="00374F05">
        <w:t>_TA(</w:t>
      </w:r>
      <w:r w:rsidRPr="00DC3C84">
        <w:t>2024</w:t>
      </w:r>
      <w:r w:rsidRPr="00374F05">
        <w:t>)</w:t>
      </w:r>
      <w:r w:rsidRPr="00DC3C84">
        <w:t>00</w:t>
      </w:r>
      <w:bookmarkEnd w:id="0"/>
      <w:r w:rsidR="002D717D" w:rsidRPr="00DC3C84">
        <w:t>61</w:t>
      </w:r>
    </w:p>
    <w:p w14:paraId="536CAEBE" w14:textId="0A45B3FC" w:rsidR="00FB4182" w:rsidRPr="00374F05" w:rsidRDefault="00FB4182" w:rsidP="00FB4182">
      <w:pPr>
        <w:pStyle w:val="ATHeading2"/>
      </w:pPr>
      <w:bookmarkStart w:id="1" w:name="title"/>
      <w:r w:rsidRPr="00374F05">
        <w:t xml:space="preserve">Kategooriasse „katsetatud“ kuuluv </w:t>
      </w:r>
      <w:r w:rsidR="00CD2EAF" w:rsidRPr="00374F05">
        <w:t>metsapaljundusmaterjal</w:t>
      </w:r>
      <w:bookmarkEnd w:id="1"/>
    </w:p>
    <w:p w14:paraId="0B788C9D" w14:textId="77777777" w:rsidR="00FB4182" w:rsidRPr="00374F05" w:rsidRDefault="00FB4182" w:rsidP="00FB4182">
      <w:pPr>
        <w:rPr>
          <w:i/>
          <w:vanish/>
        </w:rPr>
      </w:pPr>
      <w:r w:rsidRPr="00374F05">
        <w:rPr>
          <w:i/>
        </w:rPr>
        <w:fldChar w:fldCharType="begin"/>
      </w:r>
      <w:r w:rsidRPr="00374F05">
        <w:rPr>
          <w:i/>
        </w:rPr>
        <w:instrText xml:space="preserve"> TC"(</w:instrText>
      </w:r>
      <w:bookmarkStart w:id="2" w:name="DocNumber"/>
      <w:r w:rsidRPr="00374F05">
        <w:rPr>
          <w:i/>
        </w:rPr>
        <w:instrText>A</w:instrText>
      </w:r>
      <w:r w:rsidRPr="00DC3C84">
        <w:rPr>
          <w:i/>
        </w:rPr>
        <w:instrText>10</w:instrText>
      </w:r>
      <w:r w:rsidRPr="00374F05">
        <w:rPr>
          <w:i/>
        </w:rPr>
        <w:instrText>-</w:instrText>
      </w:r>
      <w:r w:rsidRPr="00DC3C84">
        <w:rPr>
          <w:i/>
        </w:rPr>
        <w:instrText>0022</w:instrText>
      </w:r>
      <w:r w:rsidRPr="00374F05">
        <w:rPr>
          <w:i/>
        </w:rPr>
        <w:instrText>/</w:instrText>
      </w:r>
      <w:r w:rsidRPr="00DC3C84">
        <w:rPr>
          <w:i/>
        </w:rPr>
        <w:instrText>2024</w:instrText>
      </w:r>
      <w:bookmarkEnd w:id="2"/>
      <w:r w:rsidRPr="00374F05">
        <w:rPr>
          <w:i/>
        </w:rPr>
        <w:instrText xml:space="preserve"> - Raportöör: Veronika </w:instrText>
      </w:r>
      <w:proofErr w:type="spellStart"/>
      <w:r w:rsidRPr="00374F05">
        <w:rPr>
          <w:i/>
        </w:rPr>
        <w:instrText>Vrecionová</w:instrText>
      </w:r>
      <w:proofErr w:type="spellEnd"/>
      <w:r w:rsidRPr="00374F05">
        <w:rPr>
          <w:i/>
        </w:rPr>
        <w:instrText>)"\l</w:instrText>
      </w:r>
      <w:r w:rsidRPr="00DC3C84">
        <w:rPr>
          <w:i/>
        </w:rPr>
        <w:instrText>3</w:instrText>
      </w:r>
      <w:r w:rsidRPr="00374F05">
        <w:rPr>
          <w:i/>
        </w:rPr>
        <w:instrText xml:space="preserve"> \n&gt; \* MERGEFORMAT </w:instrText>
      </w:r>
      <w:r w:rsidRPr="00374F05">
        <w:rPr>
          <w:i/>
        </w:rPr>
        <w:fldChar w:fldCharType="end"/>
      </w:r>
    </w:p>
    <w:p w14:paraId="2AB7117E" w14:textId="77777777" w:rsidR="00FB4182" w:rsidRPr="00374F05" w:rsidRDefault="00FB4182" w:rsidP="00FB4182">
      <w:pPr>
        <w:rPr>
          <w:vanish/>
        </w:rPr>
      </w:pPr>
      <w:bookmarkStart w:id="3" w:name="Commission"/>
      <w:r w:rsidRPr="00374F05">
        <w:rPr>
          <w:vanish/>
        </w:rPr>
        <w:t>Põllumajanduse ja maaelu arengu komisjon</w:t>
      </w:r>
      <w:bookmarkEnd w:id="3"/>
    </w:p>
    <w:p w14:paraId="4C26D9ED" w14:textId="77777777" w:rsidR="00FB4182" w:rsidRPr="00374F05" w:rsidRDefault="00FB4182" w:rsidP="00FB4182">
      <w:pPr>
        <w:rPr>
          <w:vanish/>
        </w:rPr>
      </w:pPr>
      <w:bookmarkStart w:id="4" w:name="PE"/>
      <w:r w:rsidRPr="00374F05">
        <w:rPr>
          <w:vanish/>
        </w:rPr>
        <w:t>PE</w:t>
      </w:r>
      <w:r w:rsidRPr="00DC3C84">
        <w:rPr>
          <w:vanish/>
        </w:rPr>
        <w:t>765</w:t>
      </w:r>
      <w:r w:rsidRPr="00374F05">
        <w:rPr>
          <w:vanish/>
        </w:rPr>
        <w:t>.</w:t>
      </w:r>
      <w:r w:rsidRPr="00DC3C84">
        <w:rPr>
          <w:vanish/>
        </w:rPr>
        <w:t>340</w:t>
      </w:r>
      <w:bookmarkEnd w:id="4"/>
    </w:p>
    <w:p w14:paraId="09833A0F" w14:textId="77777777" w:rsidR="00FB4182" w:rsidRPr="00374F05" w:rsidRDefault="00B94FC6" w:rsidP="00FB4182">
      <w:pPr>
        <w:pStyle w:val="ATHeading3"/>
      </w:pPr>
      <w:bookmarkStart w:id="5" w:name="Sujet"/>
      <w:r w:rsidRPr="00374F05">
        <w:t xml:space="preserve">Euroopa Parlamendi </w:t>
      </w:r>
      <w:r w:rsidRPr="00DC3C84">
        <w:t>17</w:t>
      </w:r>
      <w:r w:rsidR="00FB4182" w:rsidRPr="00374F05">
        <w:t>.</w:t>
      </w:r>
      <w:r w:rsidRPr="00374F05">
        <w:t xml:space="preserve"> detsembri </w:t>
      </w:r>
      <w:r w:rsidRPr="00DC3C84">
        <w:t>2024</w:t>
      </w:r>
      <w:r w:rsidRPr="00374F05">
        <w:t>. </w:t>
      </w:r>
      <w:r w:rsidR="00FB4182" w:rsidRPr="00374F05">
        <w:t xml:space="preserve">aasta seadusandlik resolutsioon muudetud ettepaneku kohta võtta vastu Euroopa Parlamendi ja nõukogu otsus, millega muudetakse nõukogu otsust </w:t>
      </w:r>
      <w:r w:rsidR="00FB4182" w:rsidRPr="00DC3C84">
        <w:t>2008</w:t>
      </w:r>
      <w:r w:rsidR="00FB4182" w:rsidRPr="00374F05">
        <w:t>/</w:t>
      </w:r>
      <w:r w:rsidR="00FB4182" w:rsidRPr="00DC3C84">
        <w:t>971</w:t>
      </w:r>
      <w:r w:rsidR="00FB4182" w:rsidRPr="00374F05">
        <w:t>/EÜ seoses kategooriasse „katsetatud“ kuuluva kultiveerimismaterjaliga, selle märgistamisega ning toodangu heakskiitmise ja kontrolli eest vastutavate asutuste nimedega</w:t>
      </w:r>
      <w:bookmarkEnd w:id="5"/>
      <w:r w:rsidR="00FB4182" w:rsidRPr="00374F05">
        <w:t xml:space="preserve"> </w:t>
      </w:r>
      <w:bookmarkStart w:id="6" w:name="References"/>
      <w:r w:rsidR="00FB4182" w:rsidRPr="00374F05">
        <w:t>(COM(</w:t>
      </w:r>
      <w:r w:rsidR="00FB4182" w:rsidRPr="00DC3C84">
        <w:t>2024</w:t>
      </w:r>
      <w:r w:rsidR="00FB4182" w:rsidRPr="00374F05">
        <w:t>)</w:t>
      </w:r>
      <w:r w:rsidR="00FB4182" w:rsidRPr="00DC3C84">
        <w:t>0517</w:t>
      </w:r>
      <w:r w:rsidR="00FB4182" w:rsidRPr="00374F05">
        <w:t xml:space="preserve"> – C</w:t>
      </w:r>
      <w:r w:rsidR="00FB4182" w:rsidRPr="00DC3C84">
        <w:t>10</w:t>
      </w:r>
      <w:r w:rsidR="00FB4182" w:rsidRPr="00374F05">
        <w:t>-</w:t>
      </w:r>
      <w:r w:rsidR="00FB4182" w:rsidRPr="00DC3C84">
        <w:t>0167</w:t>
      </w:r>
      <w:r w:rsidR="00FB4182" w:rsidRPr="00374F05">
        <w:t>/</w:t>
      </w:r>
      <w:r w:rsidR="00FB4182" w:rsidRPr="00DC3C84">
        <w:t>2024</w:t>
      </w:r>
      <w:r w:rsidR="00FB4182" w:rsidRPr="00374F05">
        <w:t xml:space="preserve"> – </w:t>
      </w:r>
      <w:r w:rsidR="00FB4182" w:rsidRPr="00DC3C84">
        <w:t>2024</w:t>
      </w:r>
      <w:r w:rsidR="00FB4182" w:rsidRPr="00374F05">
        <w:t>/</w:t>
      </w:r>
      <w:r w:rsidR="00FB4182" w:rsidRPr="00DC3C84">
        <w:t>0214</w:t>
      </w:r>
      <w:r w:rsidR="00FB4182" w:rsidRPr="00374F05">
        <w:t>(COD))</w:t>
      </w:r>
      <w:bookmarkEnd w:id="6"/>
    </w:p>
    <w:p w14:paraId="0A570694" w14:textId="77777777" w:rsidR="00FB4182" w:rsidRPr="00374F05" w:rsidRDefault="00FB4182" w:rsidP="00FB4182"/>
    <w:p w14:paraId="47A406ED" w14:textId="77777777" w:rsidR="00E75E31" w:rsidRPr="00374F05" w:rsidRDefault="00E75E31" w:rsidP="00E75E31">
      <w:pPr>
        <w:pStyle w:val="NormalBold"/>
      </w:pPr>
      <w:bookmarkStart w:id="7" w:name="TextBodyBegin"/>
      <w:bookmarkEnd w:id="7"/>
      <w:r w:rsidRPr="00374F05">
        <w:t>(Seadusandlik tavamenetlus: esimene lugemine)</w:t>
      </w:r>
    </w:p>
    <w:p w14:paraId="7AAA7D8C" w14:textId="77777777" w:rsidR="00E75E31" w:rsidRPr="00374F05" w:rsidRDefault="00E75E31" w:rsidP="00E75E31">
      <w:pPr>
        <w:pStyle w:val="EPComma"/>
      </w:pPr>
      <w:r w:rsidRPr="00374F05">
        <w:rPr>
          <w:i/>
        </w:rPr>
        <w:t>Euroopa Parlament</w:t>
      </w:r>
      <w:r w:rsidRPr="00374F05">
        <w:t>,</w:t>
      </w:r>
    </w:p>
    <w:p w14:paraId="799F60B0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>võttes arvesse komisjoni muudetud ettepanekut Euroopa Parlamendile ja nõukogule (COM(</w:t>
      </w:r>
      <w:r w:rsidRPr="00DC3C84">
        <w:t>2024</w:t>
      </w:r>
      <w:r w:rsidRPr="00374F05">
        <w:t>)</w:t>
      </w:r>
      <w:r w:rsidRPr="00DC3C84">
        <w:t>0517</w:t>
      </w:r>
      <w:r w:rsidRPr="00374F05">
        <w:t>),</w:t>
      </w:r>
    </w:p>
    <w:p w14:paraId="724D3173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>võttes arvesse Euroopa Liidu toimimise lepingu artikli </w:t>
      </w:r>
      <w:r w:rsidRPr="00DC3C84">
        <w:t>294</w:t>
      </w:r>
      <w:r w:rsidRPr="00374F05">
        <w:t xml:space="preserve"> lõiget </w:t>
      </w:r>
      <w:r w:rsidRPr="00DC3C84">
        <w:t>2</w:t>
      </w:r>
      <w:r w:rsidRPr="00374F05">
        <w:t xml:space="preserve"> ja artikli </w:t>
      </w:r>
      <w:r w:rsidRPr="00DC3C84">
        <w:t>43</w:t>
      </w:r>
      <w:r w:rsidRPr="00374F05">
        <w:t xml:space="preserve"> lõiget </w:t>
      </w:r>
      <w:r w:rsidRPr="00DC3C84">
        <w:t>2</w:t>
      </w:r>
      <w:r w:rsidRPr="00374F05">
        <w:t>, mille alusel komisjon esitas ettepaneku Euroopa Parlamendile (C</w:t>
      </w:r>
      <w:r w:rsidRPr="00DC3C84">
        <w:t>10</w:t>
      </w:r>
      <w:r w:rsidRPr="00374F05">
        <w:noBreakHyphen/>
      </w:r>
      <w:r w:rsidRPr="00DC3C84">
        <w:t>0167</w:t>
      </w:r>
      <w:r w:rsidRPr="00374F05">
        <w:t>/</w:t>
      </w:r>
      <w:r w:rsidRPr="00DC3C84">
        <w:t>2024</w:t>
      </w:r>
      <w:r w:rsidRPr="00374F05">
        <w:t>),</w:t>
      </w:r>
    </w:p>
    <w:p w14:paraId="166F102D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>võttes arvesse Euroopa Liidu toimimise lepingu artikli </w:t>
      </w:r>
      <w:r w:rsidRPr="00DC3C84">
        <w:t>294</w:t>
      </w:r>
      <w:r w:rsidRPr="00374F05">
        <w:t xml:space="preserve"> lõiget </w:t>
      </w:r>
      <w:r w:rsidRPr="00DC3C84">
        <w:t>3</w:t>
      </w:r>
      <w:r w:rsidRPr="00374F05">
        <w:t>,</w:t>
      </w:r>
    </w:p>
    <w:p w14:paraId="3DCC4A84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 xml:space="preserve">võttes arvesse Euroopa Majandus- ja Sotsiaalkomitee </w:t>
      </w:r>
      <w:r w:rsidR="00B94FC6" w:rsidRPr="00DC3C84">
        <w:t>4</w:t>
      </w:r>
      <w:r w:rsidR="00B94FC6" w:rsidRPr="00374F05">
        <w:t xml:space="preserve">. detsembri </w:t>
      </w:r>
      <w:r w:rsidR="00B94FC6" w:rsidRPr="00DC3C84">
        <w:t>2024</w:t>
      </w:r>
      <w:r w:rsidR="00B94FC6" w:rsidRPr="00374F05">
        <w:t xml:space="preserve">. aasta </w:t>
      </w:r>
      <w:r w:rsidRPr="00374F05">
        <w:t>arvamust</w:t>
      </w:r>
      <w:r w:rsidRPr="00374F05">
        <w:rPr>
          <w:vertAlign w:val="superscript"/>
        </w:rPr>
        <w:footnoteReference w:id="1"/>
      </w:r>
      <w:r w:rsidRPr="00374F05">
        <w:t>,</w:t>
      </w:r>
    </w:p>
    <w:p w14:paraId="5B21FDDB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>võttes arvesse kodukorra artiklit </w:t>
      </w:r>
      <w:r w:rsidRPr="00DC3C84">
        <w:t>60</w:t>
      </w:r>
      <w:r w:rsidRPr="00374F05">
        <w:t>,</w:t>
      </w:r>
    </w:p>
    <w:p w14:paraId="4214B43E" w14:textId="77777777" w:rsidR="00E75E31" w:rsidRPr="00374F05" w:rsidRDefault="00E75E31" w:rsidP="00E75E31">
      <w:pPr>
        <w:pStyle w:val="NormalHanging12a"/>
      </w:pPr>
      <w:r w:rsidRPr="00374F05">
        <w:t>–</w:t>
      </w:r>
      <w:r w:rsidRPr="00374F05">
        <w:tab/>
        <w:t>võttes arvesse põllumajanduse ja maaelu arengu komisjoni raportit (A</w:t>
      </w:r>
      <w:r w:rsidRPr="00DC3C84">
        <w:t>10</w:t>
      </w:r>
      <w:r w:rsidRPr="00374F05">
        <w:t>-</w:t>
      </w:r>
      <w:r w:rsidRPr="00DC3C84">
        <w:t>0022</w:t>
      </w:r>
      <w:r w:rsidRPr="00374F05">
        <w:t>/</w:t>
      </w:r>
      <w:r w:rsidRPr="00DC3C84">
        <w:t>2024</w:t>
      </w:r>
      <w:r w:rsidRPr="00374F05">
        <w:t>),</w:t>
      </w:r>
    </w:p>
    <w:p w14:paraId="2F5387C4" w14:textId="77777777" w:rsidR="00E75E31" w:rsidRPr="00374F05" w:rsidRDefault="00E75E31" w:rsidP="00E75E31">
      <w:pPr>
        <w:pStyle w:val="NormalHanging12a"/>
      </w:pPr>
      <w:r w:rsidRPr="00DC3C84">
        <w:t>1</w:t>
      </w:r>
      <w:r w:rsidRPr="00374F05">
        <w:t>.</w:t>
      </w:r>
      <w:r w:rsidRPr="00374F05">
        <w:tab/>
        <w:t>võtab vastu allpool toodud esimese lugemise seisukoha;</w:t>
      </w:r>
    </w:p>
    <w:p w14:paraId="328C2A7E" w14:textId="77777777" w:rsidR="00E75E31" w:rsidRPr="00374F05" w:rsidRDefault="00E75E31" w:rsidP="00E75E31">
      <w:pPr>
        <w:pStyle w:val="NormalHanging12a"/>
      </w:pPr>
      <w:r w:rsidRPr="00DC3C84">
        <w:t>2</w:t>
      </w:r>
      <w:r w:rsidRPr="00374F05">
        <w:t>.</w:t>
      </w:r>
      <w:r w:rsidRPr="00374F05">
        <w:tab/>
        <w:t>palub komisjonil ettepaneku uuesti Euroopa Parlamendile saata, kui komisjon asendab oma ettepaneku, muudab seda oluliselt või kavatseb seda oluliselt muuta;</w:t>
      </w:r>
    </w:p>
    <w:p w14:paraId="4646F7C5" w14:textId="77777777" w:rsidR="00E75E31" w:rsidRPr="00374F05" w:rsidRDefault="00E75E31" w:rsidP="00B94FC6">
      <w:pPr>
        <w:pStyle w:val="NormalHanging12a"/>
      </w:pPr>
      <w:r w:rsidRPr="00DC3C84">
        <w:t>3</w:t>
      </w:r>
      <w:r w:rsidRPr="00374F05">
        <w:t>.</w:t>
      </w:r>
      <w:r w:rsidRPr="00374F05">
        <w:tab/>
        <w:t>teeb presidendile ülesandeks edastada Euroopa Parlamendi seisukoht nõukogule ja komisjonile ning liikmesriikide parlamentidele.</w:t>
      </w:r>
    </w:p>
    <w:p w14:paraId="2B9C0BCC" w14:textId="77777777" w:rsidR="00E75E31" w:rsidRPr="00374F05" w:rsidRDefault="00E75E31" w:rsidP="00E75E31"/>
    <w:p w14:paraId="1C7D52AD" w14:textId="77777777" w:rsidR="00B94FC6" w:rsidRPr="00374F05" w:rsidRDefault="00B94FC6" w:rsidP="00E75E31">
      <w:pPr>
        <w:pStyle w:val="AmNumberTabs"/>
        <w:keepNext/>
        <w:sectPr w:rsidR="00B94FC6" w:rsidRPr="00374F05" w:rsidSect="00B3001E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418" w:bottom="1134" w:left="1418" w:header="567" w:footer="567" w:gutter="0"/>
          <w:cols w:space="708"/>
          <w:docGrid w:linePitch="360"/>
        </w:sectPr>
      </w:pPr>
    </w:p>
    <w:p w14:paraId="1724817E" w14:textId="77777777" w:rsidR="00EB1392" w:rsidRPr="00374F05" w:rsidRDefault="00EB1392" w:rsidP="00EB139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74F05">
        <w:rPr>
          <w:rFonts w:eastAsia="Calibri"/>
          <w:b/>
          <w:bCs/>
          <w:color w:val="000000"/>
          <w:szCs w:val="24"/>
        </w:rPr>
        <w:lastRenderedPageBreak/>
        <w:t>P</w:t>
      </w:r>
      <w:r w:rsidRPr="00DC3C84">
        <w:rPr>
          <w:rFonts w:eastAsia="Calibri"/>
          <w:b/>
          <w:bCs/>
          <w:color w:val="000000"/>
          <w:szCs w:val="24"/>
        </w:rPr>
        <w:t>10</w:t>
      </w:r>
      <w:r w:rsidRPr="00374F05">
        <w:rPr>
          <w:rFonts w:eastAsia="Calibri"/>
          <w:b/>
          <w:bCs/>
          <w:color w:val="000000"/>
          <w:szCs w:val="24"/>
        </w:rPr>
        <w:t>_TC</w:t>
      </w:r>
      <w:r w:rsidRPr="00DC3C84">
        <w:rPr>
          <w:rFonts w:eastAsia="Calibri"/>
          <w:b/>
          <w:bCs/>
          <w:color w:val="000000"/>
          <w:szCs w:val="24"/>
        </w:rPr>
        <w:t>1</w:t>
      </w:r>
      <w:r w:rsidRPr="00374F05">
        <w:rPr>
          <w:rFonts w:eastAsia="Calibri"/>
          <w:b/>
          <w:bCs/>
          <w:color w:val="000000"/>
          <w:szCs w:val="24"/>
        </w:rPr>
        <w:t>-COD(</w:t>
      </w:r>
      <w:r w:rsidRPr="00DC3C84">
        <w:rPr>
          <w:rFonts w:eastAsia="Calibri"/>
          <w:b/>
          <w:bCs/>
          <w:color w:val="000000"/>
          <w:szCs w:val="24"/>
        </w:rPr>
        <w:t>2024</w:t>
      </w:r>
      <w:r w:rsidRPr="00374F05">
        <w:rPr>
          <w:rFonts w:eastAsia="Calibri"/>
          <w:b/>
          <w:bCs/>
          <w:color w:val="000000"/>
          <w:szCs w:val="24"/>
        </w:rPr>
        <w:t>)</w:t>
      </w:r>
      <w:r w:rsidRPr="00DC3C84">
        <w:rPr>
          <w:rFonts w:eastAsia="Calibri"/>
          <w:b/>
          <w:bCs/>
          <w:color w:val="000000"/>
          <w:szCs w:val="24"/>
        </w:rPr>
        <w:t>0214</w:t>
      </w:r>
    </w:p>
    <w:p w14:paraId="6E8884C1" w14:textId="307749F6" w:rsidR="00EB1392" w:rsidRPr="00374F05" w:rsidRDefault="00EB1392" w:rsidP="00EB1392">
      <w:pPr>
        <w:widowControl/>
        <w:autoSpaceDE w:val="0"/>
        <w:autoSpaceDN w:val="0"/>
        <w:adjustRightInd w:val="0"/>
        <w:spacing w:before="120" w:after="120"/>
        <w:rPr>
          <w:b/>
        </w:rPr>
      </w:pPr>
      <w:r w:rsidRPr="00374F05">
        <w:rPr>
          <w:rFonts w:eastAsia="Calibri"/>
          <w:b/>
          <w:bCs/>
          <w:szCs w:val="24"/>
        </w:rPr>
        <w:t xml:space="preserve">Euroopa Parlamendi seisukoht, vastu võetud esimesel lugemisel </w:t>
      </w:r>
      <w:r w:rsidRPr="00DC3C84">
        <w:rPr>
          <w:rFonts w:eastAsia="Calibri"/>
          <w:b/>
          <w:bCs/>
          <w:szCs w:val="24"/>
        </w:rPr>
        <w:t>17</w:t>
      </w:r>
      <w:r w:rsidRPr="00374F05">
        <w:rPr>
          <w:rFonts w:eastAsia="Calibri"/>
          <w:b/>
          <w:bCs/>
          <w:szCs w:val="24"/>
        </w:rPr>
        <w:t>. detsembril </w:t>
      </w:r>
      <w:r w:rsidRPr="00DC3C84">
        <w:rPr>
          <w:rFonts w:eastAsia="Calibri"/>
          <w:b/>
          <w:bCs/>
          <w:szCs w:val="24"/>
        </w:rPr>
        <w:t>2024</w:t>
      </w:r>
      <w:r w:rsidRPr="00374F05">
        <w:rPr>
          <w:rFonts w:eastAsia="Calibri"/>
          <w:b/>
          <w:bCs/>
          <w:szCs w:val="24"/>
        </w:rPr>
        <w:t>. aastal eesmärgiga võtta vastu Euroopa Parlamendi ja nõukogu otsus (EL) </w:t>
      </w:r>
      <w:r w:rsidRPr="00DC3C84">
        <w:rPr>
          <w:rFonts w:eastAsia="Calibri"/>
          <w:b/>
          <w:bCs/>
          <w:szCs w:val="24"/>
        </w:rPr>
        <w:t>2024</w:t>
      </w:r>
      <w:r w:rsidRPr="00374F05">
        <w:rPr>
          <w:rFonts w:eastAsia="Calibri"/>
          <w:b/>
          <w:bCs/>
          <w:szCs w:val="24"/>
        </w:rPr>
        <w:t xml:space="preserve">/..., millega muudetakse nõukogu otsust </w:t>
      </w:r>
      <w:r w:rsidRPr="00DC3C84">
        <w:rPr>
          <w:rFonts w:eastAsia="Calibri"/>
          <w:b/>
          <w:bCs/>
          <w:szCs w:val="24"/>
        </w:rPr>
        <w:t>2008</w:t>
      </w:r>
      <w:r w:rsidRPr="00374F05">
        <w:rPr>
          <w:rFonts w:eastAsia="Calibri"/>
          <w:b/>
          <w:bCs/>
          <w:szCs w:val="24"/>
        </w:rPr>
        <w:t>/</w:t>
      </w:r>
      <w:r w:rsidRPr="00DC3C84">
        <w:rPr>
          <w:rFonts w:eastAsia="Calibri"/>
          <w:b/>
          <w:bCs/>
          <w:szCs w:val="24"/>
        </w:rPr>
        <w:t>971</w:t>
      </w:r>
      <w:r w:rsidRPr="00374F05">
        <w:rPr>
          <w:rFonts w:eastAsia="Calibri"/>
          <w:b/>
          <w:bCs/>
          <w:szCs w:val="24"/>
        </w:rPr>
        <w:t>/EÜ seoses kategooriasse „katsetatud“ kuuluva metsapaljundusmaterjaliga, selle märgistamisega ning toodangu heakskiitmise ja kontrolli eest vastuta</w:t>
      </w:r>
      <w:bookmarkStart w:id="8" w:name="_GoBack"/>
      <w:bookmarkEnd w:id="8"/>
      <w:r w:rsidRPr="00374F05">
        <w:rPr>
          <w:rFonts w:eastAsia="Calibri"/>
          <w:b/>
          <w:bCs/>
          <w:szCs w:val="24"/>
        </w:rPr>
        <w:t>vate asutuste nimedega</w:t>
      </w:r>
    </w:p>
    <w:p w14:paraId="3BD4C91F" w14:textId="187832A0" w:rsidR="00E365E1" w:rsidRPr="00374F05" w:rsidRDefault="00681698" w:rsidP="00681698">
      <w:pPr>
        <w:keepNext/>
        <w:widowControl/>
        <w:spacing w:before="120" w:after="120"/>
      </w:pPr>
      <w:r w:rsidRPr="0065180A">
        <w:rPr>
          <w:i/>
        </w:rPr>
        <w:t xml:space="preserve">(Kuna Euroopa Parlament ja nõukogu jõudsid kokkuleppele, vastab Euroopa Parlamendi seisukoht õigusakti (otsus </w:t>
      </w:r>
      <w:r>
        <w:rPr>
          <w:i/>
        </w:rPr>
        <w:t>(EL) 2024/3244</w:t>
      </w:r>
      <w:r w:rsidRPr="0065180A">
        <w:rPr>
          <w:i/>
        </w:rPr>
        <w:t>) lõplikule kujule)</w:t>
      </w:r>
      <w:r>
        <w:rPr>
          <w:i/>
        </w:rPr>
        <w:t>.</w:t>
      </w:r>
    </w:p>
    <w:sectPr w:rsidR="00E365E1" w:rsidRPr="00374F05" w:rsidSect="006816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FAC76" w14:textId="77777777" w:rsidR="00FB4182" w:rsidRPr="00B3001E" w:rsidRDefault="00FB4182">
      <w:r w:rsidRPr="00B3001E">
        <w:separator/>
      </w:r>
    </w:p>
  </w:endnote>
  <w:endnote w:type="continuationSeparator" w:id="0">
    <w:p w14:paraId="5FF47D55" w14:textId="77777777" w:rsidR="00FB4182" w:rsidRPr="00B3001E" w:rsidRDefault="00FB4182">
      <w:r w:rsidRPr="00B300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AD9FE" w14:textId="77777777" w:rsidR="00E75E31" w:rsidRPr="00B3001E" w:rsidRDefault="00E75E31" w:rsidP="00B21774">
    <w:pPr>
      <w:pStyle w:val="EPFooter"/>
    </w:pPr>
    <w:r w:rsidRPr="00B3001E">
      <w:t>PE</w:t>
    </w:r>
    <w:r w:rsidRPr="00B3001E">
      <w:rPr>
        <w:rStyle w:val="HideTWBExt"/>
      </w:rPr>
      <w:t>&lt;</w:t>
    </w:r>
    <w:proofErr w:type="spellStart"/>
    <w:r w:rsidRPr="00B3001E">
      <w:rPr>
        <w:rStyle w:val="HideTWBExt"/>
      </w:rPr>
      <w:t>NoPE</w:t>
    </w:r>
    <w:proofErr w:type="spellEnd"/>
    <w:r w:rsidRPr="00B3001E">
      <w:rPr>
        <w:rStyle w:val="HideTWBExt"/>
      </w:rPr>
      <w:t>&gt;</w:t>
    </w:r>
    <w:r w:rsidRPr="00B3001E">
      <w:t>765.340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NoPE</w:t>
    </w:r>
    <w:proofErr w:type="spellEnd"/>
    <w:r w:rsidRPr="00B3001E">
      <w:rPr>
        <w:rStyle w:val="HideTWBExt"/>
      </w:rPr>
      <w:t>&gt;&lt;Version&gt;</w:t>
    </w:r>
    <w:r w:rsidRPr="00B3001E">
      <w:t>v02-00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Version</w:t>
    </w:r>
    <w:proofErr w:type="spellEnd"/>
    <w:r w:rsidRPr="00B3001E">
      <w:rPr>
        <w:rStyle w:val="HideTWBExt"/>
      </w:rPr>
      <w:t>&gt;</w:t>
    </w:r>
    <w:r w:rsidRPr="00B3001E">
      <w:tab/>
    </w:r>
    <w:r w:rsidRPr="00B3001E">
      <w:fldChar w:fldCharType="begin"/>
    </w:r>
    <w:r w:rsidRPr="00B3001E">
      <w:instrText xml:space="preserve"> PAGE  \* MERGEFORMAT </w:instrText>
    </w:r>
    <w:r w:rsidRPr="00B3001E">
      <w:fldChar w:fldCharType="separate"/>
    </w:r>
    <w:r w:rsidRPr="00B3001E">
      <w:rPr>
        <w:noProof/>
      </w:rPr>
      <w:t>12</w:t>
    </w:r>
    <w:r w:rsidRPr="00B3001E">
      <w:fldChar w:fldCharType="end"/>
    </w:r>
    <w:r w:rsidRPr="00B3001E">
      <w:t>/</w:t>
    </w:r>
    <w:r w:rsidR="00681698">
      <w:fldChar w:fldCharType="begin"/>
    </w:r>
    <w:r w:rsidR="00681698">
      <w:instrText xml:space="preserve"> NUMPAGES  \* MERGEFORMAT </w:instrText>
    </w:r>
    <w:r w:rsidR="00681698">
      <w:fldChar w:fldCharType="separate"/>
    </w:r>
    <w:r w:rsidR="001305A9">
      <w:rPr>
        <w:noProof/>
      </w:rPr>
      <w:t>14</w:t>
    </w:r>
    <w:r w:rsidR="00681698">
      <w:rPr>
        <w:noProof/>
      </w:rPr>
      <w:fldChar w:fldCharType="end"/>
    </w:r>
    <w:r w:rsidRPr="00B3001E">
      <w:tab/>
    </w:r>
    <w:r w:rsidRPr="00B3001E">
      <w:rPr>
        <w:rStyle w:val="HideTWBExt"/>
      </w:rPr>
      <w:t>&lt;PathFdR&gt;</w:t>
    </w:r>
    <w:r w:rsidRPr="00B3001E">
      <w:t>RR\1311533ET.docx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PathFdR</w:t>
    </w:r>
    <w:proofErr w:type="spellEnd"/>
    <w:r w:rsidRPr="00B3001E">
      <w:rPr>
        <w:rStyle w:val="HideTWBExt"/>
      </w:rPr>
      <w:t>&gt;</w:t>
    </w:r>
  </w:p>
  <w:p w14:paraId="15B9C5DC" w14:textId="77777777" w:rsidR="00E75E31" w:rsidRPr="00B3001E" w:rsidRDefault="00E75E31" w:rsidP="00693A80">
    <w:pPr>
      <w:pStyle w:val="EPFooter2"/>
      <w:ind w:left="-567"/>
    </w:pPr>
    <w:r w:rsidRPr="00B3001E"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83DCD" w14:textId="77777777" w:rsidR="00E75E31" w:rsidRPr="00B3001E" w:rsidRDefault="00E75E31" w:rsidP="00B21774">
    <w:pPr>
      <w:pStyle w:val="EPFooter"/>
    </w:pPr>
    <w:r w:rsidRPr="00B3001E">
      <w:rPr>
        <w:rStyle w:val="HideTWBExt"/>
      </w:rPr>
      <w:t>&lt;PathFdR&gt;</w:t>
    </w:r>
    <w:r w:rsidRPr="00B3001E">
      <w:t>RR\1311533ET.docx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PathFdR</w:t>
    </w:r>
    <w:proofErr w:type="spellEnd"/>
    <w:r w:rsidRPr="00B3001E">
      <w:rPr>
        <w:rStyle w:val="HideTWBExt"/>
      </w:rPr>
      <w:t>&gt;</w:t>
    </w:r>
    <w:r w:rsidRPr="00B3001E">
      <w:tab/>
    </w:r>
    <w:r w:rsidRPr="00B3001E">
      <w:tab/>
      <w:t>PE</w:t>
    </w:r>
    <w:r w:rsidRPr="00B3001E">
      <w:rPr>
        <w:rStyle w:val="HideTWBExt"/>
      </w:rPr>
      <w:t>&lt;</w:t>
    </w:r>
    <w:proofErr w:type="spellStart"/>
    <w:r w:rsidRPr="00B3001E">
      <w:rPr>
        <w:rStyle w:val="HideTWBExt"/>
      </w:rPr>
      <w:t>NoPE</w:t>
    </w:r>
    <w:proofErr w:type="spellEnd"/>
    <w:r w:rsidRPr="00B3001E">
      <w:rPr>
        <w:rStyle w:val="HideTWBExt"/>
      </w:rPr>
      <w:t>&gt;</w:t>
    </w:r>
    <w:r w:rsidRPr="00B3001E">
      <w:t>765.340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NoPE</w:t>
    </w:r>
    <w:proofErr w:type="spellEnd"/>
    <w:r w:rsidRPr="00B3001E">
      <w:rPr>
        <w:rStyle w:val="HideTWBExt"/>
      </w:rPr>
      <w:t>&gt;&lt;Version&gt;</w:t>
    </w:r>
    <w:r w:rsidRPr="00B3001E">
      <w:t>v02-00</w:t>
    </w:r>
    <w:r w:rsidRPr="00B3001E">
      <w:rPr>
        <w:rStyle w:val="HideTWBExt"/>
      </w:rPr>
      <w:t>&lt;/</w:t>
    </w:r>
    <w:proofErr w:type="spellStart"/>
    <w:r w:rsidRPr="00B3001E">
      <w:rPr>
        <w:rStyle w:val="HideTWBExt"/>
      </w:rPr>
      <w:t>Version</w:t>
    </w:r>
    <w:proofErr w:type="spellEnd"/>
    <w:r w:rsidRPr="00B3001E">
      <w:rPr>
        <w:rStyle w:val="HideTWBExt"/>
      </w:rPr>
      <w:t>&gt;</w:t>
    </w:r>
  </w:p>
  <w:p w14:paraId="69D7D16A" w14:textId="77777777" w:rsidR="00E75E31" w:rsidRPr="00B3001E" w:rsidRDefault="00E75E31" w:rsidP="00693A80">
    <w:pPr>
      <w:pStyle w:val="EPFooter2"/>
      <w:ind w:left="-567"/>
    </w:pPr>
    <w:r w:rsidRPr="00B3001E">
      <w:t>ET</w:t>
    </w:r>
    <w:r w:rsidRPr="00B3001E">
      <w:tab/>
    </w:r>
    <w:r w:rsidRPr="00B3001E">
      <w:rPr>
        <w:b w:val="0"/>
        <w:i/>
        <w:color w:val="C0C0C0"/>
        <w:sz w:val="22"/>
      </w:rPr>
      <w:t>Ühinenud mitmekesisuses</w:t>
    </w:r>
    <w:r w:rsidRPr="00B3001E"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7603B" w14:textId="77777777" w:rsidR="00064002" w:rsidRPr="00B3001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FCB4E" w14:textId="77777777" w:rsidR="00064002" w:rsidRPr="00B3001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75F4" w14:textId="77777777" w:rsidR="00064002" w:rsidRPr="00B300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B5A52" w14:textId="77777777" w:rsidR="00FB4182" w:rsidRPr="00B3001E" w:rsidRDefault="00FB4182">
      <w:r w:rsidRPr="00B3001E">
        <w:separator/>
      </w:r>
    </w:p>
  </w:footnote>
  <w:footnote w:type="continuationSeparator" w:id="0">
    <w:p w14:paraId="23E029AA" w14:textId="77777777" w:rsidR="00FB4182" w:rsidRPr="00B3001E" w:rsidRDefault="00FB4182">
      <w:r w:rsidRPr="00B3001E">
        <w:continuationSeparator/>
      </w:r>
    </w:p>
  </w:footnote>
  <w:footnote w:id="1">
    <w:p w14:paraId="36FE8D3E" w14:textId="5E4EC60C" w:rsidR="00E75E31" w:rsidRPr="00B3001E" w:rsidRDefault="00E75E31" w:rsidP="00B3001E">
      <w:pPr>
        <w:pStyle w:val="FootnoteText"/>
        <w:ind w:left="567" w:hanging="567"/>
        <w:rPr>
          <w:sz w:val="24"/>
          <w:szCs w:val="24"/>
          <w:lang w:val="et-EE"/>
        </w:rPr>
      </w:pPr>
      <w:r w:rsidRPr="00B3001E">
        <w:rPr>
          <w:rStyle w:val="FootnoteReference"/>
          <w:sz w:val="24"/>
          <w:szCs w:val="24"/>
          <w:lang w:val="et-EE"/>
        </w:rPr>
        <w:footnoteRef/>
      </w:r>
      <w:r w:rsidR="00B3001E" w:rsidRPr="00B3001E">
        <w:rPr>
          <w:i/>
          <w:iCs/>
          <w:sz w:val="24"/>
          <w:lang w:val="et-EE"/>
        </w:rPr>
        <w:tab/>
      </w:r>
      <w:r w:rsidRPr="00B3001E">
        <w:rPr>
          <w:i/>
          <w:iCs/>
          <w:sz w:val="24"/>
          <w:lang w:val="et-EE"/>
        </w:rPr>
        <w:t>Euroopa Liidu Teatajas</w:t>
      </w:r>
      <w:r w:rsidRPr="00B3001E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387C" w14:textId="77777777" w:rsidR="00064002" w:rsidRPr="00B300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1BF05" w14:textId="77777777" w:rsidR="00064002" w:rsidRPr="00B300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167F6" w14:textId="77777777" w:rsidR="00064002" w:rsidRPr="00B300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ET"/>
    <w:docVar w:name="dvnumam" w:val="0"/>
    <w:docVar w:name="dvpe" w:val="765.340"/>
    <w:docVar w:name="dvrapporteur" w:val="Raportöör: "/>
    <w:docVar w:name="dvstar" w:val="***I"/>
    <w:docVar w:name="dvtitre" w:val="Euroopa Parlamendi .... 2024. aasta seadusandlik resolutsioon muudetud ettepaneku kohta võtta vastu Euroopa Parlamendi ja nõukogu otsus, millega muudetakse nõukogu otsust 2008/971/EÜ seoses kategooriasse „katsetatud“ kuuluva kultiveerimismaterjaliga, selle märgistamisega ning toodangu heakskiitmise ja kontrolli eest vastutavate asutuste nimedega(COM(2024)0517 – C10-0167/2024 – 2024/0214(COD))"/>
  </w:docVars>
  <w:rsids>
    <w:rsidRoot w:val="00FB4182"/>
    <w:rsid w:val="00002272"/>
    <w:rsid w:val="00064002"/>
    <w:rsid w:val="000677B9"/>
    <w:rsid w:val="000831BA"/>
    <w:rsid w:val="000A42CC"/>
    <w:rsid w:val="000E7DD9"/>
    <w:rsid w:val="000F6938"/>
    <w:rsid w:val="0010095E"/>
    <w:rsid w:val="00125B37"/>
    <w:rsid w:val="001305A9"/>
    <w:rsid w:val="00187494"/>
    <w:rsid w:val="001F32AE"/>
    <w:rsid w:val="002767FF"/>
    <w:rsid w:val="002B18FE"/>
    <w:rsid w:val="002B5493"/>
    <w:rsid w:val="002D717D"/>
    <w:rsid w:val="00343214"/>
    <w:rsid w:val="00361C00"/>
    <w:rsid w:val="00374F0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F14"/>
    <w:rsid w:val="006631B6"/>
    <w:rsid w:val="00680577"/>
    <w:rsid w:val="006816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BB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01E"/>
    <w:rsid w:val="00B558F0"/>
    <w:rsid w:val="00B94FC6"/>
    <w:rsid w:val="00BD48FE"/>
    <w:rsid w:val="00BD7BD8"/>
    <w:rsid w:val="00BE6ADC"/>
    <w:rsid w:val="00C05BFE"/>
    <w:rsid w:val="00C23CD4"/>
    <w:rsid w:val="00C61C0C"/>
    <w:rsid w:val="00C941CB"/>
    <w:rsid w:val="00CC2357"/>
    <w:rsid w:val="00CD2EAF"/>
    <w:rsid w:val="00CF071A"/>
    <w:rsid w:val="00D058B8"/>
    <w:rsid w:val="00D56C11"/>
    <w:rsid w:val="00D834A0"/>
    <w:rsid w:val="00D872DF"/>
    <w:rsid w:val="00D91E21"/>
    <w:rsid w:val="00DA7FCD"/>
    <w:rsid w:val="00DC3C84"/>
    <w:rsid w:val="00E365E1"/>
    <w:rsid w:val="00E75E31"/>
    <w:rsid w:val="00E820A4"/>
    <w:rsid w:val="00EB006A"/>
    <w:rsid w:val="00EB1392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18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38D6C"/>
  <w15:chartTrackingRefBased/>
  <w15:docId w15:val="{85A1F9D2-5364-40FD-BCD2-C9E7A469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75E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E75E31"/>
    <w:rPr>
      <w:b/>
    </w:rPr>
  </w:style>
  <w:style w:type="paragraph" w:customStyle="1" w:styleId="NormalHanging12a">
    <w:name w:val="NormalHanging12a"/>
    <w:basedOn w:val="Normal"/>
    <w:rsid w:val="00E75E3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75E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5E31"/>
    <w:rPr>
      <w:sz w:val="24"/>
      <w:lang w:val="et-EE"/>
    </w:rPr>
  </w:style>
  <w:style w:type="paragraph" w:customStyle="1" w:styleId="AmNumberTabs">
    <w:name w:val="AmNumberTabs"/>
    <w:basedOn w:val="Normal"/>
    <w:rsid w:val="00E75E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E75E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5E31"/>
    <w:pPr>
      <w:spacing w:before="480" w:after="240"/>
    </w:pPr>
  </w:style>
  <w:style w:type="paragraph" w:styleId="Footer">
    <w:name w:val="footer"/>
    <w:basedOn w:val="Normal"/>
    <w:link w:val="FooterChar"/>
    <w:rsid w:val="00E75E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5E31"/>
    <w:rPr>
      <w:sz w:val="24"/>
      <w:lang w:val="et-EE"/>
    </w:rPr>
  </w:style>
  <w:style w:type="paragraph" w:customStyle="1" w:styleId="NormalCenter12a">
    <w:name w:val="NormalCenter12a"/>
    <w:basedOn w:val="Normal"/>
    <w:rsid w:val="00E75E3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75E31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E75E31"/>
    <w:rPr>
      <w:color w:val="0563C1" w:themeColor="hyperlink"/>
      <w:u w:val="single"/>
    </w:rPr>
  </w:style>
  <w:style w:type="paragraph" w:customStyle="1" w:styleId="Titreobjet">
    <w:name w:val="Titre objet"/>
    <w:basedOn w:val="Normal"/>
    <w:next w:val="Normal"/>
    <w:rsid w:val="00E75E3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75E3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B94F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4FC6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1305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5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05A9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130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05A9"/>
    <w:rPr>
      <w:b/>
      <w:bCs/>
      <w:lang w:val="et-EE"/>
    </w:rPr>
  </w:style>
  <w:style w:type="paragraph" w:styleId="Revision">
    <w:name w:val="Revision"/>
    <w:hidden/>
    <w:uiPriority w:val="99"/>
    <w:semiHidden/>
    <w:rsid w:val="00EB1392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F6199-4096-43F4-891B-EEE6E038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2024-12-13T11:14:00Z</cp:lastPrinted>
  <dcterms:created xsi:type="dcterms:W3CDTF">2025-02-11T09:43:00Z</dcterms:created>
  <dcterms:modified xsi:type="dcterms:W3CDTF">2025-02-11T09:43:00Z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