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7B85" w14:paraId="31F8CC7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D89981" w14:textId="77777777" w:rsidR="00751A4A" w:rsidRPr="000D7B85" w:rsidRDefault="00DD6EFC" w:rsidP="0010095E">
            <w:pPr>
              <w:pStyle w:val="EPName"/>
            </w:pPr>
            <w:r w:rsidRPr="000D7B85">
              <w:t>Euroopan parlamentti</w:t>
            </w:r>
          </w:p>
          <w:p w14:paraId="7585AE45" w14:textId="77777777" w:rsidR="00751A4A" w:rsidRPr="000D7B8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7B85">
              <w:t>2024</w:t>
            </w:r>
            <w:r w:rsidR="00817416" w:rsidRPr="000D7B85">
              <w:t>-202</w:t>
            </w:r>
            <w:r w:rsidRPr="000D7B85">
              <w:t>9</w:t>
            </w:r>
          </w:p>
        </w:tc>
        <w:tc>
          <w:tcPr>
            <w:tcW w:w="2268" w:type="dxa"/>
            <w:shd w:val="clear" w:color="auto" w:fill="auto"/>
          </w:tcPr>
          <w:p w14:paraId="247B870D" w14:textId="77777777" w:rsidR="00751A4A" w:rsidRPr="000D7B85" w:rsidRDefault="00187494" w:rsidP="0010095E">
            <w:pPr>
              <w:pStyle w:val="EPLogo"/>
            </w:pPr>
            <w:r w:rsidRPr="000D7B85">
              <w:rPr>
                <w:noProof/>
                <w:lang w:eastAsia="fi-FI"/>
              </w:rPr>
              <w:drawing>
                <wp:inline distT="0" distB="0" distL="0" distR="0" wp14:anchorId="7DA36820" wp14:editId="00DE9EE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C91420" w14:textId="77777777" w:rsidR="00D058B8" w:rsidRPr="000D7B85" w:rsidRDefault="00D058B8" w:rsidP="004C5D52">
      <w:pPr>
        <w:pStyle w:val="LineTop"/>
      </w:pPr>
    </w:p>
    <w:p w14:paraId="2D15E51F" w14:textId="77777777" w:rsidR="00680577" w:rsidRPr="000D7B85" w:rsidRDefault="00DD6EFC" w:rsidP="00680577">
      <w:pPr>
        <w:pStyle w:val="EPBodyTA1"/>
      </w:pPr>
      <w:r w:rsidRPr="000D7B85">
        <w:t>HYVÄKSYTYT TEKSTIT</w:t>
      </w:r>
    </w:p>
    <w:p w14:paraId="3C039367" w14:textId="77777777" w:rsidR="00D058B8" w:rsidRPr="000D7B85" w:rsidRDefault="00D058B8" w:rsidP="00D058B8">
      <w:pPr>
        <w:pStyle w:val="LineBottom"/>
      </w:pPr>
    </w:p>
    <w:p w14:paraId="703AB8A5" w14:textId="6575FB7B" w:rsidR="00DD6EFC" w:rsidRPr="000D7B85" w:rsidRDefault="00DD6EFC" w:rsidP="00DD6EFC">
      <w:pPr>
        <w:pStyle w:val="ATHeading1"/>
      </w:pPr>
      <w:bookmarkStart w:id="0" w:name="TANumber"/>
      <w:r w:rsidRPr="000D7B85">
        <w:t>P10_</w:t>
      </w:r>
      <w:proofErr w:type="gramStart"/>
      <w:r w:rsidRPr="000D7B85">
        <w:t>TA(</w:t>
      </w:r>
      <w:proofErr w:type="gramEnd"/>
      <w:r w:rsidRPr="000D7B85">
        <w:t>2024)00</w:t>
      </w:r>
      <w:r w:rsidR="0054548B" w:rsidRPr="000D7B85">
        <w:t>61</w:t>
      </w:r>
      <w:bookmarkEnd w:id="0"/>
    </w:p>
    <w:p w14:paraId="17CA972B" w14:textId="79FE859C" w:rsidR="00DD6EFC" w:rsidRPr="000D7B85" w:rsidRDefault="008D0376" w:rsidP="008D0376">
      <w:pPr>
        <w:pStyle w:val="ATHeading2"/>
      </w:pPr>
      <w:bookmarkStart w:id="1" w:name="title"/>
      <w:r w:rsidRPr="000D7B85">
        <w:rPr>
          <w:bCs/>
        </w:rPr>
        <w:t>Luokkaan ”testattu” kuuluva metsänviljelyaineisto</w:t>
      </w:r>
      <w:bookmarkEnd w:id="1"/>
    </w:p>
    <w:p w14:paraId="5215FE99" w14:textId="77777777" w:rsidR="00DD6EFC" w:rsidRPr="000D7B85" w:rsidRDefault="00DD6EFC" w:rsidP="00DD6EFC">
      <w:pPr>
        <w:rPr>
          <w:i/>
          <w:vanish/>
        </w:rPr>
      </w:pPr>
      <w:r w:rsidRPr="000D7B85">
        <w:rPr>
          <w:i/>
        </w:rPr>
        <w:fldChar w:fldCharType="begin"/>
      </w:r>
      <w:r w:rsidRPr="000D7B85">
        <w:rPr>
          <w:i/>
        </w:rPr>
        <w:instrText xml:space="preserve"> TC"(</w:instrText>
      </w:r>
      <w:bookmarkStart w:id="2" w:name="DocNumber"/>
      <w:r w:rsidRPr="000D7B85">
        <w:rPr>
          <w:i/>
        </w:rPr>
        <w:instrText>A10-0022/2024</w:instrText>
      </w:r>
      <w:bookmarkEnd w:id="2"/>
      <w:r w:rsidRPr="000D7B85">
        <w:rPr>
          <w:i/>
        </w:rPr>
        <w:instrText xml:space="preserve"> - Esittelijä: Veronika Vrecionová)"\l3 \n&gt; \* MERGEFORMAT </w:instrText>
      </w:r>
      <w:r w:rsidRPr="000D7B85">
        <w:rPr>
          <w:i/>
        </w:rPr>
        <w:fldChar w:fldCharType="end"/>
      </w:r>
    </w:p>
    <w:p w14:paraId="30D51357" w14:textId="77777777" w:rsidR="00DD6EFC" w:rsidRPr="000D7B85" w:rsidRDefault="00DD6EFC" w:rsidP="00DD6EFC">
      <w:pPr>
        <w:rPr>
          <w:vanish/>
        </w:rPr>
      </w:pPr>
      <w:bookmarkStart w:id="3" w:name="Commission"/>
      <w:r w:rsidRPr="000D7B85">
        <w:rPr>
          <w:vanish/>
        </w:rPr>
        <w:t>Maatalouden ja maaseudun kehittämisen valiokunta</w:t>
      </w:r>
      <w:bookmarkEnd w:id="3"/>
    </w:p>
    <w:p w14:paraId="7953CFB0" w14:textId="77777777" w:rsidR="00DD6EFC" w:rsidRPr="000D7B85" w:rsidRDefault="00DD6EFC" w:rsidP="00DD6EFC">
      <w:pPr>
        <w:rPr>
          <w:vanish/>
        </w:rPr>
      </w:pPr>
      <w:bookmarkStart w:id="4" w:name="PE"/>
      <w:r w:rsidRPr="000D7B85">
        <w:rPr>
          <w:vanish/>
        </w:rPr>
        <w:t>PE765.340</w:t>
      </w:r>
      <w:bookmarkEnd w:id="4"/>
    </w:p>
    <w:p w14:paraId="1F538009" w14:textId="77777777" w:rsidR="00DD6EFC" w:rsidRPr="000D7B85" w:rsidRDefault="00DD6EFC" w:rsidP="00DD6EFC">
      <w:pPr>
        <w:pStyle w:val="ATHeading3"/>
      </w:pPr>
      <w:bookmarkStart w:id="5" w:name="Sujet"/>
      <w:r w:rsidRPr="000D7B85">
        <w:t>Euroopan parlamentin la</w:t>
      </w:r>
      <w:r w:rsidR="000F3455" w:rsidRPr="000D7B85">
        <w:t xml:space="preserve">insäädäntöpäätöslauselma </w:t>
      </w:r>
      <w:r w:rsidR="008D0376" w:rsidRPr="000D7B85">
        <w:t>17</w:t>
      </w:r>
      <w:r w:rsidR="000F3455" w:rsidRPr="000D7B85">
        <w:t>. joulu</w:t>
      </w:r>
      <w:r w:rsidRPr="000D7B85">
        <w:t>kuuta 2024 muutetusta ehdotuksesta Euroopan parlamentin ja neuvoston päätökseksi neuvoston päätöksen 2008/971/EY</w:t>
      </w:r>
      <w:bookmarkStart w:id="6" w:name="_GoBack"/>
      <w:bookmarkEnd w:id="6"/>
      <w:r w:rsidRPr="000D7B85">
        <w:t xml:space="preserve"> muuttamisesta luokkaan ”testattu” kuuluvan metsänviljelyaineiston, tällaisen aineiston etikettien sekä sen hyväksymisestä ja valvonnasta vastaavien viranomaisten nimien osalta</w:t>
      </w:r>
      <w:bookmarkEnd w:id="5"/>
      <w:r w:rsidRPr="000D7B85">
        <w:t xml:space="preserve"> </w:t>
      </w:r>
      <w:bookmarkStart w:id="7" w:name="References"/>
      <w:r w:rsidRPr="000D7B85">
        <w:t>(</w:t>
      </w:r>
      <w:proofErr w:type="gramStart"/>
      <w:r w:rsidRPr="000D7B85">
        <w:t>COM(</w:t>
      </w:r>
      <w:proofErr w:type="gramEnd"/>
      <w:r w:rsidRPr="000D7B85">
        <w:t>2024)0517 – C10-0167/2024 – 2024/0214(COD))</w:t>
      </w:r>
      <w:bookmarkEnd w:id="7"/>
    </w:p>
    <w:p w14:paraId="61639EBA" w14:textId="77777777" w:rsidR="00DC6A74" w:rsidRPr="000D7B85" w:rsidRDefault="00DC6A74" w:rsidP="00DC6A74">
      <w:pPr>
        <w:pStyle w:val="NormalBold"/>
        <w:widowControl/>
      </w:pPr>
      <w:bookmarkStart w:id="8" w:name="TextBodyBegin"/>
      <w:bookmarkEnd w:id="8"/>
      <w:r w:rsidRPr="000D7B85">
        <w:t>(Tavallinen lainsäätämisjärjestys: ensimmäinen käsittely)</w:t>
      </w:r>
    </w:p>
    <w:p w14:paraId="45CD2E05" w14:textId="77777777" w:rsidR="00DC6A74" w:rsidRPr="000D7B85" w:rsidRDefault="00DC6A74" w:rsidP="000F3455">
      <w:pPr>
        <w:pStyle w:val="EPComma"/>
        <w:widowControl/>
      </w:pPr>
      <w:r w:rsidRPr="000D7B85">
        <w:rPr>
          <w:i/>
        </w:rPr>
        <w:t>Euroopan parlamentti</w:t>
      </w:r>
      <w:r w:rsidRPr="000D7B85">
        <w:t>, joka</w:t>
      </w:r>
    </w:p>
    <w:p w14:paraId="6B6B5798" w14:textId="77777777" w:rsidR="00DC6A74" w:rsidRPr="000D7B85" w:rsidRDefault="00DC6A74" w:rsidP="000F3455">
      <w:pPr>
        <w:pStyle w:val="NormalHanging12a"/>
        <w:widowControl/>
      </w:pPr>
      <w:r w:rsidRPr="000D7B85">
        <w:t>–</w:t>
      </w:r>
      <w:r w:rsidRPr="000D7B85">
        <w:tab/>
        <w:t>ottaa huomioon komission muutetun ehdotuksen Euroopan parlamentille ja neuvostolle (</w:t>
      </w:r>
      <w:proofErr w:type="gramStart"/>
      <w:r w:rsidRPr="000D7B85">
        <w:t>COM(</w:t>
      </w:r>
      <w:proofErr w:type="gramEnd"/>
      <w:r w:rsidRPr="000D7B85">
        <w:t>2024)0517),</w:t>
      </w:r>
    </w:p>
    <w:p w14:paraId="100C63FF" w14:textId="77777777" w:rsidR="00DC6A74" w:rsidRPr="000D7B85" w:rsidRDefault="00DC6A74" w:rsidP="000F3455">
      <w:pPr>
        <w:pStyle w:val="NormalHanging12a"/>
        <w:widowControl/>
      </w:pPr>
      <w:r w:rsidRPr="000D7B85">
        <w:t>–</w:t>
      </w:r>
      <w:r w:rsidRPr="000D7B85">
        <w:tab/>
        <w:t>ottaa huomioon Euroopan unionin toiminnasta tehdyn sopimuksen 294 artiklan 2 kohdan ja 43 artiklan 2 kohdan, joiden mukaisesti komissio on antanut ehdotuksen Euroopan parlamentille (C10</w:t>
      </w:r>
      <w:r w:rsidRPr="000D7B85">
        <w:noBreakHyphen/>
        <w:t>0167/2024),</w:t>
      </w:r>
    </w:p>
    <w:p w14:paraId="4664F831" w14:textId="77777777" w:rsidR="00DC6A74" w:rsidRPr="000D7B85" w:rsidRDefault="00DC6A74" w:rsidP="000F3455">
      <w:pPr>
        <w:pStyle w:val="NormalHanging12a"/>
        <w:widowControl/>
      </w:pPr>
      <w:r w:rsidRPr="000D7B85">
        <w:t>–</w:t>
      </w:r>
      <w:r w:rsidRPr="000D7B85">
        <w:tab/>
        <w:t>ottaa huomioon Euroopan unionin toiminnasta tehdyn sopimuksen 294 artiklan 3 kohdan,</w:t>
      </w:r>
    </w:p>
    <w:p w14:paraId="2A923F60" w14:textId="6117A7BA" w:rsidR="00DC6A74" w:rsidRPr="000D7B85" w:rsidRDefault="00DC6A74" w:rsidP="000F3455">
      <w:pPr>
        <w:pStyle w:val="NormalHanging12a"/>
        <w:widowControl/>
      </w:pPr>
      <w:r w:rsidRPr="000D7B85">
        <w:t>–</w:t>
      </w:r>
      <w:r w:rsidRPr="000D7B85">
        <w:tab/>
        <w:t xml:space="preserve">ottaa huomioon Euroopan talous- ja sosiaalikomitean </w:t>
      </w:r>
      <w:r w:rsidR="001473B8" w:rsidRPr="000D7B85">
        <w:t xml:space="preserve">4. joulukuuta 2024 antaman </w:t>
      </w:r>
      <w:r w:rsidRPr="000D7B85">
        <w:t>lausunnon</w:t>
      </w:r>
      <w:r w:rsidRPr="000D7B85">
        <w:rPr>
          <w:vertAlign w:val="superscript"/>
        </w:rPr>
        <w:footnoteReference w:id="1"/>
      </w:r>
      <w:r w:rsidRPr="000D7B85">
        <w:t>,</w:t>
      </w:r>
    </w:p>
    <w:p w14:paraId="64BBC79E" w14:textId="638A7232" w:rsidR="00DC6A74" w:rsidRPr="000D7B85" w:rsidRDefault="00386EE2" w:rsidP="000F3455">
      <w:pPr>
        <w:pStyle w:val="NormalHanging12a"/>
        <w:widowControl/>
      </w:pPr>
      <w:r w:rsidRPr="000D7B85">
        <w:t>–</w:t>
      </w:r>
      <w:r w:rsidR="00DC6A74" w:rsidRPr="000D7B85">
        <w:tab/>
        <w:t>ottaa huomioon työjärjestyksen 60 artiklan,</w:t>
      </w:r>
    </w:p>
    <w:p w14:paraId="12E5E007" w14:textId="55AD23E0" w:rsidR="00DC6A74" w:rsidRPr="000D7B85" w:rsidRDefault="00DC6A74" w:rsidP="000F3455">
      <w:pPr>
        <w:pStyle w:val="NormalHanging12a"/>
        <w:widowControl/>
      </w:pPr>
      <w:r w:rsidRPr="000D7B85">
        <w:t>–</w:t>
      </w:r>
      <w:r w:rsidRPr="000D7B85">
        <w:tab/>
        <w:t>ottaa huomioon maatalouden ja maaseudun kehittämisen valiokunnan mietinnön (A10-0022/2024),</w:t>
      </w:r>
    </w:p>
    <w:p w14:paraId="17D0280A" w14:textId="77777777" w:rsidR="00DC6A74" w:rsidRPr="000D7B85" w:rsidRDefault="00DC6A74" w:rsidP="000F3455">
      <w:pPr>
        <w:pStyle w:val="NormalHanging12a"/>
        <w:widowControl/>
      </w:pPr>
      <w:r w:rsidRPr="000D7B85">
        <w:t>1.</w:t>
      </w:r>
      <w:r w:rsidRPr="000D7B85">
        <w:tab/>
        <w:t>vahvistaa jäljempänä esitetyn ensimmäisen käsittelyn kannan;</w:t>
      </w:r>
    </w:p>
    <w:p w14:paraId="279CC3A7" w14:textId="77777777" w:rsidR="00DC6A74" w:rsidRPr="000D7B85" w:rsidRDefault="00DC6A74" w:rsidP="000F3455">
      <w:pPr>
        <w:pStyle w:val="NormalHanging12a"/>
        <w:widowControl/>
      </w:pPr>
      <w:r w:rsidRPr="000D7B85">
        <w:t>2.</w:t>
      </w:r>
      <w:r w:rsidRPr="000D7B85">
        <w:tab/>
        <w:t>pyytää komissiota antamaan asian uudelleen Euroopan parlamentin käsiteltäväksi, jos se korvaa ehdotuksensa, muuttaa sitä huomattavasti tai aikoo muuttaa sitä huomattavasti;</w:t>
      </w:r>
    </w:p>
    <w:p w14:paraId="4E901443" w14:textId="77777777" w:rsidR="00BE2714" w:rsidRPr="000D7B85" w:rsidRDefault="00DC6A74" w:rsidP="00BE2714">
      <w:pPr>
        <w:pStyle w:val="NormalHanging12a"/>
        <w:widowControl/>
        <w:sectPr w:rsidR="00BE2714" w:rsidRPr="000D7B85" w:rsidSect="00C75A6B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7" w:h="16840" w:code="9"/>
          <w:pgMar w:top="1134" w:right="1134" w:bottom="1134" w:left="1134" w:header="567" w:footer="567" w:gutter="0"/>
          <w:pgNumType w:start="1"/>
          <w:cols w:space="720"/>
          <w:docGrid w:linePitch="326"/>
        </w:sectPr>
      </w:pPr>
      <w:r w:rsidRPr="000D7B85">
        <w:t>3.</w:t>
      </w:r>
      <w:r w:rsidRPr="000D7B85">
        <w:tab/>
        <w:t>kehottaa puhemiestä välittämään parlamentin kannan neuvostolle ja komissiolle sekä kansallisille parlamenteille.</w:t>
      </w:r>
    </w:p>
    <w:p w14:paraId="36DB2E87" w14:textId="77777777" w:rsidR="00BE2714" w:rsidRPr="000D7B85" w:rsidRDefault="00BE2714" w:rsidP="00BE271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0D7B85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0D7B85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0D7B85">
        <w:rPr>
          <w:rFonts w:eastAsia="Calibri"/>
          <w:b/>
          <w:bCs/>
          <w:color w:val="000000"/>
          <w:szCs w:val="24"/>
        </w:rPr>
        <w:t>2024)0214</w:t>
      </w:r>
    </w:p>
    <w:p w14:paraId="1D8AFD1F" w14:textId="6D76D991" w:rsidR="00BE2714" w:rsidRPr="000D7B85" w:rsidRDefault="00BE2714" w:rsidP="00BE2714">
      <w:pPr>
        <w:spacing w:after="240"/>
        <w:rPr>
          <w:b/>
        </w:rPr>
      </w:pPr>
      <w:r w:rsidRPr="000D7B85">
        <w:rPr>
          <w:b/>
          <w:szCs w:val="24"/>
        </w:rPr>
        <w:t>Euroopan parlamentin kanta, vahvistettu ensimmäisessä käsittelyssä 17. joulukuuta 2024, Euroopan parlamentin ja neuvoston päätöksen (EU) 2024/… antamiseksi n</w:t>
      </w:r>
      <w:r w:rsidRPr="000D7B85">
        <w:rPr>
          <w:b/>
        </w:rPr>
        <w:t>euvoston päätöksen 2008/971/EY muuttamisesta luokkaan ”testattu” kuuluvan metsänviljelyaineiston, tällaisen aineiston etikettien sekä hyväksymisestä ja valvonnasta vastaavien viranomaisten nimien osalta</w:t>
      </w:r>
    </w:p>
    <w:p w14:paraId="33A316DE" w14:textId="7D1CE387" w:rsidR="000D7B85" w:rsidRPr="000D7B85" w:rsidRDefault="000D7B85" w:rsidP="000D7B85">
      <w:pPr>
        <w:suppressAutoHyphens/>
        <w:rPr>
          <w:i/>
          <w:szCs w:val="24"/>
        </w:rPr>
      </w:pPr>
      <w:r w:rsidRPr="000D7B85">
        <w:rPr>
          <w:i/>
          <w:szCs w:val="24"/>
        </w:rPr>
        <w:t xml:space="preserve">(Euroopan parlamentin ja neuvoston päästyä sopimukseen parlamentin kanta vastaa lopullista säädöstä, </w:t>
      </w:r>
      <w:r w:rsidRPr="000D7B85">
        <w:rPr>
          <w:i/>
          <w:szCs w:val="24"/>
        </w:rPr>
        <w:t>päätöstä</w:t>
      </w:r>
      <w:r w:rsidRPr="000D7B85">
        <w:rPr>
          <w:i/>
          <w:szCs w:val="24"/>
        </w:rPr>
        <w:t xml:space="preserve"> (EU) 2024/</w:t>
      </w:r>
      <w:r w:rsidRPr="000D7B85">
        <w:rPr>
          <w:i/>
          <w:szCs w:val="24"/>
        </w:rPr>
        <w:t>3244</w:t>
      </w:r>
      <w:r w:rsidRPr="000D7B85">
        <w:rPr>
          <w:i/>
          <w:szCs w:val="24"/>
        </w:rPr>
        <w:t>.)</w:t>
      </w:r>
    </w:p>
    <w:sectPr w:rsidR="000D7B85" w:rsidRPr="000D7B85" w:rsidSect="00BE271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0E6427" w14:textId="77777777" w:rsidR="00DD6EFC" w:rsidRPr="00C75A6B" w:rsidRDefault="00DD6EFC">
      <w:r w:rsidRPr="00C75A6B">
        <w:separator/>
      </w:r>
    </w:p>
  </w:endnote>
  <w:endnote w:type="continuationSeparator" w:id="0">
    <w:p w14:paraId="1BCCF851" w14:textId="77777777" w:rsidR="00DD6EFC" w:rsidRPr="00C75A6B" w:rsidRDefault="00DD6EFC">
      <w:r w:rsidRPr="00C75A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EF054" w14:textId="77777777" w:rsidR="00BE2714" w:rsidRPr="00C75A6B" w:rsidRDefault="00BE2714" w:rsidP="00575729">
    <w:pPr>
      <w:pStyle w:val="EPFooter"/>
    </w:pPr>
    <w:r w:rsidRPr="00C75A6B">
      <w:t>PE</w:t>
    </w:r>
    <w:r w:rsidRPr="00BE1018">
      <w:rPr>
        <w:rStyle w:val="HideTWBExt"/>
      </w:rPr>
      <w:t>&lt;NoPE&gt;</w:t>
    </w:r>
    <w:r w:rsidRPr="00C75A6B">
      <w:t>765.340</w:t>
    </w:r>
    <w:r w:rsidRPr="00BE1018">
      <w:rPr>
        <w:rStyle w:val="HideTWBExt"/>
      </w:rPr>
      <w:t>&lt;/NoPE&gt;&lt;Version&gt;</w:t>
    </w:r>
    <w:r w:rsidRPr="00C75A6B">
      <w:t>v02-00</w:t>
    </w:r>
    <w:r w:rsidRPr="00BE1018">
      <w:rPr>
        <w:rStyle w:val="HideTWBExt"/>
      </w:rPr>
      <w:t>&lt;/Version&gt;</w:t>
    </w:r>
    <w:r w:rsidRPr="00C75A6B">
      <w:tab/>
    </w:r>
    <w:r w:rsidRPr="00C75A6B">
      <w:fldChar w:fldCharType="begin"/>
    </w:r>
    <w:r w:rsidRPr="00C75A6B">
      <w:instrText xml:space="preserve"> PAGE  \* MERGEFORMAT </w:instrText>
    </w:r>
    <w:r w:rsidRPr="00C75A6B">
      <w:fldChar w:fldCharType="separate"/>
    </w:r>
    <w:r w:rsidRPr="00C75A6B">
      <w:rPr>
        <w:noProof/>
      </w:rPr>
      <w:t>2</w:t>
    </w:r>
    <w:r w:rsidRPr="00C75A6B">
      <w:fldChar w:fldCharType="end"/>
    </w:r>
    <w:r w:rsidRPr="00C75A6B">
      <w:t>/</w:t>
    </w:r>
    <w:fldSimple w:instr=" NUMPAGES  \* MERGEFORMAT ">
      <w:r w:rsidRPr="00C75A6B">
        <w:rPr>
          <w:noProof/>
        </w:rPr>
        <w:t>3</w:t>
      </w:r>
    </w:fldSimple>
    <w:r w:rsidRPr="00C75A6B">
      <w:tab/>
    </w:r>
    <w:r w:rsidRPr="00BE1018">
      <w:rPr>
        <w:rStyle w:val="HideTWBExt"/>
      </w:rPr>
      <w:t>&lt;PathFdR&gt;</w:t>
    </w:r>
    <w:r w:rsidRPr="00C75A6B">
      <w:t>RR\1311533FI.docx</w:t>
    </w:r>
    <w:r w:rsidRPr="00BE1018">
      <w:rPr>
        <w:rStyle w:val="HideTWBExt"/>
      </w:rPr>
      <w:t>&lt;/PathFdR&gt;</w:t>
    </w:r>
  </w:p>
  <w:p w14:paraId="1EF6B796" w14:textId="77777777" w:rsidR="00BE2714" w:rsidRPr="00C75A6B" w:rsidRDefault="00BE2714" w:rsidP="00575729">
    <w:pPr>
      <w:pStyle w:val="EPFooter2"/>
    </w:pPr>
    <w:r w:rsidRPr="00C75A6B">
      <w:t>FI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E6A137" w14:textId="77777777" w:rsidR="00BE2714" w:rsidRPr="00C75A6B" w:rsidRDefault="00BE2714" w:rsidP="00575729">
    <w:pPr>
      <w:pStyle w:val="EPFooter"/>
    </w:pPr>
    <w:r w:rsidRPr="00BE1018">
      <w:rPr>
        <w:rStyle w:val="HideTWBExt"/>
      </w:rPr>
      <w:t>&lt;PathFdR&gt;</w:t>
    </w:r>
    <w:r w:rsidRPr="00C75A6B">
      <w:t>RR\1311533FI.docx</w:t>
    </w:r>
    <w:r w:rsidRPr="00BE1018">
      <w:rPr>
        <w:rStyle w:val="HideTWBExt"/>
      </w:rPr>
      <w:t>&lt;/PathFdR&gt;</w:t>
    </w:r>
    <w:r w:rsidRPr="00C75A6B">
      <w:tab/>
    </w:r>
    <w:r w:rsidRPr="00C75A6B">
      <w:tab/>
      <w:t>PE</w:t>
    </w:r>
    <w:r w:rsidRPr="00BE1018">
      <w:rPr>
        <w:rStyle w:val="HideTWBExt"/>
      </w:rPr>
      <w:t>&lt;NoPE&gt;</w:t>
    </w:r>
    <w:r w:rsidRPr="00C75A6B">
      <w:t>765.340</w:t>
    </w:r>
    <w:r w:rsidRPr="00BE1018">
      <w:rPr>
        <w:rStyle w:val="HideTWBExt"/>
      </w:rPr>
      <w:t>&lt;/NoPE&gt;&lt;Version&gt;</w:t>
    </w:r>
    <w:r w:rsidRPr="00C75A6B">
      <w:t>v02-00</w:t>
    </w:r>
    <w:r w:rsidRPr="00BE1018">
      <w:rPr>
        <w:rStyle w:val="HideTWBExt"/>
      </w:rPr>
      <w:t>&lt;/Version&gt;</w:t>
    </w:r>
  </w:p>
  <w:p w14:paraId="2BC3A767" w14:textId="77777777" w:rsidR="00BE2714" w:rsidRPr="00C75A6B" w:rsidRDefault="00BE2714" w:rsidP="00575729">
    <w:pPr>
      <w:pStyle w:val="EPFooter2"/>
    </w:pPr>
    <w:r w:rsidRPr="00C75A6B">
      <w:t>FI</w:t>
    </w:r>
    <w:r w:rsidRPr="00C75A6B">
      <w:tab/>
    </w:r>
    <w:r w:rsidRPr="00C75A6B">
      <w:rPr>
        <w:b w:val="0"/>
        <w:i/>
        <w:color w:val="C0C0C0"/>
        <w:sz w:val="22"/>
      </w:rPr>
      <w:t>Moninaisuudessaan yhtenäinen</w:t>
    </w:r>
    <w:r w:rsidRPr="00C75A6B">
      <w:tab/>
      <w:t>FI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407D2" w14:textId="77777777" w:rsidR="00064002" w:rsidRPr="00C75A6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17FC8" w14:textId="77777777" w:rsidR="00064002" w:rsidRPr="000D7B85" w:rsidRDefault="00064002" w:rsidP="000D7B8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B678F5" w14:textId="77777777" w:rsidR="00064002" w:rsidRPr="00C75A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0A1392" w14:textId="77777777" w:rsidR="00DD6EFC" w:rsidRPr="00C75A6B" w:rsidRDefault="00DD6EFC">
      <w:r w:rsidRPr="00C75A6B">
        <w:separator/>
      </w:r>
    </w:p>
  </w:footnote>
  <w:footnote w:type="continuationSeparator" w:id="0">
    <w:p w14:paraId="6ED98C19" w14:textId="77777777" w:rsidR="00DD6EFC" w:rsidRPr="00C75A6B" w:rsidRDefault="00DD6EFC">
      <w:r w:rsidRPr="00C75A6B">
        <w:continuationSeparator/>
      </w:r>
    </w:p>
  </w:footnote>
  <w:footnote w:id="1">
    <w:p w14:paraId="5BBDE143" w14:textId="77777777" w:rsidR="00DC6A74" w:rsidRPr="00C75A6B" w:rsidRDefault="00DC6A74" w:rsidP="008D5888">
      <w:pPr>
        <w:pStyle w:val="FootnoteText"/>
        <w:ind w:left="567" w:hanging="567"/>
        <w:rPr>
          <w:sz w:val="24"/>
          <w:szCs w:val="24"/>
          <w:lang w:val="fi-FI"/>
        </w:rPr>
      </w:pPr>
      <w:r w:rsidRPr="00C75A6B">
        <w:rPr>
          <w:rStyle w:val="FootnoteReference"/>
          <w:sz w:val="24"/>
          <w:szCs w:val="24"/>
          <w:lang w:val="fi-FI"/>
        </w:rPr>
        <w:footnoteRef/>
      </w:r>
      <w:r w:rsidR="00C75A6B" w:rsidRPr="00C75A6B">
        <w:rPr>
          <w:sz w:val="24"/>
          <w:lang w:val="fi-FI"/>
        </w:rPr>
        <w:t xml:space="preserve"> </w:t>
      </w:r>
      <w:r w:rsidR="00C75A6B" w:rsidRPr="00C75A6B">
        <w:rPr>
          <w:sz w:val="24"/>
          <w:lang w:val="fi-FI"/>
        </w:rPr>
        <w:tab/>
      </w:r>
      <w:r w:rsidRPr="00C75A6B">
        <w:rPr>
          <w:sz w:val="24"/>
          <w:lang w:val="fi-FI"/>
        </w:rPr>
        <w:t>Ei vielä julkaistu virallisessa lehdessä.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FB04C" w14:textId="77777777" w:rsidR="00064002" w:rsidRPr="00C75A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39A3D" w14:textId="77777777" w:rsidR="00064002" w:rsidRPr="000D7B85" w:rsidRDefault="00064002" w:rsidP="000D7B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D30B9A" w14:textId="77777777" w:rsidR="00064002" w:rsidRPr="00C75A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2/2024"/>
    <w:docVar w:name="dvlangue" w:val="FI"/>
    <w:docVar w:name="dvnumam" w:val="0"/>
    <w:docVar w:name="dvpe" w:val="765.340"/>
    <w:docVar w:name="dvrapporteur" w:val="Esittelijä: "/>
    <w:docVar w:name="dvstar" w:val="***I"/>
    <w:docVar w:name="dvtitre" w:val="Euroopan parlamentin lainsäädäntöpäätöslauselma xx. xxxkuuta 2024 muutetusta ehdotuksesta Euroopan parlamentin ja neuvoston päätökseksi neuvoston päätöksen 2008/971/EY muuttamisesta luokkaan ”testattu” kuuluvan metsänviljelyaineiston, tällaisen aineiston etikettien sekä sen hyväksymisestä ja valvonnasta vastaavien viranomaisten nimien osalta(COM(2024)0517 – C10-0167/2024 – 2024/0214(COD))"/>
  </w:docVars>
  <w:rsids>
    <w:rsidRoot w:val="00DD6EFC"/>
    <w:rsid w:val="00002272"/>
    <w:rsid w:val="00064002"/>
    <w:rsid w:val="000677B9"/>
    <w:rsid w:val="000831BA"/>
    <w:rsid w:val="000A42CC"/>
    <w:rsid w:val="000D7B85"/>
    <w:rsid w:val="000E7DD9"/>
    <w:rsid w:val="000F3455"/>
    <w:rsid w:val="0010095E"/>
    <w:rsid w:val="00125B37"/>
    <w:rsid w:val="001473B8"/>
    <w:rsid w:val="00187494"/>
    <w:rsid w:val="001D0754"/>
    <w:rsid w:val="001F32AE"/>
    <w:rsid w:val="002767FF"/>
    <w:rsid w:val="002B18FE"/>
    <w:rsid w:val="002B5493"/>
    <w:rsid w:val="00343214"/>
    <w:rsid w:val="00361C00"/>
    <w:rsid w:val="00386EE2"/>
    <w:rsid w:val="00395FA1"/>
    <w:rsid w:val="003B7C9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48B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0376"/>
    <w:rsid w:val="008D5888"/>
    <w:rsid w:val="00930C23"/>
    <w:rsid w:val="0093193B"/>
    <w:rsid w:val="009509D8"/>
    <w:rsid w:val="00950B64"/>
    <w:rsid w:val="00981893"/>
    <w:rsid w:val="00992092"/>
    <w:rsid w:val="00A1687D"/>
    <w:rsid w:val="00A43E52"/>
    <w:rsid w:val="00A4678D"/>
    <w:rsid w:val="00A778C7"/>
    <w:rsid w:val="00AB441E"/>
    <w:rsid w:val="00AB6293"/>
    <w:rsid w:val="00AE0928"/>
    <w:rsid w:val="00AE679A"/>
    <w:rsid w:val="00AF3B82"/>
    <w:rsid w:val="00B12E95"/>
    <w:rsid w:val="00B22876"/>
    <w:rsid w:val="00B558F0"/>
    <w:rsid w:val="00BD48FE"/>
    <w:rsid w:val="00BD7BD8"/>
    <w:rsid w:val="00BE2714"/>
    <w:rsid w:val="00BE6ADC"/>
    <w:rsid w:val="00C05BFE"/>
    <w:rsid w:val="00C23CD4"/>
    <w:rsid w:val="00C61C0C"/>
    <w:rsid w:val="00C75A6B"/>
    <w:rsid w:val="00C941CB"/>
    <w:rsid w:val="00CC2357"/>
    <w:rsid w:val="00CF071A"/>
    <w:rsid w:val="00D058B8"/>
    <w:rsid w:val="00D1117C"/>
    <w:rsid w:val="00D56C11"/>
    <w:rsid w:val="00D834A0"/>
    <w:rsid w:val="00D872DF"/>
    <w:rsid w:val="00D91E21"/>
    <w:rsid w:val="00DA4AD1"/>
    <w:rsid w:val="00DA7FCD"/>
    <w:rsid w:val="00DC6A74"/>
    <w:rsid w:val="00DD6EFC"/>
    <w:rsid w:val="00E365E1"/>
    <w:rsid w:val="00E820A4"/>
    <w:rsid w:val="00EB006A"/>
    <w:rsid w:val="00EB4772"/>
    <w:rsid w:val="00ED169E"/>
    <w:rsid w:val="00ED4235"/>
    <w:rsid w:val="00F0181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F6698D"/>
  <w15:chartTrackingRefBased/>
  <w15:docId w15:val="{3734FBD1-164C-4AFD-B5F5-3F49E687F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C6A7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C6A74"/>
    <w:pPr>
      <w:spacing w:before="480" w:after="240"/>
    </w:pPr>
  </w:style>
  <w:style w:type="paragraph" w:customStyle="1" w:styleId="NormalBold">
    <w:name w:val="NormalBold"/>
    <w:basedOn w:val="Normal"/>
    <w:rsid w:val="00DC6A74"/>
    <w:rPr>
      <w:b/>
    </w:rPr>
  </w:style>
  <w:style w:type="paragraph" w:customStyle="1" w:styleId="NormalHanging12a">
    <w:name w:val="NormalHanging12a"/>
    <w:basedOn w:val="Normal"/>
    <w:rsid w:val="00DC6A74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DC6A74"/>
    <w:pPr>
      <w:spacing w:after="240"/>
      <w:jc w:val="center"/>
    </w:pPr>
  </w:style>
  <w:style w:type="paragraph" w:styleId="Header">
    <w:name w:val="header"/>
    <w:basedOn w:val="Normal"/>
    <w:link w:val="HeaderChar"/>
    <w:rsid w:val="00DC6A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C6A74"/>
    <w:rPr>
      <w:sz w:val="24"/>
      <w:lang w:val="fi-FI"/>
    </w:rPr>
  </w:style>
  <w:style w:type="paragraph" w:customStyle="1" w:styleId="AmNumberTabs">
    <w:name w:val="AmNumberTabs"/>
    <w:basedOn w:val="Normal"/>
    <w:rsid w:val="00DC6A7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DC6A74"/>
    <w:pPr>
      <w:spacing w:before="720" w:after="240"/>
      <w:jc w:val="center"/>
    </w:pPr>
  </w:style>
  <w:style w:type="paragraph" w:customStyle="1" w:styleId="EPFooter">
    <w:name w:val="EPFooter"/>
    <w:basedOn w:val="Normal"/>
    <w:rsid w:val="00DC6A7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unhideWhenUsed/>
    <w:rsid w:val="00DC6A74"/>
    <w:rPr>
      <w:color w:val="0563C1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DC6A74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DC6A74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lang w:val="en-GB"/>
    </w:rPr>
  </w:style>
  <w:style w:type="character" w:customStyle="1" w:styleId="FooterChar1">
    <w:name w:val="Footer Char1"/>
    <w:basedOn w:val="DefaultParagraphFont"/>
    <w:rsid w:val="00DC6A74"/>
    <w:rPr>
      <w:sz w:val="24"/>
      <w:lang w:val="fi-FI"/>
    </w:rPr>
  </w:style>
  <w:style w:type="paragraph" w:styleId="BalloonText">
    <w:name w:val="Balloon Text"/>
    <w:basedOn w:val="Normal"/>
    <w:link w:val="BalloonTextChar"/>
    <w:rsid w:val="001473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473B8"/>
    <w:rPr>
      <w:rFonts w:ascii="Segoe UI" w:hAnsi="Segoe UI" w:cs="Segoe UI"/>
      <w:sz w:val="18"/>
      <w:szCs w:val="18"/>
      <w:lang w:val="fi-FI"/>
    </w:rPr>
  </w:style>
  <w:style w:type="character" w:styleId="CommentReference">
    <w:name w:val="annotation reference"/>
    <w:basedOn w:val="DefaultParagraphFont"/>
    <w:rsid w:val="001473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73B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473B8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1473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473B8"/>
    <w:rPr>
      <w:b/>
      <w:bCs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6BD27-803B-4A4D-A9F4-FAEC41936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216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KINNUNEN Hannele</cp:lastModifiedBy>
  <cp:revision>2</cp:revision>
  <cp:lastPrinted>2004-11-19T15:42:00Z</cp:lastPrinted>
  <dcterms:created xsi:type="dcterms:W3CDTF">2025-02-04T16:09:00Z</dcterms:created>
  <dcterms:modified xsi:type="dcterms:W3CDTF">2025-02-04T16:09:00Z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P10_TA(2024)0061_</vt:lpwstr>
  </property>
  <property fmtid="{D5CDD505-2E9C-101B-9397-08002B2CF9AE}" pid="4" name="&lt;Type&gt;">
    <vt:lpwstr>RR</vt:lpwstr>
  </property>
</Properties>
</file>