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4D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4D9A" w:rsidRDefault="00CC3CB4" w:rsidP="0010095E">
            <w:pPr>
              <w:pStyle w:val="EPName"/>
            </w:pPr>
            <w:r w:rsidRPr="00804D9A">
              <w:t>Parlament Europejski</w:t>
            </w:r>
          </w:p>
          <w:p w:rsidR="00751A4A" w:rsidRPr="00804D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29EB">
              <w:t>2024</w:t>
            </w:r>
            <w:r w:rsidR="00817416" w:rsidRPr="00804D9A">
              <w:t>-</w:t>
            </w:r>
            <w:r w:rsidR="00817416" w:rsidRPr="00A229EB">
              <w:t>202</w:t>
            </w:r>
            <w:r w:rsidRPr="00A229E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4D9A" w:rsidRDefault="00187494" w:rsidP="0010095E">
            <w:pPr>
              <w:pStyle w:val="EPLogo"/>
            </w:pPr>
            <w:r w:rsidRPr="00804D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4D9A" w:rsidRDefault="00D058B8" w:rsidP="004C5D52">
      <w:pPr>
        <w:pStyle w:val="LineTop"/>
      </w:pPr>
    </w:p>
    <w:p w:rsidR="00680577" w:rsidRPr="00804D9A" w:rsidRDefault="00CC3CB4" w:rsidP="00680577">
      <w:pPr>
        <w:pStyle w:val="EPBodyTA1"/>
      </w:pPr>
      <w:r w:rsidRPr="00804D9A">
        <w:t>TEKSTY PRZYJĘTE</w:t>
      </w:r>
    </w:p>
    <w:p w:rsidR="00D058B8" w:rsidRPr="00804D9A" w:rsidRDefault="00D058B8" w:rsidP="00D058B8">
      <w:pPr>
        <w:pStyle w:val="LineBottom"/>
      </w:pPr>
    </w:p>
    <w:p w:rsidR="00CC3CB4" w:rsidRPr="00804D9A" w:rsidRDefault="00CC3CB4" w:rsidP="00CC3CB4">
      <w:pPr>
        <w:pStyle w:val="ATHeading1"/>
      </w:pPr>
      <w:bookmarkStart w:id="0" w:name="TANumber"/>
      <w:r w:rsidRPr="00804D9A">
        <w:t>P</w:t>
      </w:r>
      <w:r w:rsidRPr="00A229EB">
        <w:t>10</w:t>
      </w:r>
      <w:r w:rsidRPr="00804D9A">
        <w:t>_TA(</w:t>
      </w:r>
      <w:r w:rsidRPr="00A229EB">
        <w:t>2024</w:t>
      </w:r>
      <w:r w:rsidRPr="00804D9A">
        <w:t>)</w:t>
      </w:r>
      <w:r w:rsidRPr="00A229EB">
        <w:t>00</w:t>
      </w:r>
      <w:bookmarkEnd w:id="0"/>
      <w:r w:rsidR="00C910D1" w:rsidRPr="00A229EB">
        <w:t>61</w:t>
      </w:r>
    </w:p>
    <w:p w:rsidR="00CC3CB4" w:rsidRPr="00170FE5" w:rsidRDefault="00170FE5" w:rsidP="00CC3CB4">
      <w:pPr>
        <w:pStyle w:val="ATHeading2"/>
      </w:pPr>
      <w:r w:rsidRPr="00170FE5">
        <w:t>Leśny materiał rozmnożeniowy kategorii „przetestowany”</w:t>
      </w:r>
    </w:p>
    <w:p w:rsidR="00CC3CB4" w:rsidRPr="00804D9A" w:rsidRDefault="00CC3CB4" w:rsidP="00CC3CB4">
      <w:pPr>
        <w:rPr>
          <w:i/>
          <w:vanish/>
        </w:rPr>
      </w:pPr>
      <w:r w:rsidRPr="00804D9A">
        <w:rPr>
          <w:i/>
        </w:rPr>
        <w:fldChar w:fldCharType="begin"/>
      </w:r>
      <w:r w:rsidRPr="00804D9A">
        <w:rPr>
          <w:i/>
        </w:rPr>
        <w:instrText xml:space="preserve"> TC"(</w:instrText>
      </w:r>
      <w:bookmarkStart w:id="1" w:name="DocNumber"/>
      <w:r w:rsidRPr="00804D9A">
        <w:rPr>
          <w:i/>
        </w:rPr>
        <w:instrText>A</w:instrText>
      </w:r>
      <w:r w:rsidRPr="00A229EB">
        <w:rPr>
          <w:i/>
        </w:rPr>
        <w:instrText>10</w:instrText>
      </w:r>
      <w:r w:rsidRPr="00804D9A">
        <w:rPr>
          <w:i/>
        </w:rPr>
        <w:instrText>-</w:instrText>
      </w:r>
      <w:r w:rsidRPr="00A229EB">
        <w:rPr>
          <w:i/>
        </w:rPr>
        <w:instrText>0022</w:instrText>
      </w:r>
      <w:r w:rsidRPr="00804D9A">
        <w:rPr>
          <w:i/>
        </w:rPr>
        <w:instrText>/</w:instrText>
      </w:r>
      <w:r w:rsidRPr="00A229EB">
        <w:rPr>
          <w:i/>
        </w:rPr>
        <w:instrText>2024</w:instrText>
      </w:r>
      <w:bookmarkEnd w:id="1"/>
      <w:r w:rsidRPr="00804D9A">
        <w:rPr>
          <w:i/>
        </w:rPr>
        <w:instrText xml:space="preserve"> - Sprawozdawca: Veronika Vrecionová)"\l</w:instrText>
      </w:r>
      <w:r w:rsidRPr="00A229EB">
        <w:rPr>
          <w:i/>
        </w:rPr>
        <w:instrText>3</w:instrText>
      </w:r>
      <w:r w:rsidRPr="00804D9A">
        <w:rPr>
          <w:i/>
        </w:rPr>
        <w:instrText xml:space="preserve"> \n&gt; \* MERGEFORMAT </w:instrText>
      </w:r>
      <w:r w:rsidRPr="00804D9A">
        <w:rPr>
          <w:i/>
        </w:rPr>
        <w:fldChar w:fldCharType="end"/>
      </w:r>
    </w:p>
    <w:p w:rsidR="00CC3CB4" w:rsidRPr="00804D9A" w:rsidRDefault="00CC3CB4" w:rsidP="00CC3CB4">
      <w:pPr>
        <w:rPr>
          <w:vanish/>
        </w:rPr>
      </w:pPr>
      <w:bookmarkStart w:id="2" w:name="Commission"/>
      <w:r w:rsidRPr="00804D9A">
        <w:rPr>
          <w:vanish/>
        </w:rPr>
        <w:t>Komisja Rolnictwa i Rozwoju Wsi</w:t>
      </w:r>
      <w:bookmarkEnd w:id="2"/>
    </w:p>
    <w:p w:rsidR="00CC3CB4" w:rsidRPr="00804D9A" w:rsidRDefault="00CC3CB4" w:rsidP="00CC3CB4">
      <w:pPr>
        <w:rPr>
          <w:vanish/>
        </w:rPr>
      </w:pPr>
      <w:bookmarkStart w:id="3" w:name="PE"/>
      <w:r w:rsidRPr="00804D9A">
        <w:rPr>
          <w:vanish/>
        </w:rPr>
        <w:t>PE</w:t>
      </w:r>
      <w:r w:rsidRPr="00A229EB">
        <w:rPr>
          <w:vanish/>
        </w:rPr>
        <w:t>765</w:t>
      </w:r>
      <w:r w:rsidRPr="00804D9A">
        <w:rPr>
          <w:vanish/>
        </w:rPr>
        <w:t>.</w:t>
      </w:r>
      <w:r w:rsidRPr="00A229EB">
        <w:rPr>
          <w:vanish/>
        </w:rPr>
        <w:t>340</w:t>
      </w:r>
      <w:bookmarkEnd w:id="3"/>
    </w:p>
    <w:p w:rsidR="00CC3CB4" w:rsidRPr="00804D9A" w:rsidRDefault="00CC3CB4" w:rsidP="00CC3CB4">
      <w:pPr>
        <w:pStyle w:val="ATHeading3"/>
      </w:pPr>
      <w:bookmarkStart w:id="4" w:name="Sujet"/>
      <w:r w:rsidRPr="00804D9A">
        <w:t xml:space="preserve">Rezolucja ustawodawcza Parlamentu Europejskiego z dnia </w:t>
      </w:r>
      <w:r w:rsidR="00076D6E" w:rsidRPr="00A229EB">
        <w:t>17</w:t>
      </w:r>
      <w:r w:rsidR="00076D6E">
        <w:t xml:space="preserve"> grudnia</w:t>
      </w:r>
      <w:r w:rsidRPr="00804D9A">
        <w:t xml:space="preserve"> </w:t>
      </w:r>
      <w:r w:rsidRPr="00A229EB">
        <w:t>2024</w:t>
      </w:r>
      <w:r w:rsidRPr="00804D9A">
        <w:t xml:space="preserve"> r. w sprawie zmienionego wniosku dotyczącego decyzji Parlamentu Europejskiego i Rady w sprawie zmiany decyzji Rady </w:t>
      </w:r>
      <w:r w:rsidRPr="00A229EB">
        <w:t>2008</w:t>
      </w:r>
      <w:r w:rsidRPr="00804D9A">
        <w:t>/</w:t>
      </w:r>
      <w:r w:rsidRPr="00A229EB">
        <w:t>971</w:t>
      </w:r>
      <w:r w:rsidRPr="00804D9A">
        <w:t>/WE w odniesieniu do leśnego materiału rozmnożeniowego kategorii „przetestowany”, jego etykietowania oraz aktualizacji nazw organów odpowiedzialnych za zatwierdzanie i kontrolę produkcji</w:t>
      </w:r>
      <w:bookmarkEnd w:id="4"/>
      <w:r w:rsidRPr="00804D9A">
        <w:t xml:space="preserve"> </w:t>
      </w:r>
      <w:bookmarkStart w:id="5" w:name="References"/>
      <w:r w:rsidRPr="00804D9A">
        <w:t>(COM(</w:t>
      </w:r>
      <w:r w:rsidRPr="00A229EB">
        <w:t>2024</w:t>
      </w:r>
      <w:r w:rsidRPr="00804D9A">
        <w:t>)</w:t>
      </w:r>
      <w:r w:rsidRPr="00A229EB">
        <w:t>0517</w:t>
      </w:r>
      <w:r w:rsidRPr="00804D9A">
        <w:t xml:space="preserve"> – C</w:t>
      </w:r>
      <w:r w:rsidRPr="00A229EB">
        <w:t>10</w:t>
      </w:r>
      <w:r w:rsidRPr="00804D9A">
        <w:t>-</w:t>
      </w:r>
      <w:r w:rsidRPr="00A229EB">
        <w:t>0167</w:t>
      </w:r>
      <w:r w:rsidRPr="00804D9A">
        <w:t>/</w:t>
      </w:r>
      <w:r w:rsidRPr="00A229EB">
        <w:t>2024</w:t>
      </w:r>
      <w:r w:rsidRPr="00804D9A">
        <w:t xml:space="preserve"> – </w:t>
      </w:r>
      <w:r w:rsidRPr="00A229EB">
        <w:t>2024</w:t>
      </w:r>
      <w:r w:rsidRPr="00804D9A">
        <w:t>/</w:t>
      </w:r>
      <w:r w:rsidRPr="00A229EB">
        <w:t>0214</w:t>
      </w:r>
      <w:r w:rsidRPr="00804D9A">
        <w:t>(COD))</w:t>
      </w:r>
      <w:bookmarkEnd w:id="5"/>
    </w:p>
    <w:p w:rsidR="00CC3CB4" w:rsidRPr="00804D9A" w:rsidRDefault="00CC3CB4" w:rsidP="00CC3CB4"/>
    <w:p w:rsidR="00CA12BE" w:rsidRPr="00804D9A" w:rsidRDefault="00CA12BE" w:rsidP="00CA12BE">
      <w:pPr>
        <w:pStyle w:val="NormalBold"/>
      </w:pPr>
      <w:bookmarkStart w:id="6" w:name="TextBodyBegin"/>
      <w:bookmarkEnd w:id="6"/>
      <w:r w:rsidRPr="00804D9A">
        <w:t>(Zwykła procedura ustawodawcza: pierwsze czytanie)</w:t>
      </w:r>
    </w:p>
    <w:p w:rsidR="00CA12BE" w:rsidRPr="00804D9A" w:rsidRDefault="00CA12BE" w:rsidP="00CA12BE">
      <w:pPr>
        <w:pStyle w:val="EPComma"/>
      </w:pPr>
      <w:r w:rsidRPr="00804D9A">
        <w:rPr>
          <w:i/>
        </w:rPr>
        <w:t>Parlament Europejski</w:t>
      </w:r>
      <w:r w:rsidRPr="00804D9A">
        <w:t>,</w:t>
      </w:r>
    </w:p>
    <w:p w:rsidR="00CA12BE" w:rsidRPr="00804D9A" w:rsidRDefault="00CA12BE" w:rsidP="00CA12BE">
      <w:pPr>
        <w:pStyle w:val="NormalHanging12a"/>
      </w:pPr>
      <w:r w:rsidRPr="00804D9A">
        <w:t>–</w:t>
      </w:r>
      <w:r w:rsidRPr="00804D9A">
        <w:tab/>
        <w:t>uwzględniając zmieniony wniosek Komisji przedstawiony Parlamentowi Europejskiemu i Radzie (COM(</w:t>
      </w:r>
      <w:r w:rsidRPr="00A229EB">
        <w:t>2024</w:t>
      </w:r>
      <w:r w:rsidRPr="00804D9A">
        <w:t>)</w:t>
      </w:r>
      <w:r w:rsidRPr="00A229EB">
        <w:t>0517</w:t>
      </w:r>
      <w:r w:rsidRPr="00804D9A">
        <w:t>),</w:t>
      </w:r>
    </w:p>
    <w:p w:rsidR="00CA12BE" w:rsidRPr="00804D9A" w:rsidRDefault="00CA12BE" w:rsidP="00CA12BE">
      <w:pPr>
        <w:pStyle w:val="NormalHanging12a"/>
      </w:pPr>
      <w:r w:rsidRPr="00804D9A">
        <w:t>–</w:t>
      </w:r>
      <w:r w:rsidRPr="00804D9A">
        <w:tab/>
        <w:t xml:space="preserve">uwzględniając art. </w:t>
      </w:r>
      <w:r w:rsidRPr="00A229EB">
        <w:t>294</w:t>
      </w:r>
      <w:r w:rsidRPr="00804D9A">
        <w:t xml:space="preserve"> ust. </w:t>
      </w:r>
      <w:r w:rsidRPr="00A229EB">
        <w:t>2</w:t>
      </w:r>
      <w:r w:rsidRPr="00804D9A">
        <w:t xml:space="preserve"> i art. </w:t>
      </w:r>
      <w:r w:rsidRPr="00A229EB">
        <w:t>43</w:t>
      </w:r>
      <w:r w:rsidRPr="00804D9A">
        <w:t xml:space="preserve"> ust. </w:t>
      </w:r>
      <w:r w:rsidRPr="00A229EB">
        <w:t>2</w:t>
      </w:r>
      <w:r w:rsidRPr="00804D9A">
        <w:t xml:space="preserve"> Traktatu o funkcjonowaniu Unii Europejskiej, zgodnie z którymi Komisja przedstawiła wniosek Parlamentowi (C</w:t>
      </w:r>
      <w:r w:rsidRPr="00A229EB">
        <w:t>10</w:t>
      </w:r>
      <w:r w:rsidRPr="00804D9A">
        <w:noBreakHyphen/>
      </w:r>
      <w:r w:rsidRPr="00A229EB">
        <w:t>0167</w:t>
      </w:r>
      <w:r w:rsidRPr="00804D9A">
        <w:t>/</w:t>
      </w:r>
      <w:r w:rsidRPr="00A229EB">
        <w:t>2024</w:t>
      </w:r>
      <w:r w:rsidRPr="00804D9A">
        <w:t>),</w:t>
      </w:r>
    </w:p>
    <w:p w:rsidR="00CA12BE" w:rsidRPr="00804D9A" w:rsidRDefault="00CA12BE" w:rsidP="00CA12BE">
      <w:pPr>
        <w:pStyle w:val="NormalHanging12a"/>
      </w:pPr>
      <w:r w:rsidRPr="00804D9A">
        <w:t>–</w:t>
      </w:r>
      <w:r w:rsidRPr="00804D9A">
        <w:tab/>
        <w:t xml:space="preserve">uwzględniając art. </w:t>
      </w:r>
      <w:r w:rsidRPr="00A229EB">
        <w:t>294</w:t>
      </w:r>
      <w:r w:rsidRPr="00804D9A">
        <w:t xml:space="preserve"> ust. </w:t>
      </w:r>
      <w:r w:rsidRPr="00A229EB">
        <w:t>3</w:t>
      </w:r>
      <w:r w:rsidRPr="00804D9A">
        <w:t xml:space="preserve"> Traktatu o funkcjonowaniu Unii Europejskiej,</w:t>
      </w:r>
    </w:p>
    <w:p w:rsidR="00CA12BE" w:rsidRPr="00804D9A" w:rsidRDefault="00CA12BE" w:rsidP="00CA12BE">
      <w:pPr>
        <w:pStyle w:val="NormalHanging12a"/>
      </w:pPr>
      <w:r w:rsidRPr="00804D9A">
        <w:t>–</w:t>
      </w:r>
      <w:r w:rsidRPr="00804D9A">
        <w:tab/>
        <w:t>uwzględniając opinię Europejskiego Komitetu Ekonomiczno-Społecznego</w:t>
      </w:r>
      <w:r w:rsidR="00076D6E">
        <w:t xml:space="preserve"> z dnia </w:t>
      </w:r>
      <w:r w:rsidR="00076D6E" w:rsidRPr="00A229EB">
        <w:t>4</w:t>
      </w:r>
      <w:r w:rsidR="00076D6E">
        <w:t xml:space="preserve"> grudnia </w:t>
      </w:r>
      <w:r w:rsidR="00076D6E" w:rsidRPr="00A229EB">
        <w:t>2024</w:t>
      </w:r>
      <w:r w:rsidR="00076D6E">
        <w:t xml:space="preserve"> r.</w:t>
      </w:r>
      <w:r w:rsidRPr="00804D9A">
        <w:rPr>
          <w:vertAlign w:val="superscript"/>
        </w:rPr>
        <w:footnoteReference w:id="1"/>
      </w:r>
      <w:r w:rsidR="00076D6E">
        <w:t>,</w:t>
      </w:r>
    </w:p>
    <w:p w:rsidR="00CA12BE" w:rsidRPr="00804D9A" w:rsidRDefault="00CA12BE" w:rsidP="00CA12BE">
      <w:pPr>
        <w:pStyle w:val="NormalHanging12a"/>
      </w:pPr>
      <w:r w:rsidRPr="00804D9A">
        <w:t>–</w:t>
      </w:r>
      <w:r w:rsidRPr="00804D9A">
        <w:tab/>
        <w:t xml:space="preserve">uwzględniając art. </w:t>
      </w:r>
      <w:r w:rsidRPr="00A229EB">
        <w:t>60</w:t>
      </w:r>
      <w:r w:rsidRPr="00804D9A">
        <w:t xml:space="preserve"> Regulaminu,</w:t>
      </w:r>
    </w:p>
    <w:p w:rsidR="00CA12BE" w:rsidRPr="00804D9A" w:rsidRDefault="00CA12BE" w:rsidP="00CA12BE">
      <w:pPr>
        <w:pStyle w:val="NormalHanging12a"/>
      </w:pPr>
      <w:r w:rsidRPr="00804D9A">
        <w:t>–</w:t>
      </w:r>
      <w:r w:rsidRPr="00804D9A">
        <w:tab/>
        <w:t>uwzględniając sprawozdanie Komisji Rolnictwa i Rozwoju Wsi (A</w:t>
      </w:r>
      <w:r w:rsidRPr="00A229EB">
        <w:t>10</w:t>
      </w:r>
      <w:r w:rsidRPr="00804D9A">
        <w:t>-</w:t>
      </w:r>
      <w:r w:rsidRPr="00A229EB">
        <w:t>0022</w:t>
      </w:r>
      <w:r w:rsidRPr="00804D9A">
        <w:t>/</w:t>
      </w:r>
      <w:r w:rsidRPr="00A229EB">
        <w:t>2024</w:t>
      </w:r>
      <w:r w:rsidRPr="00804D9A">
        <w:t>),</w:t>
      </w:r>
    </w:p>
    <w:p w:rsidR="00CA12BE" w:rsidRPr="00804D9A" w:rsidRDefault="00CA12BE" w:rsidP="00CA12BE">
      <w:pPr>
        <w:pStyle w:val="NormalHanging12a"/>
      </w:pPr>
      <w:r w:rsidRPr="00A229EB">
        <w:t>1</w:t>
      </w:r>
      <w:r w:rsidRPr="00804D9A">
        <w:t>.</w:t>
      </w:r>
      <w:r w:rsidRPr="00804D9A">
        <w:tab/>
        <w:t>przyjmuje poniższe stanowisko w pierwszym czytaniu;</w:t>
      </w:r>
    </w:p>
    <w:p w:rsidR="00CA12BE" w:rsidRPr="00804D9A" w:rsidRDefault="00CA12BE" w:rsidP="00CA12BE">
      <w:pPr>
        <w:pStyle w:val="NormalHanging12a"/>
      </w:pPr>
      <w:r w:rsidRPr="00A229EB">
        <w:t>2</w:t>
      </w:r>
      <w:r w:rsidRPr="00804D9A">
        <w:t>.</w:t>
      </w:r>
      <w:r w:rsidRPr="00804D9A">
        <w:tab/>
        <w:t>zwraca się do Komisji o ponowne przekazanie mu sprawy, jeśli zastąpi ona pierwotny wniosek, wprowadzi w nim istotne zmiany lub planuje ich wprowadzenie;</w:t>
      </w:r>
    </w:p>
    <w:p w:rsidR="00CA12BE" w:rsidRPr="00804D9A" w:rsidRDefault="00CA12BE" w:rsidP="00CA12BE">
      <w:pPr>
        <w:pStyle w:val="NormalHanging12a"/>
      </w:pPr>
      <w:r w:rsidRPr="00A229EB">
        <w:lastRenderedPageBreak/>
        <w:t>3</w:t>
      </w:r>
      <w:r w:rsidRPr="00804D9A">
        <w:t>.</w:t>
      </w:r>
      <w:r w:rsidRPr="00804D9A">
        <w:tab/>
        <w:t>zobowiązuje swoją przewodniczącą do przekazania stanowiska Parlamentu Radzie i Komisji oraz parlamentom narodowym.</w:t>
      </w:r>
    </w:p>
    <w:p w:rsidR="00170FE5" w:rsidRDefault="00170FE5">
      <w:pPr>
        <w:widowControl/>
        <w:rPr>
          <w:b/>
        </w:rPr>
        <w:sectPr w:rsidR="00170FE5" w:rsidSect="00804D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70FE5" w:rsidRPr="00BD22EB" w:rsidRDefault="00170FE5" w:rsidP="00170FE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D22EB">
        <w:rPr>
          <w:rFonts w:eastAsia="Calibri"/>
          <w:b/>
          <w:bCs/>
          <w:color w:val="000000"/>
          <w:szCs w:val="24"/>
        </w:rPr>
        <w:lastRenderedPageBreak/>
        <w:t>P</w:t>
      </w:r>
      <w:r w:rsidRPr="00A229EB">
        <w:rPr>
          <w:rFonts w:eastAsia="Calibri"/>
          <w:b/>
          <w:bCs/>
          <w:color w:val="000000"/>
          <w:szCs w:val="24"/>
        </w:rPr>
        <w:t>10</w:t>
      </w:r>
      <w:r w:rsidRPr="00BD22EB">
        <w:rPr>
          <w:rFonts w:eastAsia="Calibri"/>
          <w:b/>
          <w:bCs/>
          <w:color w:val="000000"/>
          <w:szCs w:val="24"/>
        </w:rPr>
        <w:t>_TC</w:t>
      </w:r>
      <w:r w:rsidRPr="00A229EB">
        <w:rPr>
          <w:rFonts w:eastAsia="Calibri"/>
          <w:b/>
          <w:bCs/>
          <w:color w:val="000000"/>
          <w:szCs w:val="24"/>
        </w:rPr>
        <w:t>1</w:t>
      </w:r>
      <w:r w:rsidRPr="00BD22EB">
        <w:rPr>
          <w:rFonts w:eastAsia="Calibri"/>
          <w:b/>
          <w:bCs/>
          <w:color w:val="000000"/>
          <w:szCs w:val="24"/>
        </w:rPr>
        <w:t>-COD(</w:t>
      </w:r>
      <w:r w:rsidRPr="00A229EB">
        <w:rPr>
          <w:rFonts w:eastAsia="Calibri"/>
          <w:b/>
          <w:bCs/>
          <w:color w:val="000000"/>
          <w:szCs w:val="24"/>
        </w:rPr>
        <w:t>2024</w:t>
      </w:r>
      <w:r w:rsidRPr="00BD22EB">
        <w:rPr>
          <w:rFonts w:eastAsia="Calibri"/>
          <w:b/>
          <w:bCs/>
          <w:color w:val="000000"/>
          <w:szCs w:val="24"/>
        </w:rPr>
        <w:t>)</w:t>
      </w:r>
      <w:r w:rsidRPr="00A229EB">
        <w:rPr>
          <w:rFonts w:eastAsia="Calibri"/>
          <w:b/>
          <w:bCs/>
          <w:color w:val="000000"/>
          <w:szCs w:val="24"/>
        </w:rPr>
        <w:t>0214</w:t>
      </w:r>
    </w:p>
    <w:p w:rsidR="00170FE5" w:rsidRPr="00170FE5" w:rsidRDefault="00170FE5" w:rsidP="00170FE5">
      <w:pPr>
        <w:widowControl/>
        <w:autoSpaceDE w:val="0"/>
        <w:autoSpaceDN w:val="0"/>
        <w:adjustRightInd w:val="0"/>
        <w:spacing w:before="120" w:after="120"/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A229EB">
        <w:rPr>
          <w:b/>
        </w:rPr>
        <w:t>17</w:t>
      </w:r>
      <w:r>
        <w:rPr>
          <w:b/>
        </w:rPr>
        <w:t xml:space="preserve"> grudnia </w:t>
      </w:r>
      <w:r w:rsidRPr="00A229EB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 xml:space="preserve">w celu przyjęcia decyzji Parlamentu </w:t>
      </w:r>
      <w:r>
        <w:rPr>
          <w:b/>
        </w:rPr>
        <w:t xml:space="preserve">Europejskiego i Rady (UE) </w:t>
      </w:r>
      <w:r w:rsidRPr="00A229EB">
        <w:rPr>
          <w:b/>
        </w:rPr>
        <w:t>2024</w:t>
      </w:r>
      <w:r>
        <w:rPr>
          <w:b/>
        </w:rPr>
        <w:t xml:space="preserve">/... </w:t>
      </w:r>
      <w:r w:rsidR="00261E78" w:rsidRPr="00261E78">
        <w:rPr>
          <w:b/>
        </w:rPr>
        <w:t>w sprawie zmiany decyzji Rady 2008/971/WE w odniesieniu do leśnego materiału rozmnożeniowego kategorii „przetestowany”, jego etykietowania oraz aktualizacji nazw organów odpowiedzialnych za zatwierdzanie i kontrolę produkcji</w:t>
      </w:r>
    </w:p>
    <w:p w:rsidR="00076D6E" w:rsidRPr="00261E78" w:rsidRDefault="00261E78" w:rsidP="00261E78">
      <w:pPr>
        <w:pStyle w:val="Institutionquiagit"/>
        <w:spacing w:line="360" w:lineRule="auto"/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</w:t>
      </w:r>
      <w:r w:rsidRPr="00B149BB">
        <w:rPr>
          <w:i/>
        </w:rPr>
        <w:t>decy</w:t>
      </w:r>
      <w:bookmarkStart w:id="7" w:name="_GoBack"/>
      <w:bookmarkEnd w:id="7"/>
      <w:r w:rsidRPr="00B149BB">
        <w:rPr>
          <w:i/>
        </w:rPr>
        <w:t xml:space="preserve">zji </w:t>
      </w:r>
      <w:r>
        <w:rPr>
          <w:i/>
        </w:rPr>
        <w:t>(UE) 2024/</w:t>
      </w:r>
      <w:r>
        <w:rPr>
          <w:i/>
        </w:rPr>
        <w:t>3244</w:t>
      </w:r>
      <w:r>
        <w:rPr>
          <w:i/>
        </w:rPr>
        <w:t>.</w:t>
      </w:r>
      <w:r w:rsidRPr="0044243D">
        <w:rPr>
          <w:i/>
        </w:rPr>
        <w:t>)</w:t>
      </w:r>
    </w:p>
    <w:sectPr w:rsidR="00076D6E" w:rsidRPr="00261E78" w:rsidSect="00804D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CB4" w:rsidRPr="00804D9A" w:rsidRDefault="00CC3CB4">
      <w:r w:rsidRPr="00804D9A">
        <w:separator/>
      </w:r>
    </w:p>
  </w:endnote>
  <w:endnote w:type="continuationSeparator" w:id="0">
    <w:p w:rsidR="00CC3CB4" w:rsidRPr="00804D9A" w:rsidRDefault="00CC3CB4">
      <w:r w:rsidRPr="00804D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D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D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D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CB4" w:rsidRPr="00804D9A" w:rsidRDefault="00CC3CB4">
      <w:r w:rsidRPr="00804D9A">
        <w:separator/>
      </w:r>
    </w:p>
  </w:footnote>
  <w:footnote w:type="continuationSeparator" w:id="0">
    <w:p w:rsidR="00CC3CB4" w:rsidRPr="00804D9A" w:rsidRDefault="00CC3CB4">
      <w:r w:rsidRPr="00804D9A">
        <w:continuationSeparator/>
      </w:r>
    </w:p>
  </w:footnote>
  <w:footnote w:id="1">
    <w:p w:rsidR="00CA12BE" w:rsidRPr="00804D9A" w:rsidRDefault="00CA12BE" w:rsidP="00804D9A">
      <w:pPr>
        <w:pStyle w:val="FootnoteText"/>
        <w:ind w:left="567" w:hanging="567"/>
        <w:rPr>
          <w:sz w:val="24"/>
          <w:szCs w:val="24"/>
          <w:lang w:val="pl-PL"/>
        </w:rPr>
      </w:pPr>
      <w:r w:rsidRPr="00804D9A">
        <w:rPr>
          <w:rStyle w:val="FootnoteReference"/>
          <w:sz w:val="24"/>
          <w:szCs w:val="24"/>
          <w:lang w:val="pl-PL"/>
        </w:rPr>
        <w:footnoteRef/>
      </w:r>
      <w:r w:rsidR="00804D9A" w:rsidRPr="00804D9A">
        <w:rPr>
          <w:sz w:val="24"/>
          <w:lang w:val="pl-PL"/>
        </w:rPr>
        <w:t xml:space="preserve"> </w:t>
      </w:r>
      <w:r w:rsidR="00804D9A" w:rsidRPr="00804D9A">
        <w:rPr>
          <w:sz w:val="24"/>
          <w:lang w:val="pl-PL"/>
        </w:rPr>
        <w:tab/>
      </w:r>
      <w:r w:rsidRPr="00804D9A">
        <w:rPr>
          <w:sz w:val="24"/>
          <w:lang w:val="pl-PL"/>
        </w:rPr>
        <w:t>Dotychczas nieopublikowana w Dzienniku Urzędowym.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D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D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D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PL"/>
    <w:docVar w:name="dvnumam" w:val="0"/>
    <w:docVar w:name="dvpe" w:val="765.340"/>
    <w:docVar w:name="dvrapporteur" w:val="Sprawozdawca: "/>
    <w:docVar w:name="dvstar" w:val="***I"/>
    <w:docVar w:name="dvtitre" w:val="Rezolucja ustawodawcza Parlamentu Europejskiego z dnia  2024 r. w sprawie zmienionego wniosku dotyczącego decyzji Parlamentu Europejskiego i Rady w sprawie zmiany decyzji Rady 2008/971/WE w odniesieniu do leśnego materiału rozmnożeniowego kategorii „przetestowany”, jego etykietowania oraz aktualizacji nazw organów odpowiedzialnych za zatwierdzanie i kontrolę produkcji(COM(2024)0517 – C10-0167/2024 – 2024/0214(COD))"/>
  </w:docVars>
  <w:rsids>
    <w:rsidRoot w:val="00CC3CB4"/>
    <w:rsid w:val="00002272"/>
    <w:rsid w:val="00064002"/>
    <w:rsid w:val="000677B9"/>
    <w:rsid w:val="00076D6E"/>
    <w:rsid w:val="000831BA"/>
    <w:rsid w:val="000A42CC"/>
    <w:rsid w:val="000E7DD9"/>
    <w:rsid w:val="0010095E"/>
    <w:rsid w:val="00125B37"/>
    <w:rsid w:val="00170FE5"/>
    <w:rsid w:val="00187494"/>
    <w:rsid w:val="00190F61"/>
    <w:rsid w:val="001F32AE"/>
    <w:rsid w:val="00261E7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D9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9EB"/>
    <w:rsid w:val="00A43E52"/>
    <w:rsid w:val="00A4678D"/>
    <w:rsid w:val="00A778C7"/>
    <w:rsid w:val="00AB441E"/>
    <w:rsid w:val="00AB6293"/>
    <w:rsid w:val="00AE0928"/>
    <w:rsid w:val="00AF31F7"/>
    <w:rsid w:val="00AF3B82"/>
    <w:rsid w:val="00B12E95"/>
    <w:rsid w:val="00B22876"/>
    <w:rsid w:val="00B558F0"/>
    <w:rsid w:val="00BD22EB"/>
    <w:rsid w:val="00BD48FE"/>
    <w:rsid w:val="00BD7BD8"/>
    <w:rsid w:val="00BE6ADC"/>
    <w:rsid w:val="00C05BFE"/>
    <w:rsid w:val="00C23CD4"/>
    <w:rsid w:val="00C61C0C"/>
    <w:rsid w:val="00C910D1"/>
    <w:rsid w:val="00C941CB"/>
    <w:rsid w:val="00CA12BE"/>
    <w:rsid w:val="00CC2357"/>
    <w:rsid w:val="00CC3CB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371E6"/>
  <w15:chartTrackingRefBased/>
  <w15:docId w15:val="{98447CDD-C2F6-4ED5-814F-51DD4763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12BE"/>
    <w:pPr>
      <w:spacing w:before="480" w:after="240"/>
    </w:pPr>
  </w:style>
  <w:style w:type="paragraph" w:customStyle="1" w:styleId="NormalBold">
    <w:name w:val="NormalBold"/>
    <w:basedOn w:val="Normal"/>
    <w:rsid w:val="00CA12BE"/>
    <w:rPr>
      <w:b/>
    </w:rPr>
  </w:style>
  <w:style w:type="paragraph" w:customStyle="1" w:styleId="NormalHanging12a">
    <w:name w:val="NormalHanging12a"/>
    <w:basedOn w:val="Normal"/>
    <w:rsid w:val="00CA12B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A12BE"/>
    <w:pPr>
      <w:spacing w:after="240"/>
      <w:jc w:val="center"/>
    </w:pPr>
  </w:style>
  <w:style w:type="paragraph" w:customStyle="1" w:styleId="AmNumberTabs">
    <w:name w:val="AmNumberTabs"/>
    <w:basedOn w:val="Normal"/>
    <w:rsid w:val="00CA12B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A12BE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sid w:val="00CA12BE"/>
    <w:rPr>
      <w:color w:val="0563C1" w:themeColor="hyperlink"/>
      <w:u w:val="single"/>
    </w:rPr>
  </w:style>
  <w:style w:type="paragraph" w:customStyle="1" w:styleId="Text1">
    <w:name w:val="Text 1"/>
    <w:basedOn w:val="Normal"/>
    <w:rsid w:val="00CA12B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A12B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A12B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A12B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CA12B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A12B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A12B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A12B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A12B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A12B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A12B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CA12B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A12BE"/>
    <w:rPr>
      <w:strike/>
      <w:dstrike w:val="0"/>
      <w:shd w:val="clear" w:color="auto" w:fill="auto"/>
    </w:rPr>
  </w:style>
  <w:style w:type="character" w:customStyle="1" w:styleId="bold">
    <w:name w:val="bold"/>
    <w:basedOn w:val="DefaultParagraphFont"/>
    <w:rsid w:val="00CA12BE"/>
  </w:style>
  <w:style w:type="paragraph" w:customStyle="1" w:styleId="Nomal">
    <w:name w:val="Nomal"/>
    <w:basedOn w:val="Normal"/>
    <w:rsid w:val="00CA12BE"/>
    <w:pPr>
      <w:widowControl/>
      <w:shd w:val="clear" w:color="auto" w:fill="FFFFFF"/>
      <w:spacing w:before="240" w:after="120" w:line="312" w:lineRule="atLeast"/>
      <w:ind w:left="360"/>
      <w:jc w:val="center"/>
    </w:pPr>
    <w:rPr>
      <w:b/>
      <w:bCs/>
      <w:color w:val="333333"/>
      <w:sz w:val="27"/>
      <w:szCs w:val="27"/>
      <w:lang w:eastAsia="en-IE"/>
    </w:rPr>
  </w:style>
  <w:style w:type="paragraph" w:customStyle="1" w:styleId="Text2">
    <w:name w:val="Text 2"/>
    <w:basedOn w:val="Normal"/>
    <w:rsid w:val="00CA12B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CA12BE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CA12BE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CA12BE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CA12BE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CA12BE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CA12BE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CA12BE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CA12B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3E950-2F5E-4F95-8D1E-83DCD822E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2025-02-17T00:05:00Z</dcterms:created>
  <dcterms:modified xsi:type="dcterms:W3CDTF">2025-02-17T00:05:00Z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