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835"/>
      </w:tblGrid>
      <w:tr w:rsidR="00751A4A" w:rsidRPr="00DC11A1" w:rsidTr="0067742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11A1" w:rsidRDefault="00DD474B" w:rsidP="0010095E">
            <w:pPr>
              <w:pStyle w:val="EPName"/>
            </w:pPr>
            <w:r w:rsidRPr="00DC11A1">
              <w:t>Evropski parlament</w:t>
            </w:r>
          </w:p>
          <w:p w:rsidR="00751A4A" w:rsidRPr="00DC11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331C">
              <w:t>2024</w:t>
            </w:r>
            <w:r w:rsidR="00817416" w:rsidRPr="00DC11A1">
              <w:t>-</w:t>
            </w:r>
            <w:r w:rsidR="00817416" w:rsidRPr="009E331C">
              <w:t>202</w:t>
            </w:r>
            <w:r w:rsidRPr="009E331C">
              <w:t>9</w:t>
            </w:r>
          </w:p>
        </w:tc>
        <w:tc>
          <w:tcPr>
            <w:tcW w:w="2835" w:type="dxa"/>
            <w:shd w:val="clear" w:color="auto" w:fill="auto"/>
          </w:tcPr>
          <w:p w:rsidR="00751A4A" w:rsidRPr="00DC11A1" w:rsidRDefault="00187494" w:rsidP="0010095E">
            <w:pPr>
              <w:pStyle w:val="EPLogo"/>
            </w:pPr>
            <w:r w:rsidRPr="00DC11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11A1" w:rsidRDefault="00D058B8" w:rsidP="004C5D52">
      <w:pPr>
        <w:pStyle w:val="LineTop"/>
      </w:pPr>
    </w:p>
    <w:p w:rsidR="00680577" w:rsidRPr="00DC11A1" w:rsidRDefault="00DD474B" w:rsidP="00680577">
      <w:pPr>
        <w:pStyle w:val="EPBodyTA1"/>
      </w:pPr>
      <w:r w:rsidRPr="00DC11A1">
        <w:t>SPREJETA BESEDILA</w:t>
      </w:r>
    </w:p>
    <w:p w:rsidR="00D058B8" w:rsidRPr="00DC11A1" w:rsidRDefault="00D058B8" w:rsidP="00D058B8">
      <w:pPr>
        <w:pStyle w:val="LineBottom"/>
      </w:pPr>
    </w:p>
    <w:p w:rsidR="00DD474B" w:rsidRPr="00DC11A1" w:rsidRDefault="00DD474B" w:rsidP="00DD474B">
      <w:pPr>
        <w:pStyle w:val="ATHeading1"/>
      </w:pPr>
      <w:bookmarkStart w:id="0" w:name="TANumber"/>
      <w:r w:rsidRPr="00DC11A1">
        <w:t>P</w:t>
      </w:r>
      <w:r w:rsidRPr="009E331C">
        <w:t>10</w:t>
      </w:r>
      <w:r w:rsidRPr="00DC11A1">
        <w:t>_TA(</w:t>
      </w:r>
      <w:r w:rsidRPr="009E331C">
        <w:t>2024</w:t>
      </w:r>
      <w:r w:rsidRPr="00DC11A1">
        <w:t>)</w:t>
      </w:r>
      <w:bookmarkEnd w:id="0"/>
      <w:r w:rsidR="009C0562" w:rsidRPr="009E331C">
        <w:t>0061</w:t>
      </w:r>
    </w:p>
    <w:p w:rsidR="00DD474B" w:rsidRPr="00DC11A1" w:rsidRDefault="00DD474B" w:rsidP="00DD474B">
      <w:pPr>
        <w:pStyle w:val="ATHeading2"/>
      </w:pPr>
      <w:bookmarkStart w:id="1" w:name="title"/>
      <w:r w:rsidRPr="00DC11A1">
        <w:t>Gozdni reprodukcijski material kategorije „testiran“</w:t>
      </w:r>
      <w:bookmarkEnd w:id="1"/>
    </w:p>
    <w:p w:rsidR="00DD474B" w:rsidRPr="00DC11A1" w:rsidRDefault="00DD474B" w:rsidP="00DD474B">
      <w:pPr>
        <w:rPr>
          <w:i/>
          <w:vanish/>
        </w:rPr>
      </w:pPr>
      <w:r w:rsidRPr="00DC11A1">
        <w:rPr>
          <w:i/>
        </w:rPr>
        <w:fldChar w:fldCharType="begin"/>
      </w:r>
      <w:r w:rsidRPr="00DC11A1">
        <w:rPr>
          <w:i/>
        </w:rPr>
        <w:instrText xml:space="preserve"> TC"(</w:instrText>
      </w:r>
      <w:bookmarkStart w:id="2" w:name="DocNumber"/>
      <w:r w:rsidRPr="00DC11A1">
        <w:rPr>
          <w:i/>
        </w:rPr>
        <w:instrText>A</w:instrText>
      </w:r>
      <w:r w:rsidRPr="009E331C">
        <w:rPr>
          <w:i/>
        </w:rPr>
        <w:instrText>10</w:instrText>
      </w:r>
      <w:r w:rsidRPr="00DC11A1">
        <w:rPr>
          <w:i/>
        </w:rPr>
        <w:instrText>-</w:instrText>
      </w:r>
      <w:r w:rsidRPr="009E331C">
        <w:rPr>
          <w:i/>
        </w:rPr>
        <w:instrText>0022</w:instrText>
      </w:r>
      <w:r w:rsidRPr="00DC11A1">
        <w:rPr>
          <w:i/>
        </w:rPr>
        <w:instrText>/</w:instrText>
      </w:r>
      <w:r w:rsidRPr="009E331C">
        <w:rPr>
          <w:i/>
        </w:rPr>
        <w:instrText>2024</w:instrText>
      </w:r>
      <w:bookmarkEnd w:id="2"/>
      <w:r w:rsidRPr="00DC11A1">
        <w:rPr>
          <w:i/>
        </w:rPr>
        <w:instrText xml:space="preserve"> - Poročevalka: Veronika Vrecionová)"\l</w:instrText>
      </w:r>
      <w:r w:rsidRPr="009E331C">
        <w:rPr>
          <w:i/>
        </w:rPr>
        <w:instrText>3</w:instrText>
      </w:r>
      <w:r w:rsidRPr="00DC11A1">
        <w:rPr>
          <w:i/>
        </w:rPr>
        <w:instrText xml:space="preserve"> \n&gt; \* MERGEFORMAT </w:instrText>
      </w:r>
      <w:r w:rsidRPr="00DC11A1">
        <w:rPr>
          <w:i/>
        </w:rPr>
        <w:fldChar w:fldCharType="end"/>
      </w:r>
    </w:p>
    <w:p w:rsidR="00DD474B" w:rsidRPr="00DC11A1" w:rsidRDefault="00DD474B" w:rsidP="00DD474B">
      <w:pPr>
        <w:rPr>
          <w:vanish/>
        </w:rPr>
      </w:pPr>
      <w:bookmarkStart w:id="3" w:name="Commission"/>
      <w:r w:rsidRPr="00DC11A1">
        <w:rPr>
          <w:vanish/>
        </w:rPr>
        <w:t>Odbor za kmetijstvo in razvoj podeželja</w:t>
      </w:r>
      <w:bookmarkEnd w:id="3"/>
    </w:p>
    <w:p w:rsidR="00DD474B" w:rsidRPr="00DC11A1" w:rsidRDefault="00DD474B" w:rsidP="00DD474B">
      <w:pPr>
        <w:rPr>
          <w:vanish/>
        </w:rPr>
      </w:pPr>
      <w:bookmarkStart w:id="4" w:name="PE"/>
      <w:r w:rsidRPr="00DC11A1">
        <w:rPr>
          <w:vanish/>
        </w:rPr>
        <w:t>PE</w:t>
      </w:r>
      <w:r w:rsidRPr="009E331C">
        <w:rPr>
          <w:vanish/>
        </w:rPr>
        <w:t>765</w:t>
      </w:r>
      <w:r w:rsidRPr="00DC11A1">
        <w:rPr>
          <w:vanish/>
        </w:rPr>
        <w:t>.</w:t>
      </w:r>
      <w:r w:rsidRPr="009E331C">
        <w:rPr>
          <w:vanish/>
        </w:rPr>
        <w:t>340</w:t>
      </w:r>
      <w:bookmarkEnd w:id="4"/>
    </w:p>
    <w:p w:rsidR="00DD474B" w:rsidRPr="00DC11A1" w:rsidRDefault="00DD474B" w:rsidP="00DD474B">
      <w:pPr>
        <w:pStyle w:val="ATHeading3"/>
      </w:pPr>
      <w:bookmarkStart w:id="5" w:name="Sujet"/>
      <w:r w:rsidRPr="00DC11A1">
        <w:t xml:space="preserve">Zakonodajna resolucija Evropskega parlamenta z dne </w:t>
      </w:r>
      <w:r w:rsidR="00B25F57" w:rsidRPr="009E331C">
        <w:t>17</w:t>
      </w:r>
      <w:r w:rsidR="00B25F57">
        <w:t>. decembra</w:t>
      </w:r>
      <w:r w:rsidRPr="00DC11A1">
        <w:t xml:space="preserve"> </w:t>
      </w:r>
      <w:r w:rsidRPr="009E331C">
        <w:t>2024</w:t>
      </w:r>
      <w:r w:rsidRPr="00DC11A1">
        <w:t xml:space="preserve"> o spremenjenem predlogu za sklep Evropskega parlamenta in Sveta o spremembi Odločbe Sveta </w:t>
      </w:r>
      <w:r w:rsidRPr="009E331C">
        <w:t>2008</w:t>
      </w:r>
      <w:r w:rsidRPr="00DC11A1">
        <w:t>/</w:t>
      </w:r>
      <w:r w:rsidRPr="009E331C">
        <w:t>971</w:t>
      </w:r>
      <w:r w:rsidRPr="00DC11A1">
        <w:t>/ES v zvezi z gozdnim reprodukcijskim materialom kategorije „testiran“, njegovim označevanjem in imeni organov, odgovornih za odobritev in nadzor proizvodnje</w:t>
      </w:r>
      <w:bookmarkEnd w:id="5"/>
      <w:r w:rsidRPr="00DC11A1">
        <w:t xml:space="preserve"> </w:t>
      </w:r>
      <w:bookmarkStart w:id="6" w:name="References"/>
      <w:r w:rsidRPr="00DC11A1">
        <w:t>(COM(</w:t>
      </w:r>
      <w:r w:rsidRPr="009E331C">
        <w:t>2024</w:t>
      </w:r>
      <w:r w:rsidRPr="00DC11A1">
        <w:t>)</w:t>
      </w:r>
      <w:r w:rsidRPr="009E331C">
        <w:t>0517</w:t>
      </w:r>
      <w:r w:rsidRPr="00DC11A1">
        <w:t xml:space="preserve"> – C</w:t>
      </w:r>
      <w:r w:rsidRPr="009E331C">
        <w:t>10</w:t>
      </w:r>
      <w:r w:rsidRPr="00DC11A1">
        <w:t>-</w:t>
      </w:r>
      <w:r w:rsidRPr="009E331C">
        <w:t>0167</w:t>
      </w:r>
      <w:r w:rsidRPr="00DC11A1">
        <w:t>/</w:t>
      </w:r>
      <w:r w:rsidRPr="009E331C">
        <w:t>2024</w:t>
      </w:r>
      <w:r w:rsidRPr="00DC11A1">
        <w:t xml:space="preserve"> – </w:t>
      </w:r>
      <w:r w:rsidRPr="009E331C">
        <w:t>2024</w:t>
      </w:r>
      <w:r w:rsidRPr="00DC11A1">
        <w:t>/</w:t>
      </w:r>
      <w:r w:rsidRPr="009E331C">
        <w:t>0214</w:t>
      </w:r>
      <w:r w:rsidRPr="00DC11A1">
        <w:t>(COD))</w:t>
      </w:r>
      <w:bookmarkEnd w:id="6"/>
    </w:p>
    <w:p w:rsidR="00DD474B" w:rsidRPr="00DC11A1" w:rsidRDefault="00DD474B" w:rsidP="00DD474B"/>
    <w:p w:rsidR="0090737C" w:rsidRPr="00DC11A1" w:rsidRDefault="0090737C" w:rsidP="0090737C">
      <w:pPr>
        <w:pStyle w:val="NormalBold"/>
      </w:pPr>
      <w:bookmarkStart w:id="7" w:name="TextBodyBegin"/>
      <w:bookmarkEnd w:id="7"/>
      <w:r w:rsidRPr="00DC11A1">
        <w:t>(Redni zakonodajni postopek: prva obravnava)</w:t>
      </w:r>
    </w:p>
    <w:p w:rsidR="0090737C" w:rsidRPr="00DC11A1" w:rsidRDefault="0090737C" w:rsidP="0090737C">
      <w:pPr>
        <w:pStyle w:val="EPComma"/>
      </w:pPr>
      <w:r w:rsidRPr="00DC11A1">
        <w:rPr>
          <w:i/>
          <w:iCs/>
        </w:rPr>
        <w:t>Evropski parlament</w:t>
      </w:r>
      <w:r w:rsidRPr="00DC11A1">
        <w:t>,</w:t>
      </w:r>
    </w:p>
    <w:p w:rsidR="0090737C" w:rsidRPr="00DC11A1" w:rsidRDefault="0090737C" w:rsidP="0090737C">
      <w:pPr>
        <w:pStyle w:val="NormalHanging12a"/>
      </w:pPr>
      <w:r w:rsidRPr="00DC11A1">
        <w:t>–</w:t>
      </w:r>
      <w:r w:rsidRPr="00DC11A1">
        <w:tab/>
        <w:t>ob upoštevanju predloga Komisije Evropskemu parlamentu in Svetu (COM(</w:t>
      </w:r>
      <w:r w:rsidRPr="009E331C">
        <w:t>2024</w:t>
      </w:r>
      <w:r w:rsidRPr="00DC11A1">
        <w:t>)</w:t>
      </w:r>
      <w:r w:rsidRPr="009E331C">
        <w:t>0517</w:t>
      </w:r>
      <w:r w:rsidRPr="00DC11A1">
        <w:t>),</w:t>
      </w:r>
    </w:p>
    <w:p w:rsidR="0090737C" w:rsidRPr="00DC11A1" w:rsidRDefault="0090737C" w:rsidP="0090737C">
      <w:pPr>
        <w:pStyle w:val="NormalHanging12a"/>
      </w:pPr>
      <w:r w:rsidRPr="00DC11A1">
        <w:t>–</w:t>
      </w:r>
      <w:r w:rsidRPr="00DC11A1">
        <w:tab/>
        <w:t xml:space="preserve">ob upoštevanju člena </w:t>
      </w:r>
      <w:r w:rsidRPr="009E331C">
        <w:t>294</w:t>
      </w:r>
      <w:r w:rsidRPr="00DC11A1">
        <w:t>(</w:t>
      </w:r>
      <w:r w:rsidRPr="009E331C">
        <w:t>2</w:t>
      </w:r>
      <w:r w:rsidRPr="00DC11A1">
        <w:t xml:space="preserve">) in člena </w:t>
      </w:r>
      <w:r w:rsidRPr="009E331C">
        <w:t>43</w:t>
      </w:r>
      <w:r w:rsidRPr="00DC11A1">
        <w:t>(</w:t>
      </w:r>
      <w:r w:rsidRPr="009E331C">
        <w:t>2</w:t>
      </w:r>
      <w:r w:rsidRPr="00DC11A1">
        <w:t>) Pogodbe o delovanju Evropske unije, na podlagi katerih je Komisija podala predlog Parlamentu (C</w:t>
      </w:r>
      <w:r w:rsidRPr="009E331C">
        <w:t>10</w:t>
      </w:r>
      <w:r w:rsidRPr="00DC11A1">
        <w:noBreakHyphen/>
      </w:r>
      <w:r w:rsidRPr="009E331C">
        <w:t>0167</w:t>
      </w:r>
      <w:r w:rsidRPr="00DC11A1">
        <w:t>/</w:t>
      </w:r>
      <w:r w:rsidRPr="009E331C">
        <w:t>2024</w:t>
      </w:r>
      <w:r w:rsidRPr="00DC11A1">
        <w:t>),</w:t>
      </w:r>
    </w:p>
    <w:p w:rsidR="0090737C" w:rsidRPr="00DC11A1" w:rsidRDefault="0090737C" w:rsidP="0090737C">
      <w:pPr>
        <w:pStyle w:val="NormalHanging12a"/>
      </w:pPr>
      <w:r w:rsidRPr="00DC11A1">
        <w:t>–</w:t>
      </w:r>
      <w:r w:rsidRPr="00DC11A1">
        <w:tab/>
        <w:t xml:space="preserve">ob upoštevanju člena </w:t>
      </w:r>
      <w:r w:rsidRPr="009E331C">
        <w:t>294</w:t>
      </w:r>
      <w:r w:rsidRPr="00DC11A1">
        <w:t>(</w:t>
      </w:r>
      <w:r w:rsidRPr="009E331C">
        <w:t>3</w:t>
      </w:r>
      <w:r w:rsidRPr="00DC11A1">
        <w:t>) Pogodbe o delovanju Evropske unije,</w:t>
      </w:r>
    </w:p>
    <w:p w:rsidR="0090737C" w:rsidRPr="00DC11A1" w:rsidRDefault="0090737C" w:rsidP="0090737C">
      <w:pPr>
        <w:pStyle w:val="NormalHanging12a"/>
      </w:pPr>
      <w:r w:rsidRPr="00DC11A1">
        <w:t>–</w:t>
      </w:r>
      <w:r w:rsidRPr="00DC11A1">
        <w:tab/>
        <w:t>ob upoštevanju mnenja Evropskega ekonomsko-socialnega odbora</w:t>
      </w:r>
      <w:r w:rsidR="00B25F57">
        <w:t xml:space="preserve"> z dne </w:t>
      </w:r>
      <w:r w:rsidR="00B25F57" w:rsidRPr="009E331C">
        <w:t>4</w:t>
      </w:r>
      <w:r w:rsidR="00B25F57">
        <w:t xml:space="preserve">. decembra </w:t>
      </w:r>
      <w:r w:rsidR="00B25F57" w:rsidRPr="009E331C">
        <w:t>2024</w:t>
      </w:r>
      <w:r w:rsidRPr="00DC11A1">
        <w:rPr>
          <w:vertAlign w:val="superscript"/>
        </w:rPr>
        <w:footnoteReference w:id="1"/>
      </w:r>
      <w:r w:rsidRPr="00DC11A1">
        <w:t>,</w:t>
      </w:r>
    </w:p>
    <w:p w:rsidR="0090737C" w:rsidRPr="00DC11A1" w:rsidRDefault="0090737C" w:rsidP="0090737C">
      <w:pPr>
        <w:pStyle w:val="NormalHanging12a"/>
      </w:pPr>
      <w:r w:rsidRPr="00DC11A1">
        <w:t>–</w:t>
      </w:r>
      <w:r w:rsidRPr="00DC11A1">
        <w:tab/>
        <w:t xml:space="preserve">ob upoštevanju člena </w:t>
      </w:r>
      <w:r w:rsidRPr="009E331C">
        <w:t>60</w:t>
      </w:r>
      <w:r w:rsidRPr="00DC11A1">
        <w:t xml:space="preserve"> Poslovnika,</w:t>
      </w:r>
    </w:p>
    <w:p w:rsidR="0090737C" w:rsidRPr="00DC11A1" w:rsidRDefault="0090737C" w:rsidP="0090737C">
      <w:pPr>
        <w:pStyle w:val="NormalHanging12a"/>
      </w:pPr>
      <w:r w:rsidRPr="00DC11A1">
        <w:t>–</w:t>
      </w:r>
      <w:r w:rsidRPr="00DC11A1">
        <w:tab/>
        <w:t>ob upoštevanju poročila Odbora za kmetijstvo in razvoj podeželja (A</w:t>
      </w:r>
      <w:r w:rsidRPr="009E331C">
        <w:t>10</w:t>
      </w:r>
      <w:r w:rsidRPr="00DC11A1">
        <w:noBreakHyphen/>
      </w:r>
      <w:r w:rsidRPr="009E331C">
        <w:t>0022</w:t>
      </w:r>
      <w:r w:rsidRPr="00DC11A1">
        <w:t>/</w:t>
      </w:r>
      <w:r w:rsidRPr="009E331C">
        <w:t>2024</w:t>
      </w:r>
      <w:r w:rsidRPr="00DC11A1">
        <w:t>),</w:t>
      </w:r>
    </w:p>
    <w:p w:rsidR="0090737C" w:rsidRPr="00DC11A1" w:rsidRDefault="0090737C" w:rsidP="0090737C">
      <w:pPr>
        <w:pStyle w:val="NormalHanging12a"/>
      </w:pPr>
      <w:r w:rsidRPr="009E331C">
        <w:t>1</w:t>
      </w:r>
      <w:r w:rsidRPr="00DC11A1">
        <w:t>.</w:t>
      </w:r>
      <w:r w:rsidRPr="00DC11A1">
        <w:tab/>
        <w:t>sprejme stališče v prvi obravnavi, kakor je določeno v nadaljevanju;</w:t>
      </w:r>
    </w:p>
    <w:p w:rsidR="0090737C" w:rsidRPr="00DC11A1" w:rsidRDefault="0090737C" w:rsidP="0090737C">
      <w:pPr>
        <w:pStyle w:val="NormalHanging12a"/>
      </w:pPr>
      <w:r w:rsidRPr="009E331C">
        <w:t>2</w:t>
      </w:r>
      <w:r w:rsidRPr="00DC11A1">
        <w:t>.</w:t>
      </w:r>
      <w:r w:rsidRPr="00DC11A1">
        <w:tab/>
        <w:t>poziva Komisijo, naj mu zadevo ponovno predloži, če svoj predlog nadomesti, ga bistveno spremeni ali ga namerava bistveno spremeniti;</w:t>
      </w:r>
    </w:p>
    <w:p w:rsidR="00C0476A" w:rsidRDefault="0090737C">
      <w:pPr>
        <w:pStyle w:val="NormalHanging12a"/>
        <w:sectPr w:rsidR="00C0476A" w:rsidSect="00DC11A1">
          <w:footerReference w:type="even" r:id="rId9"/>
          <w:footerReference w:type="first" r:id="rId10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08"/>
          <w:docGrid w:linePitch="360"/>
        </w:sectPr>
      </w:pPr>
      <w:r w:rsidRPr="009E331C">
        <w:t>3</w:t>
      </w:r>
      <w:r w:rsidRPr="00DC11A1">
        <w:t>.</w:t>
      </w:r>
      <w:r w:rsidRPr="00DC11A1">
        <w:tab/>
        <w:t>naroči svoji predsednici, naj stališče Parlamenta posreduje Svetu in Komisiji ter nacionalnim parlamentom.</w:t>
      </w:r>
    </w:p>
    <w:p w:rsidR="00C0476A" w:rsidRPr="00E703E6" w:rsidRDefault="00C0476A" w:rsidP="00C0476A">
      <w:pPr>
        <w:rPr>
          <w:b/>
        </w:rPr>
      </w:pPr>
      <w:r w:rsidRPr="001900A8">
        <w:rPr>
          <w:rFonts w:eastAsia="Calibri"/>
          <w:b/>
          <w:bCs/>
          <w:color w:val="000000"/>
          <w:szCs w:val="24"/>
        </w:rPr>
        <w:lastRenderedPageBreak/>
        <w:t>P</w:t>
      </w:r>
      <w:r w:rsidRPr="009E331C">
        <w:rPr>
          <w:rFonts w:eastAsia="Calibri"/>
          <w:b/>
          <w:bCs/>
          <w:color w:val="000000"/>
          <w:szCs w:val="24"/>
        </w:rPr>
        <w:t>10</w:t>
      </w:r>
      <w:r w:rsidRPr="001900A8">
        <w:rPr>
          <w:rFonts w:eastAsia="Calibri"/>
          <w:b/>
          <w:bCs/>
          <w:color w:val="000000"/>
          <w:szCs w:val="24"/>
        </w:rPr>
        <w:t>_TC</w:t>
      </w:r>
      <w:r w:rsidRPr="009E331C">
        <w:rPr>
          <w:rFonts w:eastAsia="Calibri"/>
          <w:b/>
          <w:bCs/>
          <w:color w:val="000000"/>
          <w:szCs w:val="24"/>
        </w:rPr>
        <w:t>1</w:t>
      </w:r>
      <w:r w:rsidRPr="001900A8">
        <w:rPr>
          <w:rFonts w:eastAsia="Calibri"/>
          <w:b/>
          <w:bCs/>
          <w:color w:val="000000"/>
          <w:szCs w:val="24"/>
        </w:rPr>
        <w:t>-COD(</w:t>
      </w:r>
      <w:r w:rsidRPr="009E331C">
        <w:rPr>
          <w:rFonts w:eastAsia="Calibri"/>
          <w:b/>
          <w:bCs/>
          <w:color w:val="000000"/>
          <w:szCs w:val="24"/>
        </w:rPr>
        <w:t>2024</w:t>
      </w:r>
      <w:r w:rsidRPr="001900A8">
        <w:rPr>
          <w:rFonts w:eastAsia="Calibri"/>
          <w:b/>
          <w:bCs/>
          <w:color w:val="000000"/>
          <w:szCs w:val="24"/>
        </w:rPr>
        <w:t>)</w:t>
      </w:r>
      <w:r w:rsidRPr="009E331C">
        <w:rPr>
          <w:rFonts w:eastAsia="Calibri"/>
          <w:b/>
          <w:bCs/>
          <w:color w:val="000000"/>
          <w:szCs w:val="24"/>
        </w:rPr>
        <w:t>0214</w:t>
      </w:r>
    </w:p>
    <w:p w:rsidR="00C0476A" w:rsidRDefault="00C0476A" w:rsidP="00C0476A">
      <w:pPr>
        <w:spacing w:before="240" w:after="200"/>
        <w:rPr>
          <w:b/>
        </w:rPr>
      </w:pPr>
      <w:r w:rsidRPr="00E703E6">
        <w:rPr>
          <w:b/>
        </w:rPr>
        <w:t xml:space="preserve">Stališče Evropskega parlamenta, sprejeto v prvi obravnavi </w:t>
      </w:r>
      <w:r w:rsidRPr="009E331C">
        <w:rPr>
          <w:b/>
        </w:rPr>
        <w:t>17</w:t>
      </w:r>
      <w:r>
        <w:rPr>
          <w:b/>
        </w:rPr>
        <w:t xml:space="preserve">. decembra </w:t>
      </w:r>
      <w:r w:rsidRPr="009E331C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Sklepa (</w:t>
      </w:r>
      <w:r w:rsidRPr="003A0C9F">
        <w:rPr>
          <w:b/>
        </w:rPr>
        <w:t xml:space="preserve">EU) </w:t>
      </w:r>
      <w:r w:rsidRPr="009E331C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Pr="00C0476A">
        <w:rPr>
          <w:b/>
        </w:rPr>
        <w:t xml:space="preserve">o spremembi Odločbe Sveta </w:t>
      </w:r>
      <w:r w:rsidRPr="009E331C">
        <w:rPr>
          <w:b/>
        </w:rPr>
        <w:t>2008</w:t>
      </w:r>
      <w:r w:rsidRPr="00C0476A">
        <w:rPr>
          <w:b/>
        </w:rPr>
        <w:t>/</w:t>
      </w:r>
      <w:r w:rsidRPr="009E331C">
        <w:rPr>
          <w:b/>
        </w:rPr>
        <w:t>971</w:t>
      </w:r>
      <w:r w:rsidRPr="00C0476A">
        <w:rPr>
          <w:b/>
        </w:rPr>
        <w:t>/ES v zvezi z gozdnim reprodukcijskim materialom kategorije „testiran“, njegovim označevanjem in imeni organov, odgovornih za odobritev in nadzor proizvodnje</w:t>
      </w:r>
    </w:p>
    <w:p w:rsidR="00AB3700" w:rsidRDefault="00AB3700" w:rsidP="00AB3700">
      <w:pPr>
        <w:spacing w:before="240" w:after="200"/>
        <w:rPr>
          <w:rFonts w:eastAsia="Calibri"/>
          <w:b/>
          <w:szCs w:val="24"/>
          <w:lang w:eastAsia="en-US"/>
        </w:rPr>
      </w:pPr>
      <w:r w:rsidRPr="00CD7FEE">
        <w:rPr>
          <w:rFonts w:eastAsia="Calibri"/>
          <w:i/>
          <w:color w:val="000000"/>
          <w:szCs w:val="22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i/>
          <w:color w:val="000000"/>
          <w:szCs w:val="22"/>
          <w:lang w:eastAsia="en-US"/>
        </w:rPr>
        <w:t>Sklepu</w:t>
      </w:r>
      <w:r w:rsidRPr="00CD7FEE">
        <w:rPr>
          <w:rFonts w:eastAsia="Calibri"/>
          <w:i/>
          <w:color w:val="000000"/>
          <w:szCs w:val="22"/>
          <w:lang w:eastAsia="en-US"/>
        </w:rPr>
        <w:t xml:space="preserve"> (EU) 2024/</w:t>
      </w:r>
      <w:r>
        <w:rPr>
          <w:rFonts w:eastAsia="Calibri"/>
          <w:i/>
          <w:color w:val="000000"/>
          <w:szCs w:val="22"/>
          <w:lang w:eastAsia="en-US"/>
        </w:rPr>
        <w:t>3244</w:t>
      </w:r>
      <w:r w:rsidRPr="00CD7FEE">
        <w:rPr>
          <w:rFonts w:eastAsia="Calibri"/>
          <w:i/>
          <w:color w:val="000000"/>
          <w:szCs w:val="22"/>
          <w:lang w:eastAsia="en-US"/>
        </w:rPr>
        <w:t>.)</w:t>
      </w:r>
    </w:p>
    <w:sectPr w:rsidR="00AB3700" w:rsidSect="00AB37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74B" w:rsidRPr="00DC11A1" w:rsidRDefault="00DD474B">
      <w:r w:rsidRPr="00DC11A1">
        <w:separator/>
      </w:r>
    </w:p>
  </w:endnote>
  <w:endnote w:type="continuationSeparator" w:id="0">
    <w:p w:rsidR="00DD474B" w:rsidRPr="00DC11A1" w:rsidRDefault="00DD474B">
      <w:r w:rsidRPr="00DC11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37C" w:rsidRPr="00DC11A1" w:rsidRDefault="0090737C" w:rsidP="004E211D">
    <w:pPr>
      <w:pStyle w:val="EPFooter"/>
    </w:pPr>
    <w:r w:rsidRPr="00DC11A1">
      <w:t>PE</w:t>
    </w:r>
    <w:r w:rsidRPr="00DC11A1">
      <w:rPr>
        <w:rStyle w:val="HideTWBExt"/>
      </w:rPr>
      <w:t>&lt;NoPE&gt;</w:t>
    </w:r>
    <w:r w:rsidRPr="00DC11A1">
      <w:t>765.340</w:t>
    </w:r>
    <w:r w:rsidRPr="00DC11A1">
      <w:rPr>
        <w:rStyle w:val="HideTWBExt"/>
      </w:rPr>
      <w:t>&lt;/NoPE&gt;&lt;Version&gt;</w:t>
    </w:r>
    <w:r w:rsidRPr="00DC11A1">
      <w:t>v02-00</w:t>
    </w:r>
    <w:r w:rsidRPr="00DC11A1">
      <w:rPr>
        <w:rStyle w:val="HideTWBExt"/>
      </w:rPr>
      <w:t>&lt;/Version&gt;</w:t>
    </w:r>
    <w:r w:rsidRPr="00DC11A1">
      <w:tab/>
    </w:r>
    <w:r w:rsidRPr="00DC11A1">
      <w:fldChar w:fldCharType="begin"/>
    </w:r>
    <w:r w:rsidRPr="00DC11A1">
      <w:instrText xml:space="preserve"> PAGE  \* MERGEFORMAT </w:instrText>
    </w:r>
    <w:r w:rsidRPr="00DC11A1">
      <w:fldChar w:fldCharType="separate"/>
    </w:r>
    <w:r w:rsidRPr="00DC11A1">
      <w:rPr>
        <w:noProof/>
      </w:rPr>
      <w:t>10</w:t>
    </w:r>
    <w:r w:rsidRPr="00DC11A1">
      <w:fldChar w:fldCharType="end"/>
    </w:r>
    <w:r w:rsidRPr="00DC11A1">
      <w:t>/</w:t>
    </w:r>
    <w:r w:rsidR="002D4E5C">
      <w:fldChar w:fldCharType="begin"/>
    </w:r>
    <w:r w:rsidR="002D4E5C">
      <w:instrText xml:space="preserve"> NUMPAGES  \* MERGEFORMAT </w:instrText>
    </w:r>
    <w:r w:rsidR="002D4E5C">
      <w:fldChar w:fldCharType="separate"/>
    </w:r>
    <w:r w:rsidRPr="00DC11A1">
      <w:rPr>
        <w:noProof/>
      </w:rPr>
      <w:t>10</w:t>
    </w:r>
    <w:r w:rsidR="002D4E5C">
      <w:rPr>
        <w:noProof/>
      </w:rPr>
      <w:fldChar w:fldCharType="end"/>
    </w:r>
    <w:r w:rsidRPr="00DC11A1">
      <w:tab/>
    </w:r>
    <w:r w:rsidRPr="00DC11A1">
      <w:rPr>
        <w:rStyle w:val="HideTWBExt"/>
      </w:rPr>
      <w:t>&lt;PathFdR&gt;</w:t>
    </w:r>
    <w:r w:rsidRPr="00DC11A1">
      <w:t>RR\1311533SL.docx</w:t>
    </w:r>
    <w:r w:rsidRPr="00DC11A1">
      <w:rPr>
        <w:rStyle w:val="HideTWBExt"/>
      </w:rPr>
      <w:t>&lt;/PathFdR&gt;</w:t>
    </w:r>
  </w:p>
  <w:p w:rsidR="0090737C" w:rsidRPr="00DC11A1" w:rsidRDefault="0090737C" w:rsidP="004E211D">
    <w:pPr>
      <w:pStyle w:val="EPFooter2"/>
    </w:pPr>
    <w:r w:rsidRPr="00DC11A1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37C" w:rsidRPr="00DC11A1" w:rsidRDefault="0090737C" w:rsidP="004E211D">
    <w:pPr>
      <w:pStyle w:val="EPFooter"/>
    </w:pPr>
    <w:r w:rsidRPr="00DC11A1">
      <w:rPr>
        <w:rStyle w:val="HideTWBExt"/>
      </w:rPr>
      <w:t>&lt;PathFdR&gt;</w:t>
    </w:r>
    <w:r w:rsidRPr="00DC11A1">
      <w:t>RR\1311533SL.docx</w:t>
    </w:r>
    <w:r w:rsidRPr="00DC11A1">
      <w:rPr>
        <w:rStyle w:val="HideTWBExt"/>
      </w:rPr>
      <w:t>&lt;/PathFdR&gt;</w:t>
    </w:r>
    <w:r w:rsidRPr="00DC11A1">
      <w:tab/>
    </w:r>
    <w:r w:rsidRPr="00DC11A1">
      <w:tab/>
      <w:t>PE</w:t>
    </w:r>
    <w:r w:rsidRPr="00DC11A1">
      <w:rPr>
        <w:rStyle w:val="HideTWBExt"/>
      </w:rPr>
      <w:t>&lt;NoPE&gt;</w:t>
    </w:r>
    <w:r w:rsidRPr="00DC11A1">
      <w:t>765.340</w:t>
    </w:r>
    <w:r w:rsidRPr="00DC11A1">
      <w:rPr>
        <w:rStyle w:val="HideTWBExt"/>
      </w:rPr>
      <w:t>&lt;/NoPE&gt;&lt;Version&gt;</w:t>
    </w:r>
    <w:r w:rsidRPr="00DC11A1">
      <w:t>v02-00</w:t>
    </w:r>
    <w:r w:rsidRPr="00DC11A1">
      <w:rPr>
        <w:rStyle w:val="HideTWBExt"/>
      </w:rPr>
      <w:t>&lt;/Version&gt;</w:t>
    </w:r>
  </w:p>
  <w:p w:rsidR="0090737C" w:rsidRPr="00DC11A1" w:rsidRDefault="0090737C" w:rsidP="004E211D">
    <w:pPr>
      <w:pStyle w:val="EPFooter2"/>
    </w:pPr>
    <w:r w:rsidRPr="00DC11A1">
      <w:t>SL</w:t>
    </w:r>
    <w:r w:rsidRPr="00DC11A1">
      <w:tab/>
    </w:r>
    <w:r w:rsidRPr="00DC11A1">
      <w:rPr>
        <w:b w:val="0"/>
        <w:i/>
        <w:color w:val="C0C0C0"/>
        <w:sz w:val="22"/>
      </w:rPr>
      <w:t>Združena v raznolikosti</w:t>
    </w:r>
    <w:r w:rsidRPr="00DC11A1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11A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11A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11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74B" w:rsidRPr="00DC11A1" w:rsidRDefault="00DD474B">
      <w:r w:rsidRPr="00DC11A1">
        <w:separator/>
      </w:r>
    </w:p>
  </w:footnote>
  <w:footnote w:type="continuationSeparator" w:id="0">
    <w:p w:rsidR="00DD474B" w:rsidRPr="00DC11A1" w:rsidRDefault="00DD474B">
      <w:r w:rsidRPr="00DC11A1">
        <w:continuationSeparator/>
      </w:r>
    </w:p>
  </w:footnote>
  <w:footnote w:id="1">
    <w:p w:rsidR="0090737C" w:rsidRPr="00DC11A1" w:rsidRDefault="0090737C" w:rsidP="00DC11A1">
      <w:pPr>
        <w:pStyle w:val="FootnoteText"/>
        <w:ind w:left="567" w:hanging="567"/>
        <w:rPr>
          <w:sz w:val="24"/>
          <w:szCs w:val="24"/>
          <w:lang w:val="sl-SI"/>
        </w:rPr>
      </w:pPr>
      <w:r w:rsidRPr="00DC11A1">
        <w:rPr>
          <w:rStyle w:val="FootnoteReference"/>
          <w:sz w:val="24"/>
          <w:szCs w:val="24"/>
          <w:lang w:val="sl-SI"/>
        </w:rPr>
        <w:footnoteRef/>
      </w:r>
      <w:r w:rsidR="00DC11A1" w:rsidRPr="00DC11A1">
        <w:rPr>
          <w:sz w:val="24"/>
          <w:lang w:val="sl-SI"/>
        </w:rPr>
        <w:t xml:space="preserve"> </w:t>
      </w:r>
      <w:r w:rsidR="00DC11A1" w:rsidRPr="00DC11A1">
        <w:rPr>
          <w:sz w:val="24"/>
          <w:lang w:val="sl-SI"/>
        </w:rPr>
        <w:tab/>
      </w:r>
      <w:r w:rsidRPr="00DC11A1">
        <w:rPr>
          <w:sz w:val="24"/>
          <w:lang w:val="sl-SI"/>
        </w:rPr>
        <w:t>Še ni ob</w:t>
      </w:r>
      <w:bookmarkStart w:id="8" w:name="_GoBack"/>
      <w:bookmarkEnd w:id="8"/>
      <w:r w:rsidRPr="00DC11A1">
        <w:rPr>
          <w:sz w:val="24"/>
          <w:lang w:val="sl-SI"/>
        </w:rPr>
        <w:t>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11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11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11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SL"/>
    <w:docVar w:name="dvnumam" w:val="0"/>
    <w:docVar w:name="dvpe" w:val="765.340"/>
    <w:docVar w:name="dvrapporteur" w:val="Poročevalka: "/>
    <w:docVar w:name="dvstar" w:val="***I"/>
    <w:docVar w:name="dvtitre" w:val="Zakonodajna resolucija Evropskega parlamenta z dne … 2024 o spremenjenem predlogu za sklep Evropskega parlamenta in Sveta o spremembi Odločbe Sveta 2008/971/ES v zvezi z gozdnim reprodukcijskim materialom kategorije „testiran“, njegovim označevanjem in imeni organov, odgovornih za odobritev in nadzor proizvodnje(COM(2024)0517 – C10-0167/2024 – 2024/0214(COD))"/>
  </w:docVars>
  <w:rsids>
    <w:rsidRoot w:val="00DD474B"/>
    <w:rsid w:val="00002272"/>
    <w:rsid w:val="00064002"/>
    <w:rsid w:val="000677B9"/>
    <w:rsid w:val="000831BA"/>
    <w:rsid w:val="000A42CC"/>
    <w:rsid w:val="000E7DD9"/>
    <w:rsid w:val="0010095E"/>
    <w:rsid w:val="00125B37"/>
    <w:rsid w:val="00183F2D"/>
    <w:rsid w:val="00187494"/>
    <w:rsid w:val="001F32AE"/>
    <w:rsid w:val="002767FF"/>
    <w:rsid w:val="002B18FE"/>
    <w:rsid w:val="002B5493"/>
    <w:rsid w:val="002D4E5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42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37C"/>
    <w:rsid w:val="00930C23"/>
    <w:rsid w:val="0093193B"/>
    <w:rsid w:val="009509D8"/>
    <w:rsid w:val="00950B64"/>
    <w:rsid w:val="00981893"/>
    <w:rsid w:val="009C0562"/>
    <w:rsid w:val="009E331C"/>
    <w:rsid w:val="00A1687D"/>
    <w:rsid w:val="00A43E52"/>
    <w:rsid w:val="00A4678D"/>
    <w:rsid w:val="00A778C7"/>
    <w:rsid w:val="00AB3700"/>
    <w:rsid w:val="00AB441E"/>
    <w:rsid w:val="00AB6293"/>
    <w:rsid w:val="00AE0928"/>
    <w:rsid w:val="00AF3B82"/>
    <w:rsid w:val="00B12E95"/>
    <w:rsid w:val="00B22876"/>
    <w:rsid w:val="00B25F57"/>
    <w:rsid w:val="00B558F0"/>
    <w:rsid w:val="00BD48FE"/>
    <w:rsid w:val="00BD7BD8"/>
    <w:rsid w:val="00BE6ADC"/>
    <w:rsid w:val="00C0476A"/>
    <w:rsid w:val="00C05BFE"/>
    <w:rsid w:val="00C23CD4"/>
    <w:rsid w:val="00C61C0C"/>
    <w:rsid w:val="00C941CB"/>
    <w:rsid w:val="00CC2357"/>
    <w:rsid w:val="00CF071A"/>
    <w:rsid w:val="00D058B8"/>
    <w:rsid w:val="00D56C11"/>
    <w:rsid w:val="00D679CB"/>
    <w:rsid w:val="00D834A0"/>
    <w:rsid w:val="00D872DF"/>
    <w:rsid w:val="00D91E21"/>
    <w:rsid w:val="00DA7FCD"/>
    <w:rsid w:val="00DC11A1"/>
    <w:rsid w:val="00DD474B"/>
    <w:rsid w:val="00E365E1"/>
    <w:rsid w:val="00E820A4"/>
    <w:rsid w:val="00EB006A"/>
    <w:rsid w:val="00EB0E89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E1058-F35B-4373-A13D-3C66898C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0737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90737C"/>
    <w:rPr>
      <w:b/>
    </w:rPr>
  </w:style>
  <w:style w:type="paragraph" w:customStyle="1" w:styleId="NormalHanging12a">
    <w:name w:val="NormalHanging12a"/>
    <w:basedOn w:val="Normal"/>
    <w:rsid w:val="0090737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073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737C"/>
    <w:rPr>
      <w:sz w:val="24"/>
      <w:lang w:val="sl-SI"/>
    </w:rPr>
  </w:style>
  <w:style w:type="paragraph" w:customStyle="1" w:styleId="AmNumberTabs">
    <w:name w:val="AmNumberTabs"/>
    <w:basedOn w:val="Normal"/>
    <w:rsid w:val="009073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9073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0737C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90737C"/>
    <w:rPr>
      <w:color w:val="0563C1" w:themeColor="hyperlink"/>
      <w:u w:val="single"/>
    </w:rPr>
  </w:style>
  <w:style w:type="paragraph" w:customStyle="1" w:styleId="Text1">
    <w:name w:val="Text 1"/>
    <w:basedOn w:val="Normal"/>
    <w:rsid w:val="0090737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0737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0737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0737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90737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0737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0737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0737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0737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0737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0737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0737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0737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0737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90737C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90737C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90737C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90737C"/>
  </w:style>
  <w:style w:type="paragraph" w:customStyle="1" w:styleId="Nomal">
    <w:name w:val="Nomal"/>
    <w:basedOn w:val="doc-ti"/>
    <w:rsid w:val="0090737C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NormalCenter12a">
    <w:name w:val="NormalCenter12a"/>
    <w:basedOn w:val="Normal"/>
    <w:rsid w:val="0090737C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90737C"/>
    <w:pPr>
      <w:spacing w:before="720" w:after="240"/>
      <w:jc w:val="center"/>
    </w:pPr>
    <w:rPr>
      <w:lang w:val="en-GB"/>
    </w:rPr>
  </w:style>
  <w:style w:type="paragraph" w:styleId="BalloonText">
    <w:name w:val="Balloon Text"/>
    <w:basedOn w:val="Normal"/>
    <w:link w:val="BalloonTextChar"/>
    <w:rsid w:val="00B25F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5F57"/>
    <w:rPr>
      <w:rFonts w:ascii="Segoe UI" w:hAnsi="Segoe UI" w:cs="Segoe UI"/>
      <w:sz w:val="18"/>
      <w:szCs w:val="18"/>
      <w:lang w:val="sl-SI"/>
    </w:rPr>
  </w:style>
  <w:style w:type="paragraph" w:styleId="Footer">
    <w:name w:val="footer"/>
    <w:basedOn w:val="Normal"/>
    <w:link w:val="FooterChar"/>
    <w:rsid w:val="002D4E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D4E5C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E53B7-BE51-4AF8-890A-02B5E215B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2025-02-05T09:56:00Z</dcterms:created>
  <dcterms:modified xsi:type="dcterms:W3CDTF">2025-02-05T09:56:00Z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