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395F" w14:paraId="6EA385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C15B8F" w14:textId="77777777" w:rsidR="00751A4A" w:rsidRPr="00F9395F" w:rsidRDefault="00562000" w:rsidP="0010095E">
            <w:pPr>
              <w:pStyle w:val="EPName"/>
            </w:pPr>
            <w:r w:rsidRPr="00F9395F">
              <w:t>Euroopan parlamentti</w:t>
            </w:r>
          </w:p>
          <w:p w14:paraId="57E24388" w14:textId="77777777" w:rsidR="00751A4A" w:rsidRPr="00F939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395F">
              <w:t>2024</w:t>
            </w:r>
            <w:r w:rsidR="00817416" w:rsidRPr="00F9395F">
              <w:t>-202</w:t>
            </w:r>
            <w:r w:rsidRPr="00F9395F">
              <w:t>9</w:t>
            </w:r>
          </w:p>
        </w:tc>
        <w:tc>
          <w:tcPr>
            <w:tcW w:w="2268" w:type="dxa"/>
            <w:shd w:val="clear" w:color="auto" w:fill="auto"/>
          </w:tcPr>
          <w:p w14:paraId="1E45964B" w14:textId="77777777" w:rsidR="00751A4A" w:rsidRPr="00F9395F" w:rsidRDefault="00187494" w:rsidP="0010095E">
            <w:pPr>
              <w:pStyle w:val="EPLogo"/>
            </w:pPr>
            <w:r w:rsidRPr="00F9395F">
              <w:rPr>
                <w:noProof/>
                <w:lang w:val="en-GB"/>
              </w:rPr>
              <w:drawing>
                <wp:inline distT="0" distB="0" distL="0" distR="0" wp14:anchorId="35714897" wp14:editId="55FAA6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83970" w14:textId="77777777" w:rsidR="00D058B8" w:rsidRPr="00F9395F" w:rsidRDefault="00D058B8" w:rsidP="004C5D52">
      <w:pPr>
        <w:pStyle w:val="LineTop"/>
      </w:pPr>
    </w:p>
    <w:p w14:paraId="77D039DA" w14:textId="77777777" w:rsidR="00680577" w:rsidRPr="00F9395F" w:rsidRDefault="00562000" w:rsidP="00680577">
      <w:pPr>
        <w:pStyle w:val="EPBodyTA1"/>
      </w:pPr>
      <w:r w:rsidRPr="00F9395F">
        <w:t>HYVÄKSYTYT TEKSTIT</w:t>
      </w:r>
    </w:p>
    <w:p w14:paraId="0A485AEE" w14:textId="77777777" w:rsidR="00D058B8" w:rsidRPr="00F9395F" w:rsidRDefault="00D058B8" w:rsidP="00D058B8">
      <w:pPr>
        <w:pStyle w:val="LineBottom"/>
      </w:pPr>
    </w:p>
    <w:p w14:paraId="14D52452" w14:textId="77777777" w:rsidR="00562000" w:rsidRPr="00F9395F" w:rsidRDefault="00562000" w:rsidP="00562000">
      <w:pPr>
        <w:pStyle w:val="ATHeading1"/>
      </w:pPr>
      <w:bookmarkStart w:id="0" w:name="TANumber"/>
      <w:r w:rsidRPr="00F9395F">
        <w:t>P10_TA(2024)00</w:t>
      </w:r>
      <w:r w:rsidR="00A9044F" w:rsidRPr="00F9395F">
        <w:t>67</w:t>
      </w:r>
      <w:bookmarkEnd w:id="0"/>
    </w:p>
    <w:p w14:paraId="4FDF18AF" w14:textId="77777777" w:rsidR="00562000" w:rsidRPr="00F9395F" w:rsidRDefault="00BE6E32" w:rsidP="00562000">
      <w:pPr>
        <w:pStyle w:val="ATHeading2"/>
      </w:pPr>
      <w:bookmarkStart w:id="1" w:name="title"/>
      <w:r w:rsidRPr="00F9395F">
        <w:rPr>
          <w:bCs/>
        </w:rPr>
        <w:t>Rahanpesun ja terrorismin rahoituksen torjuntaviranomaisen puheenjohtajan nimittäminen</w:t>
      </w:r>
      <w:bookmarkEnd w:id="1"/>
    </w:p>
    <w:p w14:paraId="3CC2C292" w14:textId="77777777" w:rsidR="00562000" w:rsidRPr="00F9395F" w:rsidRDefault="00562000" w:rsidP="00562000">
      <w:pPr>
        <w:rPr>
          <w:i/>
          <w:vanish/>
        </w:rPr>
      </w:pPr>
      <w:r w:rsidRPr="00F9395F">
        <w:rPr>
          <w:i/>
        </w:rPr>
        <w:fldChar w:fldCharType="begin"/>
      </w:r>
      <w:r w:rsidRPr="00F9395F">
        <w:rPr>
          <w:i/>
        </w:rPr>
        <w:instrText xml:space="preserve"> TC"(</w:instrText>
      </w:r>
      <w:bookmarkStart w:id="2" w:name="DocNumber"/>
      <w:r w:rsidRPr="00F9395F">
        <w:rPr>
          <w:i/>
        </w:rPr>
        <w:instrText>A10-0032/2024</w:instrText>
      </w:r>
      <w:bookmarkEnd w:id="2"/>
      <w:r w:rsidRPr="00F9395F">
        <w:rPr>
          <w:i/>
        </w:rPr>
        <w:instrText xml:space="preserve"> - Esittelijä</w:instrText>
      </w:r>
      <w:r w:rsidR="00BE6E32" w:rsidRPr="00F9395F">
        <w:rPr>
          <w:i/>
        </w:rPr>
        <w:instrText>t</w:instrText>
      </w:r>
      <w:r w:rsidRPr="00F9395F">
        <w:rPr>
          <w:i/>
        </w:rPr>
        <w:instrText xml:space="preserve">: Aurore Lalucq, Javier Zarzalejos)"\l3 \n&gt; \* MERGEFORMAT </w:instrText>
      </w:r>
      <w:r w:rsidRPr="00F9395F">
        <w:rPr>
          <w:i/>
        </w:rPr>
        <w:fldChar w:fldCharType="end"/>
      </w:r>
    </w:p>
    <w:p w14:paraId="16AF4271" w14:textId="77777777" w:rsidR="00562000" w:rsidRPr="00F9395F" w:rsidRDefault="00562000" w:rsidP="00562000">
      <w:pPr>
        <w:rPr>
          <w:vanish/>
        </w:rPr>
      </w:pPr>
      <w:bookmarkStart w:id="3" w:name="Commission"/>
      <w:r w:rsidRPr="00F9395F">
        <w:rPr>
          <w:vanish/>
        </w:rPr>
        <w:t>Talous- ja raha-asioiden valiokunta ja kansalaisvapauksien sekä oikeus- ja sisäasioiden valiokunta</w:t>
      </w:r>
      <w:bookmarkEnd w:id="3"/>
    </w:p>
    <w:p w14:paraId="5C94B600" w14:textId="77777777" w:rsidR="00562000" w:rsidRPr="00F9395F" w:rsidRDefault="00562000" w:rsidP="00562000">
      <w:pPr>
        <w:rPr>
          <w:vanish/>
        </w:rPr>
      </w:pPr>
      <w:bookmarkStart w:id="4" w:name="PE"/>
      <w:r w:rsidRPr="00F9395F">
        <w:rPr>
          <w:vanish/>
        </w:rPr>
        <w:t>PE766.896</w:t>
      </w:r>
      <w:bookmarkEnd w:id="4"/>
    </w:p>
    <w:p w14:paraId="50170CBE" w14:textId="77777777" w:rsidR="00562000" w:rsidRPr="00F9395F" w:rsidRDefault="00562000" w:rsidP="00562000">
      <w:pPr>
        <w:pStyle w:val="ATHeading3"/>
      </w:pPr>
      <w:bookmarkStart w:id="5" w:name="Sujet"/>
      <w:r w:rsidRPr="00F9395F">
        <w:t>Euroopan parlamentin päätös 18. joulukuuta 2024 rahanpesun ja terrorismin rahoituksen torjuntaviranomaisen puheenjohtajan nimitysehdotuksesta</w:t>
      </w:r>
      <w:bookmarkEnd w:id="5"/>
      <w:r w:rsidRPr="00F9395F">
        <w:t xml:space="preserve"> </w:t>
      </w:r>
      <w:bookmarkStart w:id="6" w:name="References"/>
      <w:r w:rsidRPr="00F9395F">
        <w:t>(N10-0050/2024 – C10-0210/2024 – 2024/0802(NLE))</w:t>
      </w:r>
      <w:bookmarkStart w:id="7" w:name="_GoBack"/>
      <w:bookmarkEnd w:id="6"/>
      <w:bookmarkEnd w:id="7"/>
    </w:p>
    <w:p w14:paraId="1F50C0B3" w14:textId="77777777" w:rsidR="00936DA3" w:rsidRPr="00F9395F" w:rsidRDefault="00936DA3" w:rsidP="00936DA3">
      <w:pPr>
        <w:pStyle w:val="NormalBold"/>
      </w:pPr>
      <w:r w:rsidRPr="00F9395F">
        <w:t>(Hyväksyntä)</w:t>
      </w:r>
    </w:p>
    <w:p w14:paraId="77FD472D" w14:textId="77777777" w:rsidR="00936DA3" w:rsidRPr="00F9395F" w:rsidRDefault="00936DA3" w:rsidP="00BE6E32">
      <w:pPr>
        <w:pStyle w:val="EPComma"/>
        <w:widowControl/>
      </w:pPr>
      <w:r w:rsidRPr="00F9395F">
        <w:rPr>
          <w:i/>
          <w:iCs/>
        </w:rPr>
        <w:t>Euroopan parlamentti</w:t>
      </w:r>
      <w:r w:rsidRPr="00F9395F">
        <w:t>, joka</w:t>
      </w:r>
    </w:p>
    <w:p w14:paraId="4AA0735F" w14:textId="77777777" w:rsidR="00936DA3" w:rsidRPr="00F9395F" w:rsidRDefault="00936DA3" w:rsidP="00BE6E32">
      <w:pPr>
        <w:pStyle w:val="NormalHanging12a"/>
        <w:widowControl/>
      </w:pPr>
      <w:r w:rsidRPr="00F9395F">
        <w:t>–</w:t>
      </w:r>
      <w:r w:rsidRPr="00F9395F">
        <w:tab/>
        <w:t>ottaa huomioon 4. joulukuuta 2024 esitetyn komission ehdotuksen (C10-0210/2024),</w:t>
      </w:r>
    </w:p>
    <w:p w14:paraId="0876DE41" w14:textId="77777777" w:rsidR="00936DA3" w:rsidRPr="00F9395F" w:rsidRDefault="00936DA3" w:rsidP="00BE6E32">
      <w:pPr>
        <w:pStyle w:val="NormalHanging12a"/>
        <w:widowControl/>
        <w:rPr>
          <w:szCs w:val="24"/>
        </w:rPr>
      </w:pPr>
      <w:r w:rsidRPr="00F9395F">
        <w:t>–</w:t>
      </w:r>
      <w:r w:rsidRPr="00F9395F">
        <w:tab/>
        <w:t>ottaa huomioon rahanpesun ja terrorismin rahoituksen torjuntaviranomaisen perustamisesta ja asetusten (EU) N:o 1093/2010, (EU) N:o 1094/2010 ja (EU) N:o 1095/2010 muuttamisesta 31. toukokuuta 2024 annetun Euroopan parlamentin ja neuvoston asetuksen (EU) 2024/1620</w:t>
      </w:r>
      <w:r w:rsidRPr="00F9395F">
        <w:rPr>
          <w:rStyle w:val="FootnoteReference"/>
        </w:rPr>
        <w:footnoteReference w:id="1"/>
      </w:r>
      <w:r w:rsidRPr="00F9395F">
        <w:t xml:space="preserve">, </w:t>
      </w:r>
    </w:p>
    <w:p w14:paraId="533915D0" w14:textId="77777777" w:rsidR="00936DA3" w:rsidRPr="00F9395F" w:rsidRDefault="00936DA3" w:rsidP="00BE6E32">
      <w:pPr>
        <w:widowControl/>
        <w:spacing w:after="240"/>
        <w:ind w:left="567" w:hanging="567"/>
      </w:pPr>
      <w:r w:rsidRPr="00F9395F">
        <w:t>–</w:t>
      </w:r>
      <w:r w:rsidRPr="00F9395F">
        <w:tab/>
        <w:t>ottaa huomioon työjärjestyksen,</w:t>
      </w:r>
    </w:p>
    <w:p w14:paraId="5006C13A" w14:textId="77777777" w:rsidR="00936DA3" w:rsidRPr="00F9395F" w:rsidRDefault="00936DA3" w:rsidP="00BE6E32">
      <w:pPr>
        <w:widowControl/>
        <w:spacing w:after="240"/>
        <w:ind w:left="567" w:hanging="567"/>
      </w:pPr>
      <w:r w:rsidRPr="00F9395F">
        <w:t>–</w:t>
      </w:r>
      <w:r w:rsidRPr="00F9395F">
        <w:tab/>
        <w:t>ottaa huomioon talous- ja raha-asioiden valiokunnan ja kansalaisvapauksien sekä oikeus- ja sisäasioiden valiokunnan mietinnön (A10-0032/2024),</w:t>
      </w:r>
    </w:p>
    <w:p w14:paraId="2E2FA0CB" w14:textId="77777777" w:rsidR="00936DA3" w:rsidRPr="00F9395F" w:rsidRDefault="00936DA3" w:rsidP="00BE6E32">
      <w:pPr>
        <w:pStyle w:val="NormalHanging12a"/>
        <w:widowControl/>
      </w:pPr>
      <w:r w:rsidRPr="00F9395F">
        <w:t>A.</w:t>
      </w:r>
      <w:r w:rsidRPr="00F9395F">
        <w:tab/>
        <w:t>toteaa, että asetuksen (EU) 2024/1620 68 artiklan 1 kohdassa säädetään, että rahanpesun ja terrorismin rahoituksen torjuntaviranomaisen puheenjohtaja valitaan rahanpesun ja terrorismin rahoituksen torjuntaa koskevien ansioiden, osaamisen, tietämyksen, nuhteettomuuden, tunnustetun aseman ja kokemuksen sekä muun asiaankuuluvan pätevyyden perusteella;</w:t>
      </w:r>
    </w:p>
    <w:p w14:paraId="74385399" w14:textId="77777777" w:rsidR="00936DA3" w:rsidRPr="00F9395F" w:rsidRDefault="00936DA3" w:rsidP="00BE6E32">
      <w:pPr>
        <w:pStyle w:val="NormalHanging12a"/>
        <w:widowControl/>
      </w:pPr>
      <w:r w:rsidRPr="00F9395F">
        <w:t>B.</w:t>
      </w:r>
      <w:r w:rsidRPr="00F9395F">
        <w:tab/>
        <w:t>ottaa huomioon, että Euroopan parlamentti on sitoutunut varmistamaan sukupuolten tasapuolisen edustuksen unionin toimielinten, elinten ja laitosten johtotehtävissä; katsoo, että kaikkien unionin ja kansallisten toimielinten ja elinten olisi toteutettava konkreettisia toimia sukupuolten tasapuolisen edustuksen varmistamiseksi;</w:t>
      </w:r>
    </w:p>
    <w:p w14:paraId="2FEC1C34" w14:textId="77777777" w:rsidR="00936DA3" w:rsidRPr="00F9395F" w:rsidRDefault="00936DA3" w:rsidP="00BE6E32">
      <w:pPr>
        <w:pStyle w:val="NormalHanging12a"/>
        <w:widowControl/>
      </w:pPr>
      <w:r w:rsidRPr="00F9395F">
        <w:lastRenderedPageBreak/>
        <w:t>C.</w:t>
      </w:r>
      <w:r w:rsidRPr="00F9395F">
        <w:tab/>
        <w:t>ottaa huomioon, että komissio hyväksyi 9. lokakuuta 2024 asetuksen (EU) 2024/1620 68 artiklan 1 kohdan mukaisesti luettelon ehdokkaista rahanpesun ja terrorismin rahoituksen torjuntaviranomaisen puheenjohtajan tehtävään ja että talous- ja raha</w:t>
      </w:r>
      <w:r w:rsidRPr="00F9395F">
        <w:noBreakHyphen/>
        <w:t>asioiden valiokunta ja kansalaisvapauksien sekä oikeus- ja sisäasioiden valiokunta järjestivät 25. marraskuuta 2024 alustavaan luetteloon otettujen hakijoiden kuulemisia;</w:t>
      </w:r>
    </w:p>
    <w:p w14:paraId="1002C80B" w14:textId="77777777" w:rsidR="00936DA3" w:rsidRPr="00F9395F" w:rsidRDefault="00936DA3" w:rsidP="00BE6E32">
      <w:pPr>
        <w:pStyle w:val="NormalHanging12a"/>
        <w:widowControl/>
      </w:pPr>
      <w:r w:rsidRPr="00F9395F">
        <w:t>D.</w:t>
      </w:r>
      <w:r w:rsidRPr="00F9395F">
        <w:tab/>
        <w:t>ottaa huomioon, että komissio toimitti ehdokasluettelon parlamentille asetuksen (EU) 2024/1620 68 artiklan 1 kohdan mukaisesti 9. lokakuuta 2024;</w:t>
      </w:r>
    </w:p>
    <w:p w14:paraId="55C0F69B" w14:textId="77777777" w:rsidR="00936DA3" w:rsidRPr="00F9395F" w:rsidRDefault="00936DA3" w:rsidP="00BE6E32">
      <w:pPr>
        <w:pStyle w:val="NormalHanging12a"/>
        <w:widowControl/>
      </w:pPr>
      <w:r w:rsidRPr="00F9395F">
        <w:t>E.</w:t>
      </w:r>
      <w:r w:rsidRPr="00F9395F">
        <w:tab/>
        <w:t>ottaa huomioon, että komissio hyväksyi 4. joulukuuta 2024 ehdotuksen Bruna Szegon nimittämisestä rahanpesun ja terrorismin rahoituksen torjuntaviranomaisen puheenjohtajaksi ja toimitti ehdotuksen parlamentille;</w:t>
      </w:r>
    </w:p>
    <w:p w14:paraId="66C18361" w14:textId="77777777" w:rsidR="00936DA3" w:rsidRPr="00F9395F" w:rsidRDefault="00936DA3" w:rsidP="00BE6E32">
      <w:pPr>
        <w:pStyle w:val="NormalHanging12a"/>
        <w:widowControl/>
      </w:pPr>
      <w:r w:rsidRPr="00F9395F">
        <w:t>F.</w:t>
      </w:r>
      <w:r w:rsidRPr="00F9395F">
        <w:tab/>
        <w:t>ottaa huomioon, että talous- ja raha-asioiden valiokunta ja kansalaisvapauksien sekä oikeus- ja sisäasioiden valiokunta arvioivat rahanpesun ja terrorismin rahoituksen torjuntaviranomaisen puheenjohtajaksi ehdotetun hakijan pätevyyttä ottaen erityisesti huomioon asetuksen (EU) 2024/1620 68 artiklassa säädetyt vaatimukset;</w:t>
      </w:r>
    </w:p>
    <w:p w14:paraId="28DA0FBC" w14:textId="77777777" w:rsidR="00936DA3" w:rsidRPr="00F9395F" w:rsidRDefault="00936DA3" w:rsidP="00BE6E32">
      <w:pPr>
        <w:pStyle w:val="NormalHanging12a"/>
        <w:widowControl/>
        <w:rPr>
          <w:b/>
        </w:rPr>
      </w:pPr>
      <w:r w:rsidRPr="00F9395F">
        <w:t>G.</w:t>
      </w:r>
      <w:r w:rsidRPr="00F9395F">
        <w:tab/>
        <w:t>ottaa huomioon, että talous- ja raha-asioiden valiokunta ja kansalaisvapauksien sekä oikeus- ja sisäasioiden valiokunta järjestivät 16. joulukuuta 2024 Bruna Szegon kuulemisen, jossa tämä piti avauspuheenvuoron ja vastasi sen jälkeen valiokuntien jäsenten esittämiin kysymyksiin;</w:t>
      </w:r>
    </w:p>
    <w:p w14:paraId="509A5D90" w14:textId="77777777" w:rsidR="00936DA3" w:rsidRPr="00F9395F" w:rsidRDefault="00936DA3" w:rsidP="00BE6E32">
      <w:pPr>
        <w:pStyle w:val="NormalHanging12a"/>
        <w:widowControl/>
      </w:pPr>
      <w:r w:rsidRPr="00F9395F">
        <w:t>1.</w:t>
      </w:r>
      <w:r w:rsidRPr="00F9395F">
        <w:tab/>
        <w:t>hyväksyy Bruna Szegon nimityksen rahanpesun ja terrorismin rahoituksen torjuntaviranomaisen puheenjohtajaksi;</w:t>
      </w:r>
    </w:p>
    <w:p w14:paraId="4D0434FA" w14:textId="77777777" w:rsidR="00E365E1" w:rsidRPr="00F9395F" w:rsidRDefault="00936DA3" w:rsidP="00BE6E32">
      <w:pPr>
        <w:pStyle w:val="NormalHanging12a"/>
        <w:widowControl/>
      </w:pPr>
      <w:r w:rsidRPr="00F9395F">
        <w:t>2.</w:t>
      </w:r>
      <w:r w:rsidRPr="00F9395F">
        <w:tab/>
        <w:t>kehottaa puhemiestä välittämään tämän päätöksen neuvostolle, komissiolle, rahanpesun ja terrorismin rahoituksen torjunnasta vastaavalle viranomaiselle sekä jäsenvaltioiden hallituksille.</w:t>
      </w:r>
    </w:p>
    <w:sectPr w:rsidR="00E365E1" w:rsidRPr="00F9395F" w:rsidSect="00BE6E32"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ED9A8" w14:textId="77777777" w:rsidR="00562000" w:rsidRPr="005E4024" w:rsidRDefault="00562000">
      <w:r w:rsidRPr="005E4024">
        <w:separator/>
      </w:r>
    </w:p>
  </w:endnote>
  <w:endnote w:type="continuationSeparator" w:id="0">
    <w:p w14:paraId="7E30692B" w14:textId="77777777" w:rsidR="00562000" w:rsidRPr="005E4024" w:rsidRDefault="00562000">
      <w:r w:rsidRPr="005E40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55693" w14:textId="77777777" w:rsidR="00562000" w:rsidRPr="005E4024" w:rsidRDefault="00562000">
      <w:r w:rsidRPr="005E4024">
        <w:separator/>
      </w:r>
    </w:p>
  </w:footnote>
  <w:footnote w:type="continuationSeparator" w:id="0">
    <w:p w14:paraId="0F4353D1" w14:textId="77777777" w:rsidR="00562000" w:rsidRPr="005E4024" w:rsidRDefault="00562000">
      <w:r w:rsidRPr="005E4024">
        <w:continuationSeparator/>
      </w:r>
    </w:p>
  </w:footnote>
  <w:footnote w:id="1">
    <w:p w14:paraId="3D61987F" w14:textId="77777777" w:rsidR="00936DA3" w:rsidRPr="005E4024" w:rsidRDefault="00936DA3" w:rsidP="005E4024">
      <w:pPr>
        <w:pStyle w:val="FootnoteText"/>
        <w:ind w:left="567" w:hanging="567"/>
        <w:rPr>
          <w:sz w:val="24"/>
          <w:lang w:val="fi-FI"/>
        </w:rPr>
      </w:pPr>
      <w:r w:rsidRPr="00ED7FEF">
        <w:rPr>
          <w:rStyle w:val="FootnoteReference"/>
          <w:sz w:val="24"/>
          <w:lang w:val="fi-FI"/>
        </w:rPr>
        <w:footnoteRef/>
      </w:r>
      <w:r w:rsidR="005E4024" w:rsidRPr="00ED7FEF">
        <w:rPr>
          <w:sz w:val="24"/>
          <w:lang w:val="fi-FI"/>
        </w:rPr>
        <w:t xml:space="preserve"> </w:t>
      </w:r>
      <w:r w:rsidR="005E4024" w:rsidRPr="00ED7FEF">
        <w:rPr>
          <w:sz w:val="24"/>
          <w:lang w:val="fi-FI"/>
        </w:rPr>
        <w:tab/>
      </w:r>
      <w:r w:rsidRPr="00ED7FEF">
        <w:rPr>
          <w:sz w:val="24"/>
          <w:lang w:val="fi-FI"/>
        </w:rPr>
        <w:t>EUVL L, 2024/1620, 19.6.2024</w:t>
      </w:r>
      <w:r w:rsidR="001B0E92" w:rsidRPr="00ED7FEF">
        <w:rPr>
          <w:sz w:val="24"/>
          <w:szCs w:val="24"/>
          <w:lang w:val="fi-FI"/>
        </w:rPr>
        <w:t xml:space="preserve">, ELI: </w:t>
      </w:r>
      <w:hyperlink r:id="rId1" w:tooltip="Gives access to this document through its ELI URI." w:history="1">
        <w:r w:rsidR="001B0E92" w:rsidRPr="00ED7FEF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http://data.europa.eu/eli/reg/2024/1620/oj</w:t>
        </w:r>
      </w:hyperlink>
      <w:r w:rsidRPr="00ED7FE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FI"/>
    <w:docVar w:name="dvnumam" w:val="0"/>
    <w:docVar w:name="dvpe" w:val="766.896"/>
    <w:docVar w:name="dvrapporteur" w:val="Esittelijä: "/>
    <w:docVar w:name="dvtitre" w:val="Euroopan parlamentin päätös 18. joulukuuta 2024 rahanpesun ja terrorismin rahoituksen torjuntaviranomaisen puheenjohtajan nimitysehdotuksesta(N10-0050/2024 – C10-0210/2024 – 2024/0802(NLE))"/>
  </w:docVars>
  <w:rsids>
    <w:rsidRoot w:val="005620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E9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000"/>
    <w:rsid w:val="005C2568"/>
    <w:rsid w:val="005E402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DA3"/>
    <w:rsid w:val="009509D8"/>
    <w:rsid w:val="00950B64"/>
    <w:rsid w:val="00981893"/>
    <w:rsid w:val="00A1687D"/>
    <w:rsid w:val="00A43E52"/>
    <w:rsid w:val="00A4678D"/>
    <w:rsid w:val="00A778C7"/>
    <w:rsid w:val="00A9044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E3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FEF"/>
    <w:rsid w:val="00F04346"/>
    <w:rsid w:val="00F075DC"/>
    <w:rsid w:val="00F149E9"/>
    <w:rsid w:val="00F5134D"/>
    <w:rsid w:val="00F74202"/>
    <w:rsid w:val="00F87713"/>
    <w:rsid w:val="00F939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6DC9A"/>
  <w15:chartTrackingRefBased/>
  <w15:docId w15:val="{AEAC9F4F-7A8F-4EEB-8130-E643E4CC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6D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6DA3"/>
    <w:pPr>
      <w:spacing w:before="480" w:after="240"/>
    </w:pPr>
  </w:style>
  <w:style w:type="paragraph" w:customStyle="1" w:styleId="NormalBold">
    <w:name w:val="NormalBold"/>
    <w:basedOn w:val="Normal"/>
    <w:rsid w:val="00936DA3"/>
    <w:rPr>
      <w:b/>
    </w:rPr>
  </w:style>
  <w:style w:type="paragraph" w:customStyle="1" w:styleId="NormalHanging12a">
    <w:name w:val="NormalHanging12a"/>
    <w:basedOn w:val="Normal"/>
    <w:rsid w:val="00936DA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36D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6DA3"/>
    <w:rPr>
      <w:sz w:val="24"/>
      <w:lang w:val="fi-FI"/>
    </w:rPr>
  </w:style>
  <w:style w:type="paragraph" w:customStyle="1" w:styleId="EPFooter">
    <w:name w:val="EPFooter"/>
    <w:basedOn w:val="Normal"/>
    <w:rsid w:val="00936D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5E40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E4024"/>
    <w:rPr>
      <w:sz w:val="24"/>
      <w:lang w:val="fi-FI"/>
    </w:rPr>
  </w:style>
  <w:style w:type="character" w:styleId="Hyperlink">
    <w:name w:val="Hyperlink"/>
    <w:basedOn w:val="DefaultParagraphFont"/>
    <w:uiPriority w:val="99"/>
    <w:unhideWhenUsed/>
    <w:rsid w:val="001B0E92"/>
    <w:rPr>
      <w:color w:val="0000FF"/>
      <w:u w:val="single"/>
    </w:rPr>
  </w:style>
  <w:style w:type="character" w:styleId="CommentReference">
    <w:name w:val="annotation reference"/>
    <w:basedOn w:val="DefaultParagraphFont"/>
    <w:rsid w:val="001B0E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0E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0E9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B0E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0E92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1B0E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0E92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D0699-8D55-485E-802C-DDECC993A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3125</Characters>
  <Application>Microsoft Office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2024-12-18T12:06:00Z</dcterms:created>
  <dcterms:modified xsi:type="dcterms:W3CDTF">2024-12-18T12:06:00Z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