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368D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368D7" w:rsidRDefault="00B245E5" w:rsidP="0010095E">
            <w:pPr>
              <w:pStyle w:val="EPName"/>
            </w:pPr>
            <w:r w:rsidRPr="004368D7">
              <w:t>Európai Parlament</w:t>
            </w:r>
          </w:p>
          <w:p w:rsidR="00751A4A" w:rsidRPr="004368D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368D7">
              <w:t>2024</w:t>
            </w:r>
            <w:r w:rsidR="00817416" w:rsidRPr="004368D7">
              <w:t>-202</w:t>
            </w:r>
            <w:r w:rsidRPr="004368D7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4368D7" w:rsidRDefault="00187494" w:rsidP="0010095E">
            <w:pPr>
              <w:pStyle w:val="EPLogo"/>
            </w:pPr>
            <w:r w:rsidRPr="004368D7">
              <w:rPr>
                <w:noProof/>
                <w:lang w:eastAsia="hu-HU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368D7" w:rsidRDefault="00D058B8" w:rsidP="004C5D52">
      <w:pPr>
        <w:pStyle w:val="LineTop"/>
      </w:pPr>
    </w:p>
    <w:p w:rsidR="00680577" w:rsidRPr="004368D7" w:rsidRDefault="00B245E5" w:rsidP="00680577">
      <w:pPr>
        <w:pStyle w:val="EPBodyTA1"/>
      </w:pPr>
      <w:r w:rsidRPr="004368D7">
        <w:t>ELFOGADOTT SZÖVEGEK</w:t>
      </w:r>
    </w:p>
    <w:p w:rsidR="00D058B8" w:rsidRPr="004368D7" w:rsidRDefault="00D058B8" w:rsidP="00D058B8">
      <w:pPr>
        <w:pStyle w:val="LineBottom"/>
      </w:pPr>
    </w:p>
    <w:p w:rsidR="00B245E5" w:rsidRPr="004368D7" w:rsidRDefault="00B245E5" w:rsidP="00B245E5">
      <w:pPr>
        <w:pStyle w:val="ATHeading1"/>
      </w:pPr>
      <w:bookmarkStart w:id="0" w:name="TANumber"/>
      <w:r w:rsidRPr="004368D7">
        <w:t>P10_</w:t>
      </w:r>
      <w:proofErr w:type="gramStart"/>
      <w:r w:rsidRPr="004368D7">
        <w:t>TA(</w:t>
      </w:r>
      <w:proofErr w:type="gramEnd"/>
      <w:r w:rsidRPr="004368D7">
        <w:t>2024)00</w:t>
      </w:r>
      <w:r w:rsidR="004368D7" w:rsidRPr="004368D7">
        <w:t>67</w:t>
      </w:r>
      <w:bookmarkEnd w:id="0"/>
    </w:p>
    <w:p w:rsidR="00B245E5" w:rsidRPr="004368D7" w:rsidRDefault="00B245E5" w:rsidP="00B245E5">
      <w:pPr>
        <w:pStyle w:val="ATHeading2"/>
      </w:pPr>
      <w:bookmarkStart w:id="1" w:name="title"/>
      <w:r w:rsidRPr="004368D7">
        <w:t>A Pénzmosás Elleni Hatóság (AMLA) elnökének kinevezése</w:t>
      </w:r>
      <w:bookmarkEnd w:id="1"/>
    </w:p>
    <w:p w:rsidR="00B245E5" w:rsidRPr="004368D7" w:rsidRDefault="00B245E5" w:rsidP="00B245E5">
      <w:pPr>
        <w:rPr>
          <w:i/>
          <w:vanish/>
        </w:rPr>
      </w:pPr>
      <w:r w:rsidRPr="004368D7">
        <w:rPr>
          <w:i/>
        </w:rPr>
        <w:fldChar w:fldCharType="begin"/>
      </w:r>
      <w:r w:rsidRPr="004368D7">
        <w:rPr>
          <w:i/>
        </w:rPr>
        <w:instrText xml:space="preserve"> TC"(</w:instrText>
      </w:r>
      <w:bookmarkStart w:id="2" w:name="DocNumber"/>
      <w:r w:rsidRPr="004368D7">
        <w:rPr>
          <w:i/>
        </w:rPr>
        <w:instrText>A10-0032/2024</w:instrText>
      </w:r>
      <w:bookmarkEnd w:id="2"/>
      <w:r w:rsidRPr="004368D7">
        <w:rPr>
          <w:i/>
        </w:rPr>
        <w:instrText xml:space="preserve"> - Előadók: </w:instrText>
      </w:r>
      <w:proofErr w:type="spellStart"/>
      <w:r w:rsidRPr="004368D7">
        <w:rPr>
          <w:i/>
        </w:rPr>
        <w:instrText>Aurore</w:instrText>
      </w:r>
      <w:proofErr w:type="spellEnd"/>
      <w:r w:rsidRPr="004368D7">
        <w:rPr>
          <w:i/>
        </w:rPr>
        <w:instrText xml:space="preserve"> </w:instrText>
      </w:r>
      <w:proofErr w:type="spellStart"/>
      <w:r w:rsidRPr="004368D7">
        <w:rPr>
          <w:i/>
        </w:rPr>
        <w:instrText>Lalucq</w:instrText>
      </w:r>
      <w:proofErr w:type="spellEnd"/>
      <w:r w:rsidRPr="004368D7">
        <w:rPr>
          <w:i/>
        </w:rPr>
        <w:instrText xml:space="preserve">, Javier </w:instrText>
      </w:r>
      <w:proofErr w:type="spellStart"/>
      <w:r w:rsidRPr="004368D7">
        <w:rPr>
          <w:i/>
        </w:rPr>
        <w:instrText>Zarzalejos</w:instrText>
      </w:r>
      <w:proofErr w:type="spellEnd"/>
      <w:r w:rsidRPr="004368D7">
        <w:rPr>
          <w:i/>
        </w:rPr>
        <w:instrText xml:space="preserve">)"\l3 \n&gt; \* MERGEFORMAT </w:instrText>
      </w:r>
      <w:r w:rsidRPr="004368D7">
        <w:rPr>
          <w:i/>
        </w:rPr>
        <w:fldChar w:fldCharType="end"/>
      </w:r>
    </w:p>
    <w:p w:rsidR="00B245E5" w:rsidRPr="004368D7" w:rsidRDefault="00B245E5" w:rsidP="00B245E5">
      <w:pPr>
        <w:rPr>
          <w:vanish/>
        </w:rPr>
      </w:pPr>
      <w:bookmarkStart w:id="3" w:name="Commission"/>
      <w:r w:rsidRPr="004368D7">
        <w:rPr>
          <w:vanish/>
        </w:rPr>
        <w:t>Gazdasági és Monetáris Bizottság és Állampolgári Jogi, Bel- és Igazságügyi Bizottság</w:t>
      </w:r>
      <w:bookmarkEnd w:id="3"/>
    </w:p>
    <w:p w:rsidR="00B245E5" w:rsidRPr="004368D7" w:rsidRDefault="00B245E5" w:rsidP="00B245E5">
      <w:pPr>
        <w:rPr>
          <w:vanish/>
        </w:rPr>
      </w:pPr>
      <w:bookmarkStart w:id="4" w:name="PE"/>
      <w:r w:rsidRPr="004368D7">
        <w:rPr>
          <w:vanish/>
        </w:rPr>
        <w:t>PE766.896</w:t>
      </w:r>
      <w:bookmarkEnd w:id="4"/>
    </w:p>
    <w:p w:rsidR="00B245E5" w:rsidRPr="004368D7" w:rsidRDefault="00B245E5" w:rsidP="00B245E5">
      <w:pPr>
        <w:pStyle w:val="ATHeading3"/>
      </w:pPr>
      <w:bookmarkStart w:id="5" w:name="Sujet"/>
      <w:r w:rsidRPr="004368D7">
        <w:t>Az Európai Parlament 2024. december 18-i határozata a Pénzmosás és Terrorizmusfinanszírozás Elleni Hatóság elnökének kinevezésére irányuló javaslatról</w:t>
      </w:r>
      <w:bookmarkEnd w:id="5"/>
      <w:r w:rsidRPr="004368D7">
        <w:t xml:space="preserve"> </w:t>
      </w:r>
      <w:bookmarkStart w:id="6" w:name="References"/>
      <w:r w:rsidRPr="004368D7">
        <w:t>(N10-0050/2024 – C10-0210/2024 – 2024/</w:t>
      </w:r>
      <w:proofErr w:type="gramStart"/>
      <w:r w:rsidRPr="004368D7">
        <w:t>0802(</w:t>
      </w:r>
      <w:proofErr w:type="gramEnd"/>
      <w:r w:rsidRPr="004368D7">
        <w:t>NLE))</w:t>
      </w:r>
      <w:bookmarkEnd w:id="6"/>
    </w:p>
    <w:p w:rsidR="007B19E9" w:rsidRPr="004368D7" w:rsidRDefault="007B19E9" w:rsidP="007B19E9">
      <w:pPr>
        <w:pStyle w:val="NormalBold"/>
      </w:pPr>
      <w:r w:rsidRPr="004368D7">
        <w:t>(Egyetértés)</w:t>
      </w:r>
    </w:p>
    <w:p w:rsidR="007B19E9" w:rsidRPr="004368D7" w:rsidRDefault="007B19E9" w:rsidP="007B19E9">
      <w:pPr>
        <w:pStyle w:val="EPComma"/>
      </w:pPr>
      <w:r w:rsidRPr="004368D7">
        <w:rPr>
          <w:i/>
        </w:rPr>
        <w:t>Az Európai Parlament,</w:t>
      </w:r>
    </w:p>
    <w:p w:rsidR="007B19E9" w:rsidRPr="004368D7" w:rsidRDefault="007B19E9" w:rsidP="00535EC3">
      <w:pPr>
        <w:pStyle w:val="NormalHanging12a"/>
        <w:widowControl/>
      </w:pPr>
      <w:r w:rsidRPr="004368D7">
        <w:t>–</w:t>
      </w:r>
      <w:r w:rsidRPr="004368D7">
        <w:tab/>
        <w:t>tekintettel a Bizottság 2024. december 4-i javaslatára (C10-0210/2024),</w:t>
      </w:r>
    </w:p>
    <w:p w:rsidR="007B19E9" w:rsidRPr="004368D7" w:rsidRDefault="007B19E9" w:rsidP="00535EC3">
      <w:pPr>
        <w:pStyle w:val="NormalHanging12a"/>
        <w:widowControl/>
        <w:rPr>
          <w:szCs w:val="24"/>
        </w:rPr>
      </w:pPr>
      <w:r w:rsidRPr="004368D7">
        <w:t>–</w:t>
      </w:r>
      <w:r w:rsidRPr="004368D7">
        <w:tab/>
        <w:t xml:space="preserve">tekintettel a Pénzmosás és Terrorizmusfinanszírozás Elleni Hatóság létrehozásáról, </w:t>
      </w:r>
      <w:proofErr w:type="gramStart"/>
      <w:r w:rsidRPr="004368D7">
        <w:t>valamint</w:t>
      </w:r>
      <w:proofErr w:type="gramEnd"/>
      <w:r w:rsidRPr="004368D7">
        <w:t xml:space="preserve"> az 1093/2010/EU, az 1094/2010/EU és az 1095/2010/EU rendelet módosításáról szóló</w:t>
      </w:r>
      <w:r w:rsidR="00535EC3" w:rsidRPr="004368D7">
        <w:t>,</w:t>
      </w:r>
      <w:r w:rsidRPr="004368D7">
        <w:t xml:space="preserve"> 2024. május 31-i (EU) 2024/1620 európai parlamenti és tanácsi rendelet</w:t>
      </w:r>
      <w:r w:rsidR="00535EC3" w:rsidRPr="004368D7">
        <w:rPr>
          <w:rStyle w:val="FootnoteReference"/>
        </w:rPr>
        <w:footnoteReference w:id="1"/>
      </w:r>
      <w:r w:rsidRPr="004368D7">
        <w:t xml:space="preserve"> 68. cikkének (1) bekezdésére, </w:t>
      </w:r>
    </w:p>
    <w:p w:rsidR="007B19E9" w:rsidRPr="004368D7" w:rsidRDefault="007B19E9" w:rsidP="00535EC3">
      <w:pPr>
        <w:widowControl/>
        <w:spacing w:after="240"/>
        <w:ind w:left="567" w:hanging="567"/>
      </w:pPr>
      <w:r w:rsidRPr="004368D7">
        <w:t>–</w:t>
      </w:r>
      <w:r w:rsidRPr="004368D7">
        <w:tab/>
        <w:t>tekintettel eljárási szabályzatára,</w:t>
      </w:r>
    </w:p>
    <w:p w:rsidR="007B19E9" w:rsidRPr="004368D7" w:rsidRDefault="007B19E9" w:rsidP="00535EC3">
      <w:pPr>
        <w:widowControl/>
        <w:spacing w:after="240"/>
        <w:ind w:left="567" w:hanging="567"/>
      </w:pPr>
      <w:r w:rsidRPr="004368D7">
        <w:t>–</w:t>
      </w:r>
      <w:r w:rsidRPr="004368D7">
        <w:tab/>
        <w:t>tekintettel a Gazdasági és Monetáris Bizottság és az Állampolgári Jogi, Bel- és Igazságügyi Bizottság jelentésére (A10-0032/2024),</w:t>
      </w:r>
    </w:p>
    <w:p w:rsidR="007B19E9" w:rsidRPr="004368D7" w:rsidRDefault="007B19E9" w:rsidP="00535EC3">
      <w:pPr>
        <w:pStyle w:val="NormalHanging12a"/>
        <w:widowControl/>
      </w:pPr>
      <w:r w:rsidRPr="004368D7">
        <w:t>A.</w:t>
      </w:r>
      <w:r w:rsidRPr="004368D7">
        <w:tab/>
      </w:r>
      <w:proofErr w:type="gramStart"/>
      <w:r w:rsidRPr="004368D7">
        <w:t>mivel</w:t>
      </w:r>
      <w:proofErr w:type="gramEnd"/>
      <w:r w:rsidRPr="004368D7">
        <w:t xml:space="preserve"> az (EU) 2024/1620 rendelet 68. cikkének (1) bekezdése úgy rendelkezik, hogy a Pénzmosás és Terrorizmusfinanszírozás Elleni Hatóság elnökét a pénzmosás és a terrorizmusfinanszírozás elleni küzdelem területén szerzett érdemei, készségei, tudása, feddhetetlensége, elismert tekintélye és tapasztalata, valamint egyéb releváns képesítései alapján kell kiválasztani;</w:t>
      </w:r>
    </w:p>
    <w:p w:rsidR="007B19E9" w:rsidRPr="004368D7" w:rsidRDefault="007B19E9" w:rsidP="00535EC3">
      <w:pPr>
        <w:pStyle w:val="NormalHanging12a"/>
        <w:widowControl/>
      </w:pPr>
      <w:r w:rsidRPr="004368D7">
        <w:t>B.</w:t>
      </w:r>
      <w:r w:rsidRPr="004368D7">
        <w:tab/>
        <w:t xml:space="preserve">mivel a Parlament elkötelezett amellett, hogy biztosítsa a nemek közötti egyensúlyt az uniós intézmények, szervek és ügynökségek vezető </w:t>
      </w:r>
      <w:proofErr w:type="gramStart"/>
      <w:r w:rsidRPr="004368D7">
        <w:t>pozícióiban</w:t>
      </w:r>
      <w:proofErr w:type="gramEnd"/>
      <w:r w:rsidRPr="004368D7">
        <w:t>; mivel valamennyi uniós és nemzeti intézménynek és szervnek konkrét intézkedéseket kell tennie a nemek közötti egyensúly biztosítása érdekében;</w:t>
      </w:r>
    </w:p>
    <w:p w:rsidR="007B19E9" w:rsidRPr="004368D7" w:rsidRDefault="007B19E9" w:rsidP="00535EC3">
      <w:pPr>
        <w:pStyle w:val="NormalHanging12a"/>
        <w:widowControl/>
      </w:pPr>
      <w:r w:rsidRPr="004368D7">
        <w:t>C.</w:t>
      </w:r>
      <w:r w:rsidRPr="004368D7">
        <w:tab/>
        <w:t xml:space="preserve">mivel az (EU) 2024/1620 rendelet 68. cikkének (1) bekezdésével összhangban a Bizottság 2024. október 9-én elfogadta a Pénzmosás és Terrorizmusfinanszírozás Elleni </w:t>
      </w:r>
      <w:r w:rsidRPr="004368D7">
        <w:lastRenderedPageBreak/>
        <w:t>Hatóság elnöki tisztségére pályázó jelöltek szűkített listáját, és a Gazdasági és Monetáris Bizottság és az Állampolgári Jogi, Bel- és Igazságügyi Bizottság 2024. november 25-én meghallgatásokat tartott az előválogatott jelöltek részvételével;</w:t>
      </w:r>
    </w:p>
    <w:p w:rsidR="007B19E9" w:rsidRPr="004368D7" w:rsidRDefault="007B19E9" w:rsidP="00535EC3">
      <w:pPr>
        <w:pStyle w:val="NormalHanging12a"/>
        <w:widowControl/>
      </w:pPr>
      <w:r w:rsidRPr="004368D7">
        <w:t>D.</w:t>
      </w:r>
      <w:r w:rsidRPr="004368D7">
        <w:tab/>
        <w:t>mivel az (EU) 2024/1620 rendelet 68. cikkének (1) bekezdésével összhangban a Bizottság 2024. október 9-én megküldte az előválogatott jelöltek listáját a Parlamentnek;</w:t>
      </w:r>
    </w:p>
    <w:p w:rsidR="007B19E9" w:rsidRPr="004368D7" w:rsidRDefault="007B19E9" w:rsidP="00535EC3">
      <w:pPr>
        <w:pStyle w:val="NormalHanging12a"/>
        <w:widowControl/>
      </w:pPr>
      <w:r w:rsidRPr="004368D7">
        <w:t>E.</w:t>
      </w:r>
      <w:r w:rsidRPr="004368D7">
        <w:tab/>
      </w:r>
      <w:proofErr w:type="gramStart"/>
      <w:r w:rsidRPr="004368D7">
        <w:t>mivel</w:t>
      </w:r>
      <w:proofErr w:type="gramEnd"/>
      <w:r w:rsidRPr="004368D7">
        <w:t xml:space="preserve"> 2024. december 4-én a Bizottság javaslatot fogadott el </w:t>
      </w:r>
      <w:proofErr w:type="spellStart"/>
      <w:r w:rsidRPr="004368D7">
        <w:t>Bruna</w:t>
      </w:r>
      <w:proofErr w:type="spellEnd"/>
      <w:r w:rsidRPr="004368D7">
        <w:t xml:space="preserve"> </w:t>
      </w:r>
      <w:proofErr w:type="spellStart"/>
      <w:r w:rsidRPr="004368D7">
        <w:t>Szego</w:t>
      </w:r>
      <w:proofErr w:type="spellEnd"/>
      <w:r w:rsidRPr="004368D7">
        <w:t xml:space="preserve"> Pénzmosás és Terrorizmusfinanszírozás Elleni Hatóság elnökévé történő kinevezéséről, és azt benyújtotta a Parlamentnek;</w:t>
      </w:r>
    </w:p>
    <w:p w:rsidR="007B19E9" w:rsidRPr="004368D7" w:rsidRDefault="007B19E9" w:rsidP="00535EC3">
      <w:pPr>
        <w:pStyle w:val="NormalHanging12a"/>
        <w:widowControl/>
      </w:pPr>
      <w:r w:rsidRPr="004368D7">
        <w:t>F.</w:t>
      </w:r>
      <w:r w:rsidRPr="004368D7">
        <w:tab/>
      </w:r>
      <w:proofErr w:type="gramStart"/>
      <w:r w:rsidRPr="004368D7">
        <w:t>mivel</w:t>
      </w:r>
      <w:proofErr w:type="gramEnd"/>
      <w:r w:rsidRPr="004368D7">
        <w:t xml:space="preserve"> a Gazdasági és Monetáris Bizottság és az Állampolgári Jogi, Bel- és Igazságügyi Bizottság ezt követően értékelte a Pénzmosás és Terrorizmusfinanszírozás Elleni Hatóság elnöki tisztségére javasolt jelölt képességeit, különös tekintettel az (EU) 2024/1620 rendelet 68. cikkében meghatározott követelményekre;</w:t>
      </w:r>
    </w:p>
    <w:p w:rsidR="007B19E9" w:rsidRPr="004368D7" w:rsidRDefault="007B19E9" w:rsidP="00535EC3">
      <w:pPr>
        <w:pStyle w:val="NormalHanging12a"/>
        <w:widowControl/>
        <w:rPr>
          <w:b/>
        </w:rPr>
      </w:pPr>
      <w:r w:rsidRPr="004368D7">
        <w:t>G.</w:t>
      </w:r>
      <w:r w:rsidRPr="004368D7">
        <w:tab/>
      </w:r>
      <w:proofErr w:type="gramStart"/>
      <w:r w:rsidRPr="004368D7">
        <w:t>mivel</w:t>
      </w:r>
      <w:proofErr w:type="gramEnd"/>
      <w:r w:rsidRPr="004368D7">
        <w:t xml:space="preserve"> 2024. december 16-án a Gazdasági és Monetáris Bizottság és az Állampolgári Jogi, Bel- és Igazságügyi Bizottság meghallgatást tartott </w:t>
      </w:r>
      <w:proofErr w:type="spellStart"/>
      <w:r w:rsidRPr="004368D7">
        <w:t>Bruna</w:t>
      </w:r>
      <w:proofErr w:type="spellEnd"/>
      <w:r w:rsidRPr="004368D7">
        <w:t xml:space="preserve"> </w:t>
      </w:r>
      <w:proofErr w:type="spellStart"/>
      <w:r w:rsidRPr="004368D7">
        <w:t>Szego</w:t>
      </w:r>
      <w:proofErr w:type="spellEnd"/>
      <w:r w:rsidRPr="004368D7">
        <w:t xml:space="preserve"> részvételével, amelyen a jelölt bevezető megjegyzéseket tett, majd válaszolt a bizottsági tagok által feltett kérdésekre;</w:t>
      </w:r>
    </w:p>
    <w:p w:rsidR="007B19E9" w:rsidRPr="004368D7" w:rsidRDefault="007B19E9" w:rsidP="00535EC3">
      <w:pPr>
        <w:pStyle w:val="NormalHanging12a"/>
        <w:widowControl/>
      </w:pPr>
      <w:r w:rsidRPr="004368D7">
        <w:t>1.</w:t>
      </w:r>
      <w:r w:rsidRPr="004368D7">
        <w:tab/>
        <w:t xml:space="preserve">egyetért </w:t>
      </w:r>
      <w:proofErr w:type="spellStart"/>
      <w:r w:rsidRPr="004368D7">
        <w:t>Bruna</w:t>
      </w:r>
      <w:proofErr w:type="spellEnd"/>
      <w:r w:rsidRPr="004368D7">
        <w:t xml:space="preserve"> </w:t>
      </w:r>
      <w:proofErr w:type="spellStart"/>
      <w:r w:rsidRPr="004368D7">
        <w:t>Szego</w:t>
      </w:r>
      <w:proofErr w:type="spellEnd"/>
      <w:r w:rsidRPr="004368D7">
        <w:t xml:space="preserve"> </w:t>
      </w:r>
      <w:bookmarkStart w:id="7" w:name="_GoBack"/>
      <w:bookmarkEnd w:id="7"/>
      <w:r w:rsidRPr="004368D7">
        <w:t>Pénzmosás és Terrorizmusfinanszírozás Elleni Hatóság elnökévé történő kinevezésére irányuló javaslattal;</w:t>
      </w:r>
    </w:p>
    <w:p w:rsidR="00E365E1" w:rsidRPr="00E3356D" w:rsidRDefault="007B19E9" w:rsidP="00535EC3">
      <w:pPr>
        <w:pStyle w:val="NormalHanging12a"/>
        <w:widowControl/>
      </w:pPr>
      <w:r w:rsidRPr="004368D7">
        <w:t>2.</w:t>
      </w:r>
      <w:r w:rsidRPr="004368D7">
        <w:tab/>
        <w:t>utasítja elnökét, hogy továbbítsa ezt a határozatot a Tanácsnak, a Bizottságnak, a Pénzmosás és Terrorizmusfinanszírozás Elleni Hatóságnak, valamint a tagállamok kormányainak.</w:t>
      </w:r>
    </w:p>
    <w:sectPr w:rsidR="00E365E1" w:rsidRPr="00E3356D" w:rsidSect="00535EC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/>
      <w:pgMar w:top="1134" w:right="1418" w:bottom="1418" w:left="1418" w:header="567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45E5" w:rsidRPr="00E3356D" w:rsidRDefault="00B245E5">
      <w:r w:rsidRPr="00E3356D">
        <w:separator/>
      </w:r>
    </w:p>
  </w:endnote>
  <w:endnote w:type="continuationSeparator" w:id="0">
    <w:p w:rsidR="00B245E5" w:rsidRPr="00E3356D" w:rsidRDefault="00B245E5">
      <w:r w:rsidRPr="00E3356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3356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3356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3356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45E5" w:rsidRPr="00E3356D" w:rsidRDefault="00B245E5">
      <w:r w:rsidRPr="00E3356D">
        <w:separator/>
      </w:r>
    </w:p>
  </w:footnote>
  <w:footnote w:type="continuationSeparator" w:id="0">
    <w:p w:rsidR="00B245E5" w:rsidRPr="00E3356D" w:rsidRDefault="00B245E5">
      <w:r w:rsidRPr="00E3356D">
        <w:continuationSeparator/>
      </w:r>
    </w:p>
  </w:footnote>
  <w:footnote w:id="1">
    <w:p w:rsidR="00535EC3" w:rsidRPr="00E3356D" w:rsidRDefault="00535EC3" w:rsidP="00535EC3">
      <w:pPr>
        <w:pStyle w:val="FootnoteText"/>
        <w:ind w:left="567" w:hanging="567"/>
        <w:rPr>
          <w:sz w:val="24"/>
          <w:lang w:val="hu-HU"/>
        </w:rPr>
      </w:pPr>
      <w:r w:rsidRPr="00E3356D">
        <w:rPr>
          <w:rStyle w:val="FootnoteReference"/>
          <w:sz w:val="24"/>
          <w:lang w:val="hu-HU"/>
        </w:rPr>
        <w:footnoteRef/>
      </w:r>
      <w:r w:rsidRPr="00E3356D">
        <w:rPr>
          <w:sz w:val="24"/>
          <w:lang w:val="hu-HU"/>
        </w:rPr>
        <w:t xml:space="preserve"> </w:t>
      </w:r>
      <w:r w:rsidRPr="00E3356D">
        <w:rPr>
          <w:sz w:val="24"/>
          <w:lang w:val="hu-HU"/>
        </w:rPr>
        <w:tab/>
        <w:t>HL L, 2024/1620, 2024.6.19</w:t>
      </w:r>
      <w:proofErr w:type="gramStart"/>
      <w:r w:rsidRPr="00E3356D">
        <w:rPr>
          <w:sz w:val="24"/>
          <w:lang w:val="hu-HU"/>
        </w:rPr>
        <w:t>.</w:t>
      </w:r>
      <w:r w:rsidR="00CD5511">
        <w:rPr>
          <w:sz w:val="24"/>
          <w:lang w:val="hu-HU"/>
        </w:rPr>
        <w:t>,</w:t>
      </w:r>
      <w:proofErr w:type="gramEnd"/>
      <w:r w:rsidR="00CD5511">
        <w:rPr>
          <w:sz w:val="24"/>
          <w:lang w:val="hu-HU"/>
        </w:rPr>
        <w:t xml:space="preserve"> </w:t>
      </w:r>
      <w:r w:rsidR="00CD5511" w:rsidRPr="00CD5511">
        <w:rPr>
          <w:sz w:val="24"/>
          <w:lang w:val="hu-HU"/>
        </w:rPr>
        <w:t xml:space="preserve">ELI: </w:t>
      </w:r>
      <w:hyperlink r:id="rId1" w:history="1">
        <w:r w:rsidR="00CD5511" w:rsidRPr="00CD5511">
          <w:rPr>
            <w:rStyle w:val="Hyperlink"/>
            <w:sz w:val="24"/>
            <w:lang w:val="hu-HU"/>
          </w:rPr>
          <w:t>http://data.europa.eu/eli/reg/2024/1620/oj</w:t>
        </w:r>
      </w:hyperlink>
      <w:r w:rsidR="00CD5511">
        <w:rPr>
          <w:sz w:val="24"/>
          <w:lang w:val="hu-H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3356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3356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3356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32/2024"/>
    <w:docVar w:name="dvlangue" w:val="HU"/>
    <w:docVar w:name="dvnumam" w:val="0"/>
    <w:docVar w:name="dvpe" w:val="766.896"/>
    <w:docVar w:name="dvrapporteur" w:val="Előadók: "/>
    <w:docVar w:name="dvtitre" w:val="Az Európai Parlament 2024. december 18-i határozata a Pénzmosás és Terrorizmusfinanszírozás Elleni Hatóság elnökének kinevezésére irányuló javaslatról(N10-0050/2024 – C10-0210/2024 – 2024/0802(NLE))"/>
  </w:docVars>
  <w:rsids>
    <w:rsidRoot w:val="00B245E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368D7"/>
    <w:rsid w:val="00471C19"/>
    <w:rsid w:val="004867E3"/>
    <w:rsid w:val="00494A28"/>
    <w:rsid w:val="004C0004"/>
    <w:rsid w:val="004C5D52"/>
    <w:rsid w:val="0050519A"/>
    <w:rsid w:val="005072A1"/>
    <w:rsid w:val="00514517"/>
    <w:rsid w:val="00535EC3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B19E9"/>
    <w:rsid w:val="007D1690"/>
    <w:rsid w:val="007E22AD"/>
    <w:rsid w:val="007F7C9C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245E5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D5511"/>
    <w:rsid w:val="00CF071A"/>
    <w:rsid w:val="00D058B8"/>
    <w:rsid w:val="00D56C11"/>
    <w:rsid w:val="00D834A0"/>
    <w:rsid w:val="00D872DF"/>
    <w:rsid w:val="00D91E21"/>
    <w:rsid w:val="00DA7FCD"/>
    <w:rsid w:val="00E3356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11945C-F371-43E5-92D5-7DC789450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7B19E9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7B19E9"/>
    <w:pPr>
      <w:spacing w:before="480" w:after="240"/>
    </w:pPr>
  </w:style>
  <w:style w:type="paragraph" w:customStyle="1" w:styleId="NormalBold">
    <w:name w:val="NormalBold"/>
    <w:basedOn w:val="Normal"/>
    <w:rsid w:val="007B19E9"/>
    <w:rPr>
      <w:b/>
    </w:rPr>
  </w:style>
  <w:style w:type="paragraph" w:customStyle="1" w:styleId="NormalHanging12a">
    <w:name w:val="NormalHanging12a"/>
    <w:basedOn w:val="Normal"/>
    <w:rsid w:val="007B19E9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7B19E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B19E9"/>
    <w:rPr>
      <w:sz w:val="24"/>
      <w:lang w:val="hu-HU"/>
    </w:rPr>
  </w:style>
  <w:style w:type="paragraph" w:customStyle="1" w:styleId="EPFooter">
    <w:name w:val="EPFooter"/>
    <w:basedOn w:val="Normal"/>
    <w:rsid w:val="007B19E9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Footer">
    <w:name w:val="footer"/>
    <w:basedOn w:val="Normal"/>
    <w:link w:val="FooterChar"/>
    <w:rsid w:val="00E3356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E3356D"/>
    <w:rPr>
      <w:sz w:val="24"/>
      <w:lang w:val="hu-HU"/>
    </w:rPr>
  </w:style>
  <w:style w:type="paragraph" w:styleId="BalloonText">
    <w:name w:val="Balloon Text"/>
    <w:basedOn w:val="Normal"/>
    <w:link w:val="BalloonTextChar"/>
    <w:rsid w:val="00535EC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35EC3"/>
    <w:rPr>
      <w:rFonts w:ascii="Segoe UI" w:hAnsi="Segoe UI" w:cs="Segoe UI"/>
      <w:sz w:val="18"/>
      <w:szCs w:val="18"/>
      <w:lang w:val="hu-HU"/>
    </w:rPr>
  </w:style>
  <w:style w:type="character" w:styleId="Hyperlink">
    <w:name w:val="Hyperlink"/>
    <w:basedOn w:val="DefaultParagraphFont"/>
    <w:rsid w:val="00CD551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24/162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11B27E-DAB8-4E4D-BAA0-7EB916F0D9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391</Words>
  <Characters>3020</Characters>
  <Application>Microsoft Office Word</Application>
  <DocSecurity>0</DocSecurity>
  <Lines>25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</cp:lastModifiedBy>
  <cp:revision>2</cp:revision>
  <cp:lastPrinted>2004-11-19T15:42:00Z</cp:lastPrinted>
  <dcterms:created xsi:type="dcterms:W3CDTF">2024-12-18T13:03:00Z</dcterms:created>
  <dcterms:modified xsi:type="dcterms:W3CDTF">2024-12-18T13:03:00Z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P10_TA(2024)0067_</vt:lpwstr>
  </property>
  <property fmtid="{D5CDD505-2E9C-101B-9397-08002B2CF9AE}" pid="4" name="&lt;Type&gt;">
    <vt:lpwstr>RR</vt:lpwstr>
  </property>
</Properties>
</file>