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57A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57A7" w:rsidRDefault="0060059A" w:rsidP="0010095E">
            <w:pPr>
              <w:pStyle w:val="EPName"/>
            </w:pPr>
            <w:r w:rsidRPr="007957A7">
              <w:t>Parlament Europejski</w:t>
            </w:r>
          </w:p>
          <w:p w:rsidR="00751A4A" w:rsidRPr="007957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57A7">
              <w:t>2024</w:t>
            </w:r>
            <w:r w:rsidR="00817416" w:rsidRPr="007957A7">
              <w:t>-202</w:t>
            </w:r>
            <w:r w:rsidRPr="007957A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957A7" w:rsidRDefault="00187494" w:rsidP="0010095E">
            <w:pPr>
              <w:pStyle w:val="EPLogo"/>
            </w:pPr>
            <w:r w:rsidRPr="007957A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57A7" w:rsidRDefault="00D058B8" w:rsidP="004C5D52">
      <w:pPr>
        <w:pStyle w:val="LineTop"/>
      </w:pPr>
    </w:p>
    <w:p w:rsidR="00680577" w:rsidRPr="007957A7" w:rsidRDefault="0060059A" w:rsidP="00680577">
      <w:pPr>
        <w:pStyle w:val="EPBodyTA1"/>
      </w:pPr>
      <w:r w:rsidRPr="007957A7">
        <w:t>TEKSTY PRZYJĘTE</w:t>
      </w:r>
    </w:p>
    <w:p w:rsidR="00D058B8" w:rsidRPr="007957A7" w:rsidRDefault="00D058B8" w:rsidP="00D058B8">
      <w:pPr>
        <w:pStyle w:val="LineBottom"/>
      </w:pPr>
    </w:p>
    <w:p w:rsidR="0060059A" w:rsidRPr="007957A7" w:rsidRDefault="0060059A" w:rsidP="0060059A">
      <w:pPr>
        <w:pStyle w:val="ATHeading1"/>
      </w:pPr>
      <w:bookmarkStart w:id="0" w:name="TANumber"/>
      <w:r w:rsidRPr="007957A7">
        <w:t>P10_TA(2024)00</w:t>
      </w:r>
      <w:bookmarkEnd w:id="0"/>
      <w:r w:rsidR="00F10AB5">
        <w:t>67</w:t>
      </w:r>
    </w:p>
    <w:p w:rsidR="0060059A" w:rsidRPr="007957A7" w:rsidRDefault="0060059A" w:rsidP="0060059A">
      <w:pPr>
        <w:pStyle w:val="ATHeading2"/>
      </w:pPr>
      <w:bookmarkStart w:id="1" w:name="title"/>
      <w:r w:rsidRPr="007957A7">
        <w:t>Powołanie przewodniczącego Urzędu ds. Przeciwdziałania Praniu Pieniędzy (AMLA)</w:t>
      </w:r>
      <w:bookmarkEnd w:id="1"/>
    </w:p>
    <w:p w:rsidR="0060059A" w:rsidRPr="007957A7" w:rsidRDefault="0060059A" w:rsidP="0060059A">
      <w:pPr>
        <w:rPr>
          <w:i/>
          <w:vanish/>
        </w:rPr>
      </w:pPr>
      <w:r w:rsidRPr="007957A7">
        <w:rPr>
          <w:i/>
        </w:rPr>
        <w:fldChar w:fldCharType="begin"/>
      </w:r>
      <w:r w:rsidRPr="007957A7">
        <w:rPr>
          <w:i/>
        </w:rPr>
        <w:instrText xml:space="preserve"> TC"(</w:instrText>
      </w:r>
      <w:bookmarkStart w:id="2" w:name="DocNumber"/>
      <w:r w:rsidRPr="007957A7">
        <w:rPr>
          <w:i/>
        </w:rPr>
        <w:instrText>A10-0032/2024</w:instrText>
      </w:r>
      <w:bookmarkEnd w:id="2"/>
      <w:r w:rsidR="00EF0E63">
        <w:rPr>
          <w:i/>
        </w:rPr>
        <w:instrText xml:space="preserve"> - Sprawozdawcy</w:instrText>
      </w:r>
      <w:r w:rsidRPr="007957A7">
        <w:rPr>
          <w:i/>
        </w:rPr>
        <w:instrText xml:space="preserve">: </w:instrText>
      </w:r>
      <w:proofErr w:type="spellStart"/>
      <w:r w:rsidRPr="007957A7">
        <w:rPr>
          <w:i/>
        </w:rPr>
        <w:instrText>Aurore</w:instrText>
      </w:r>
      <w:proofErr w:type="spellEnd"/>
      <w:r w:rsidRPr="007957A7">
        <w:rPr>
          <w:i/>
        </w:rPr>
        <w:instrText xml:space="preserve"> </w:instrText>
      </w:r>
      <w:proofErr w:type="spellStart"/>
      <w:r w:rsidRPr="007957A7">
        <w:rPr>
          <w:i/>
        </w:rPr>
        <w:instrText>Lalucq</w:instrText>
      </w:r>
      <w:proofErr w:type="spellEnd"/>
      <w:r w:rsidRPr="007957A7">
        <w:rPr>
          <w:i/>
        </w:rPr>
        <w:instrText xml:space="preserve">, Javier </w:instrText>
      </w:r>
      <w:proofErr w:type="spellStart"/>
      <w:r w:rsidRPr="007957A7">
        <w:rPr>
          <w:i/>
        </w:rPr>
        <w:instrText>Zarzalejos</w:instrText>
      </w:r>
      <w:proofErr w:type="spellEnd"/>
      <w:proofErr w:type="gramStart"/>
      <w:r w:rsidRPr="007957A7">
        <w:rPr>
          <w:i/>
        </w:rPr>
        <w:instrText>)"\l</w:instrText>
      </w:r>
      <w:proofErr w:type="gramEnd"/>
      <w:r w:rsidRPr="007957A7">
        <w:rPr>
          <w:i/>
        </w:rPr>
        <w:instrText xml:space="preserve">3 \n&gt; \* MERGEFORMAT </w:instrText>
      </w:r>
      <w:r w:rsidRPr="007957A7">
        <w:rPr>
          <w:i/>
        </w:rPr>
        <w:fldChar w:fldCharType="end"/>
      </w:r>
    </w:p>
    <w:p w:rsidR="0060059A" w:rsidRPr="007957A7" w:rsidRDefault="0060059A" w:rsidP="0060059A">
      <w:pPr>
        <w:rPr>
          <w:vanish/>
        </w:rPr>
      </w:pPr>
      <w:bookmarkStart w:id="3" w:name="Commission"/>
      <w:r w:rsidRPr="007957A7">
        <w:rPr>
          <w:vanish/>
        </w:rPr>
        <w:t>Komisja Gospodarcza i Monetarna oraz Komisja Wolności Obywatelskich, Sprawiedliwości i Spraw Wewnętrznych</w:t>
      </w:r>
      <w:bookmarkEnd w:id="3"/>
    </w:p>
    <w:p w:rsidR="0060059A" w:rsidRPr="007957A7" w:rsidRDefault="0060059A" w:rsidP="0060059A">
      <w:pPr>
        <w:rPr>
          <w:vanish/>
        </w:rPr>
      </w:pPr>
      <w:bookmarkStart w:id="4" w:name="PE"/>
      <w:r w:rsidRPr="007957A7">
        <w:rPr>
          <w:vanish/>
        </w:rPr>
        <w:t>PE766.896</w:t>
      </w:r>
      <w:bookmarkEnd w:id="4"/>
    </w:p>
    <w:p w:rsidR="0060059A" w:rsidRPr="007957A7" w:rsidRDefault="0060059A" w:rsidP="0060059A">
      <w:pPr>
        <w:pStyle w:val="ATHeading3"/>
      </w:pPr>
      <w:bookmarkStart w:id="5" w:name="Sujet"/>
      <w:r w:rsidRPr="007957A7">
        <w:t xml:space="preserve">Decyzja Parlamentu Europejskiego z dnia </w:t>
      </w:r>
      <w:r w:rsidR="00EF0E63">
        <w:t>18 grudnia</w:t>
      </w:r>
      <w:r w:rsidRPr="007957A7">
        <w:t xml:space="preserve"> 2024 r. w sprawie wniosku dotyczącego powołania przewodniczącego Urzędu ds. Przeciwdziałania Praniu Pieniędzy i Finansowaniu Terroryzmu (AMLA)</w:t>
      </w:r>
      <w:bookmarkEnd w:id="5"/>
      <w:r w:rsidRPr="007957A7">
        <w:t xml:space="preserve"> </w:t>
      </w:r>
      <w:bookmarkStart w:id="6" w:name="References"/>
      <w:r w:rsidRPr="007957A7">
        <w:t>(N10-0050/2024 – C10-0210/2024 – 2024/0802(NLE))</w:t>
      </w:r>
      <w:bookmarkEnd w:id="6"/>
    </w:p>
    <w:p w:rsidR="000A34A6" w:rsidRPr="007957A7" w:rsidRDefault="000A34A6" w:rsidP="000A34A6">
      <w:pPr>
        <w:pStyle w:val="NormalBold"/>
      </w:pPr>
      <w:r w:rsidRPr="007957A7">
        <w:t>(Zatwierdzenie)</w:t>
      </w:r>
    </w:p>
    <w:p w:rsidR="000A34A6" w:rsidRPr="007957A7" w:rsidRDefault="000A34A6" w:rsidP="000A34A6">
      <w:pPr>
        <w:pStyle w:val="EPComma"/>
      </w:pPr>
      <w:r w:rsidRPr="007957A7">
        <w:rPr>
          <w:i/>
        </w:rPr>
        <w:t>Parlament Europejski</w:t>
      </w:r>
      <w:r w:rsidRPr="007957A7">
        <w:t>,</w:t>
      </w:r>
    </w:p>
    <w:p w:rsidR="000A34A6" w:rsidRPr="007957A7" w:rsidRDefault="000A34A6" w:rsidP="000A34A6">
      <w:pPr>
        <w:pStyle w:val="NormalHanging12a"/>
      </w:pPr>
      <w:r w:rsidRPr="007957A7">
        <w:t>–</w:t>
      </w:r>
      <w:r w:rsidRPr="007957A7">
        <w:tab/>
        <w:t>uwzględniając wniosek Komisji z 4 grudnia 2024 r. (C10-0210/2024),</w:t>
      </w:r>
    </w:p>
    <w:p w:rsidR="000A34A6" w:rsidRPr="007957A7" w:rsidRDefault="000A34A6" w:rsidP="000A34A6">
      <w:pPr>
        <w:pStyle w:val="NormalHanging12a"/>
        <w:rPr>
          <w:szCs w:val="24"/>
        </w:rPr>
      </w:pPr>
      <w:r w:rsidRPr="007957A7">
        <w:t>–</w:t>
      </w:r>
      <w:r w:rsidRPr="007957A7">
        <w:tab/>
        <w:t>uwzględniając art. 68 ust. 1 rozporządzenia Parlamentu Europejskiego i Rady (UE) 2024/1620 z 31 maja 2024 r. w sprawie ustanowienia Urzędu ds. Przeciwdziałania Praniu Pieniędzy i Finansowaniu Terroryzmu oraz zmiany rozporządzeń (UE) nr 1093/2010, (UE) nr 1094/2010 i (UE) nr 1095/2010</w:t>
      </w:r>
      <w:r w:rsidRPr="007957A7">
        <w:rPr>
          <w:rStyle w:val="FootnoteReference"/>
        </w:rPr>
        <w:footnoteReference w:id="1"/>
      </w:r>
      <w:r w:rsidRPr="007957A7">
        <w:t xml:space="preserve">, </w:t>
      </w:r>
    </w:p>
    <w:p w:rsidR="000A34A6" w:rsidRPr="007957A7" w:rsidRDefault="000A34A6" w:rsidP="000A34A6">
      <w:pPr>
        <w:spacing w:after="240"/>
        <w:ind w:left="567" w:hanging="567"/>
      </w:pPr>
      <w:r w:rsidRPr="007957A7">
        <w:t>–</w:t>
      </w:r>
      <w:r w:rsidRPr="007957A7">
        <w:tab/>
        <w:t>uwzględniając swój Regulamin,</w:t>
      </w:r>
    </w:p>
    <w:p w:rsidR="000A34A6" w:rsidRPr="007957A7" w:rsidRDefault="000A34A6" w:rsidP="000A34A6">
      <w:pPr>
        <w:spacing w:after="240"/>
        <w:ind w:left="567" w:hanging="567"/>
      </w:pPr>
      <w:r w:rsidRPr="007957A7">
        <w:t>–</w:t>
      </w:r>
      <w:r w:rsidRPr="007957A7">
        <w:tab/>
        <w:t>uwzględniając sprawozdanie Komisji Gospodarczej i Monetarnej oraz Komisji Wolności Obywatelskich, Sprawiedliwości i Spraw Wewnętrznych (A10-0032/2024),</w:t>
      </w:r>
    </w:p>
    <w:p w:rsidR="000A34A6" w:rsidRPr="007957A7" w:rsidRDefault="000A34A6" w:rsidP="000A34A6">
      <w:pPr>
        <w:pStyle w:val="NormalHanging12a"/>
      </w:pPr>
      <w:r w:rsidRPr="007957A7">
        <w:t>A.</w:t>
      </w:r>
      <w:r w:rsidRPr="007957A7">
        <w:tab/>
      </w:r>
      <w:proofErr w:type="gramStart"/>
      <w:r w:rsidRPr="007957A7">
        <w:t>mając</w:t>
      </w:r>
      <w:proofErr w:type="gramEnd"/>
      <w:r w:rsidRPr="007957A7">
        <w:t xml:space="preserve"> na uwadze, że art. 68 ust. 1 rozporządzenia (UE) 2024/1620 stanowi, że przewodniczącego Urzędu ds. Przeciwdziałania Praniu Pieniędzy i Finansowaniu Terroryzmu wybiera się na podstawie kompetencji, umiejętności, wiedzy, uczciwości, uznanego autorytetu i doświadczenia w dziedzinie przeciwdziałania praniu pieniędzy i finansowaniu terroryzmu oraz innych odpowiednich kwalifikacji;</w:t>
      </w:r>
    </w:p>
    <w:p w:rsidR="000A34A6" w:rsidRPr="007957A7" w:rsidRDefault="000A34A6" w:rsidP="000A34A6">
      <w:pPr>
        <w:pStyle w:val="NormalHanging12a"/>
      </w:pPr>
      <w:r w:rsidRPr="007957A7">
        <w:t>B.</w:t>
      </w:r>
      <w:r w:rsidRPr="007957A7">
        <w:tab/>
        <w:t xml:space="preserve">mając na uwadze, że Parlament dba o równowagę płci na stanowiskach kierowniczych w instytucjach, organach i agencjach Unii; mając na uwadze, że wszystkie instytucje i organy unijne i krajowe powinny wdrożyć konkretne środki, aby zapewnić równowagę </w:t>
      </w:r>
      <w:r w:rsidRPr="007957A7">
        <w:lastRenderedPageBreak/>
        <w:t>płci;</w:t>
      </w:r>
    </w:p>
    <w:p w:rsidR="000A34A6" w:rsidRPr="007957A7" w:rsidRDefault="000A34A6" w:rsidP="000A34A6">
      <w:pPr>
        <w:pStyle w:val="NormalHanging12a"/>
      </w:pPr>
      <w:r w:rsidRPr="007957A7">
        <w:t>C.</w:t>
      </w:r>
      <w:r w:rsidRPr="007957A7">
        <w:tab/>
      </w:r>
      <w:proofErr w:type="gramStart"/>
      <w:r w:rsidRPr="007957A7">
        <w:t>mając</w:t>
      </w:r>
      <w:proofErr w:type="gramEnd"/>
      <w:r w:rsidRPr="007957A7">
        <w:t xml:space="preserve"> na uwadze, że zgodnie z art. 68 ust. 1 rozporządzenia (UE) 2024/1620 w dniu 9 października 2024 r. Komisja przyjęła listę najpoważniejszych kandydatów na stanowisko przewodniczącego Urzędu ds. Przeciwdziałania Praniu Pieniędzy i Finansowaniu Terroryzmu, a 25 listopada 2024 r. Komisja Gospodarcza i Monetarna oraz Komisja Wolności Obywatelskich, Sprawiedliwości i Spraw Wewnętrznych zorganizowały wysłuchania z udziałem tych kandydatów;</w:t>
      </w:r>
    </w:p>
    <w:p w:rsidR="000A34A6" w:rsidRPr="007957A7" w:rsidRDefault="000A34A6" w:rsidP="000A34A6">
      <w:pPr>
        <w:pStyle w:val="NormalHanging12a"/>
      </w:pPr>
      <w:r w:rsidRPr="007957A7">
        <w:t>D.</w:t>
      </w:r>
      <w:r w:rsidRPr="007957A7">
        <w:tab/>
      </w:r>
      <w:proofErr w:type="gramStart"/>
      <w:r w:rsidRPr="007957A7">
        <w:t>mając</w:t>
      </w:r>
      <w:proofErr w:type="gramEnd"/>
      <w:r w:rsidRPr="007957A7">
        <w:t xml:space="preserve"> na uwadze, że zgodnie z art. 6</w:t>
      </w:r>
      <w:r w:rsidR="000F37FE">
        <w:t xml:space="preserve">8 ust. 1 rozporządzenia (UE) </w:t>
      </w:r>
      <w:bookmarkStart w:id="7" w:name="_GoBack"/>
      <w:bookmarkEnd w:id="7"/>
      <w:r w:rsidRPr="007957A7">
        <w:t>2024/1620 Komisja przekazała tę listę Parlamentowi w dniu 9 października 2024 r.;</w:t>
      </w:r>
    </w:p>
    <w:p w:rsidR="000A34A6" w:rsidRPr="007957A7" w:rsidRDefault="000A34A6" w:rsidP="000A34A6">
      <w:pPr>
        <w:pStyle w:val="NormalHanging12a"/>
      </w:pPr>
      <w:r w:rsidRPr="007957A7">
        <w:t>E.</w:t>
      </w:r>
      <w:r w:rsidRPr="007957A7">
        <w:tab/>
      </w:r>
      <w:proofErr w:type="gramStart"/>
      <w:r w:rsidRPr="007957A7">
        <w:t>mając</w:t>
      </w:r>
      <w:proofErr w:type="gramEnd"/>
      <w:r w:rsidRPr="007957A7">
        <w:t xml:space="preserve"> na uwadze, że 4 grudnia 2024 r. Komisja przyjęła wniosek w sprawie mianowania Bruny </w:t>
      </w:r>
      <w:proofErr w:type="spellStart"/>
      <w:r w:rsidRPr="007957A7">
        <w:t>Szego</w:t>
      </w:r>
      <w:proofErr w:type="spellEnd"/>
      <w:r w:rsidRPr="007957A7">
        <w:t xml:space="preserve"> przewodniczącą Urzędu ds. Przeciwdziałania Praniu Pieniędzy i Finansowaniu Terroryzmu i przekazała ten wniosek Parlamentowi;</w:t>
      </w:r>
    </w:p>
    <w:p w:rsidR="000A34A6" w:rsidRPr="007957A7" w:rsidRDefault="000A34A6" w:rsidP="000A34A6">
      <w:pPr>
        <w:pStyle w:val="NormalHanging12a"/>
      </w:pPr>
      <w:r w:rsidRPr="007957A7">
        <w:t>F.</w:t>
      </w:r>
      <w:r w:rsidRPr="007957A7">
        <w:tab/>
      </w:r>
      <w:proofErr w:type="gramStart"/>
      <w:r w:rsidRPr="007957A7">
        <w:t>mając</w:t>
      </w:r>
      <w:proofErr w:type="gramEnd"/>
      <w:r w:rsidRPr="007957A7">
        <w:t xml:space="preserve"> na uwadze, że Komisja Gospodarcza i Monetarna oraz Komisja Wolności Obywatelskich, Sprawiedliwości i Spraw Wewnętrznych dokonały następnie oceny kwalifikacji proponowanej kandydatki na stanowisko przewodniczącego Urzędu ds. Przeciwdziałania Praniu Pieniędzy i Finansowaniu Terroryzmu, w szczególności w kontekście wymogów określonych w art. 68 rozporządzenia (UE) 2024/1620;</w:t>
      </w:r>
    </w:p>
    <w:p w:rsidR="000A34A6" w:rsidRPr="007957A7" w:rsidRDefault="000A34A6" w:rsidP="000A34A6">
      <w:pPr>
        <w:pStyle w:val="NormalHanging12a"/>
        <w:rPr>
          <w:b/>
        </w:rPr>
      </w:pPr>
      <w:r w:rsidRPr="007957A7">
        <w:t>G.</w:t>
      </w:r>
      <w:r w:rsidRPr="007957A7">
        <w:tab/>
        <w:t xml:space="preserve">mając na uwadze, że 16 grudnia 2024 r. Komisja Gospodarcza i Monetarna oraz Komisja Wolności Obywatelskich, Sprawiedliwości i Spraw Wewnętrznych przeprowadziły wysłuchanie z udziałem Bruny </w:t>
      </w:r>
      <w:proofErr w:type="spellStart"/>
      <w:r w:rsidRPr="007957A7">
        <w:t>Szego</w:t>
      </w:r>
      <w:proofErr w:type="spellEnd"/>
      <w:r w:rsidRPr="007957A7">
        <w:t>, podczas którego wygłosiła ona oświadczenie wstępne, a następnie odpowiedziała na pytania członków obydwu komisji;</w:t>
      </w:r>
    </w:p>
    <w:p w:rsidR="000A34A6" w:rsidRPr="007957A7" w:rsidRDefault="000A34A6" w:rsidP="000A34A6">
      <w:pPr>
        <w:pStyle w:val="NormalHanging12a"/>
      </w:pPr>
      <w:r w:rsidRPr="007957A7">
        <w:t>1.</w:t>
      </w:r>
      <w:r w:rsidRPr="007957A7">
        <w:tab/>
      </w:r>
      <w:proofErr w:type="gramStart"/>
      <w:r w:rsidRPr="007957A7">
        <w:t>zatwierdza</w:t>
      </w:r>
      <w:proofErr w:type="gramEnd"/>
      <w:r w:rsidRPr="007957A7">
        <w:t xml:space="preserve"> wniosek dotyczący powołania Bruny </w:t>
      </w:r>
      <w:proofErr w:type="spellStart"/>
      <w:r w:rsidRPr="007957A7">
        <w:t>Szego</w:t>
      </w:r>
      <w:proofErr w:type="spellEnd"/>
      <w:r w:rsidRPr="007957A7">
        <w:t xml:space="preserve"> na przewodniczącą Urzędu ds. Przeciwdziałania Praniu Pieniędzy i Finansowaniu Terroryzmu;</w:t>
      </w:r>
    </w:p>
    <w:p w:rsidR="00E365E1" w:rsidRPr="007957A7" w:rsidRDefault="000A34A6" w:rsidP="00EF0E63">
      <w:pPr>
        <w:pStyle w:val="NormalHanging12a"/>
      </w:pPr>
      <w:r w:rsidRPr="007957A7">
        <w:t>2.</w:t>
      </w:r>
      <w:r w:rsidRPr="007957A7">
        <w:tab/>
      </w:r>
      <w:proofErr w:type="gramStart"/>
      <w:r w:rsidRPr="007957A7">
        <w:t>zobowiązuje</w:t>
      </w:r>
      <w:proofErr w:type="gramEnd"/>
      <w:r w:rsidRPr="007957A7">
        <w:t xml:space="preserve"> swoją przewodniczącą do przekazania niniejszej decyzji Radzie, Komisji, Urzędowi ds. Przeciwdziałania Praniu Pieniędzy i Finansowaniu Terroryzmu oraz rządom państw członkowskich.</w:t>
      </w:r>
    </w:p>
    <w:sectPr w:rsidR="00E365E1" w:rsidRPr="007957A7" w:rsidSect="00EF0E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59A" w:rsidRPr="007957A7" w:rsidRDefault="0060059A">
      <w:r w:rsidRPr="007957A7">
        <w:separator/>
      </w:r>
    </w:p>
  </w:endnote>
  <w:endnote w:type="continuationSeparator" w:id="0">
    <w:p w:rsidR="0060059A" w:rsidRPr="007957A7" w:rsidRDefault="0060059A">
      <w:r w:rsidRPr="007957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57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57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57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59A" w:rsidRPr="007957A7" w:rsidRDefault="0060059A">
      <w:r w:rsidRPr="007957A7">
        <w:separator/>
      </w:r>
    </w:p>
  </w:footnote>
  <w:footnote w:type="continuationSeparator" w:id="0">
    <w:p w:rsidR="0060059A" w:rsidRPr="007957A7" w:rsidRDefault="0060059A">
      <w:r w:rsidRPr="007957A7">
        <w:continuationSeparator/>
      </w:r>
    </w:p>
  </w:footnote>
  <w:footnote w:id="1">
    <w:p w:rsidR="000A34A6" w:rsidRPr="00B138AF" w:rsidRDefault="000A34A6" w:rsidP="007957A7">
      <w:pPr>
        <w:pStyle w:val="FootnoteText"/>
        <w:ind w:left="567" w:hanging="567"/>
        <w:rPr>
          <w:sz w:val="24"/>
          <w:lang w:val="fi-FI"/>
        </w:rPr>
      </w:pPr>
      <w:r w:rsidRPr="00B138AF">
        <w:rPr>
          <w:rStyle w:val="FootnoteReference"/>
          <w:sz w:val="24"/>
          <w:lang w:val="pl-PL"/>
        </w:rPr>
        <w:footnoteRef/>
      </w:r>
      <w:r w:rsidR="007957A7" w:rsidRPr="00B138AF">
        <w:rPr>
          <w:sz w:val="24"/>
          <w:lang w:val="fi-FI"/>
        </w:rPr>
        <w:t xml:space="preserve"> </w:t>
      </w:r>
      <w:r w:rsidR="007957A7" w:rsidRPr="00B138AF">
        <w:rPr>
          <w:sz w:val="24"/>
          <w:lang w:val="fi-FI"/>
        </w:rPr>
        <w:tab/>
      </w:r>
      <w:r w:rsidRPr="00B138AF">
        <w:rPr>
          <w:sz w:val="24"/>
          <w:lang w:val="fi-FI"/>
        </w:rPr>
        <w:t>Dz.U. L, 2024/1620, 19.6.2024</w:t>
      </w:r>
      <w:r w:rsidR="00B138AF" w:rsidRPr="00B138AF">
        <w:rPr>
          <w:sz w:val="24"/>
          <w:szCs w:val="24"/>
          <w:lang w:val="fi-FI"/>
        </w:rPr>
        <w:t xml:space="preserve">, ELI: </w:t>
      </w:r>
      <w:hyperlink r:id="rId1" w:tooltip="Gives access to this document through its ELI URI." w:history="1">
        <w:r w:rsidR="00B138AF" w:rsidRPr="00B138AF">
          <w:rPr>
            <w:rStyle w:val="Hyperlink"/>
            <w:color w:val="337AB7"/>
            <w:sz w:val="24"/>
            <w:szCs w:val="24"/>
            <w:shd w:val="clear" w:color="auto" w:fill="FFFFFF"/>
            <w:lang w:val="fi-FI"/>
          </w:rPr>
          <w:t>http://data.europa.eu/eli/reg/2024/1620/oj</w:t>
        </w:r>
      </w:hyperlink>
      <w:r w:rsidRPr="00B138AF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57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57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57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4"/>
    <w:docVar w:name="dvlangue" w:val="PL"/>
    <w:docVar w:name="dvnumam" w:val="0"/>
    <w:docVar w:name="dvpe" w:val="766.896"/>
    <w:docVar w:name="dvrapporteur" w:val="Sprawozdawca: "/>
    <w:docVar w:name="dvtitre" w:val="Decyzja Parlamentu Europejskiego z dnia  2024 r. w sprawie wniosku dotyczącego powołania przewodniczącego Urzędu ds. Przeciwdziałania Praniu Pieniędzy i Finansowaniu Terroryzmu (AMLA)(N10-0050/2024 – C10-0210/2024 – 2024/0802(NLE))"/>
  </w:docVars>
  <w:rsids>
    <w:rsidRoot w:val="0060059A"/>
    <w:rsid w:val="00002272"/>
    <w:rsid w:val="00064002"/>
    <w:rsid w:val="000677B9"/>
    <w:rsid w:val="000831BA"/>
    <w:rsid w:val="000A34A6"/>
    <w:rsid w:val="000A42CC"/>
    <w:rsid w:val="000E7DD9"/>
    <w:rsid w:val="000F37FE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59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7A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8AF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E63"/>
    <w:rsid w:val="00F04346"/>
    <w:rsid w:val="00F075DC"/>
    <w:rsid w:val="00F10AB5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5ADD2"/>
  <w15:chartTrackingRefBased/>
  <w15:docId w15:val="{0860B463-4302-4DE6-ACDB-FCF1D669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A34A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A34A6"/>
    <w:pPr>
      <w:spacing w:before="480" w:after="240"/>
    </w:pPr>
  </w:style>
  <w:style w:type="paragraph" w:customStyle="1" w:styleId="NormalBold">
    <w:name w:val="NormalBold"/>
    <w:basedOn w:val="Normal"/>
    <w:rsid w:val="000A34A6"/>
    <w:rPr>
      <w:b/>
    </w:rPr>
  </w:style>
  <w:style w:type="paragraph" w:customStyle="1" w:styleId="NormalHanging12a">
    <w:name w:val="NormalHanging12a"/>
    <w:basedOn w:val="Normal"/>
    <w:rsid w:val="000A34A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A34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A34A6"/>
    <w:rPr>
      <w:sz w:val="24"/>
      <w:lang w:val="pl-PL"/>
    </w:rPr>
  </w:style>
  <w:style w:type="paragraph" w:customStyle="1" w:styleId="EPFooter">
    <w:name w:val="EPFooter"/>
    <w:basedOn w:val="Normal"/>
    <w:rsid w:val="000A34A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7957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57A7"/>
    <w:rPr>
      <w:sz w:val="24"/>
      <w:lang w:val="pl-PL"/>
    </w:rPr>
  </w:style>
  <w:style w:type="character" w:styleId="Hyperlink">
    <w:name w:val="Hyperlink"/>
    <w:basedOn w:val="DefaultParagraphFont"/>
    <w:uiPriority w:val="99"/>
    <w:unhideWhenUsed/>
    <w:rsid w:val="00B138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38D36-DB29-4382-B240-535962018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3</cp:revision>
  <cp:lastPrinted>2004-11-19T15:42:00Z</cp:lastPrinted>
  <dcterms:created xsi:type="dcterms:W3CDTF">2024-12-18T12:44:00Z</dcterms:created>
  <dcterms:modified xsi:type="dcterms:W3CDTF">2025-02-05T15:58:00Z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P10_TA(2024)0067_</vt:lpwstr>
  </property>
  <property fmtid="{D5CDD505-2E9C-101B-9397-08002B2CF9AE}" pid="4" name="&lt;Type&gt;">
    <vt:lpwstr>RR</vt:lpwstr>
  </property>
</Properties>
</file>