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3452" w14:paraId="1C4880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18E123" w14:textId="77777777" w:rsidR="00751A4A" w:rsidRPr="00B23452" w:rsidRDefault="009662BF" w:rsidP="0010095E">
            <w:pPr>
              <w:pStyle w:val="EPName"/>
            </w:pPr>
            <w:bookmarkStart w:id="0" w:name="_GoBack"/>
            <w:bookmarkEnd w:id="0"/>
            <w:r w:rsidRPr="00B23452">
              <w:t>Parlamento Europeu</w:t>
            </w:r>
          </w:p>
          <w:p w14:paraId="0D81B81C" w14:textId="77777777" w:rsidR="00751A4A" w:rsidRPr="00B234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3452">
              <w:t>2024</w:t>
            </w:r>
            <w:r w:rsidR="00817416" w:rsidRPr="00B23452">
              <w:t>-202</w:t>
            </w:r>
            <w:r w:rsidRPr="00B23452">
              <w:t>9</w:t>
            </w:r>
          </w:p>
        </w:tc>
        <w:tc>
          <w:tcPr>
            <w:tcW w:w="2268" w:type="dxa"/>
            <w:shd w:val="clear" w:color="auto" w:fill="auto"/>
          </w:tcPr>
          <w:p w14:paraId="4480CD15" w14:textId="77777777" w:rsidR="00751A4A" w:rsidRPr="00B23452" w:rsidRDefault="00187494" w:rsidP="0010095E">
            <w:pPr>
              <w:pStyle w:val="EPLogo"/>
            </w:pPr>
            <w:r w:rsidRPr="00B23452">
              <w:rPr>
                <w:noProof/>
                <w:lang w:val="en-GB"/>
              </w:rPr>
              <w:drawing>
                <wp:inline distT="0" distB="0" distL="0" distR="0" wp14:anchorId="24204DC0" wp14:editId="06537E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7037B0" w14:textId="77777777" w:rsidR="00D058B8" w:rsidRPr="00B23452" w:rsidRDefault="00D058B8" w:rsidP="004C5D52">
      <w:pPr>
        <w:pStyle w:val="LineTop"/>
      </w:pPr>
    </w:p>
    <w:p w14:paraId="0015299E" w14:textId="77777777" w:rsidR="00680577" w:rsidRPr="00B23452" w:rsidRDefault="009662BF" w:rsidP="00680577">
      <w:pPr>
        <w:pStyle w:val="EPBodyTA1"/>
      </w:pPr>
      <w:r w:rsidRPr="00B23452">
        <w:t>TEXTOS APROVADOS</w:t>
      </w:r>
    </w:p>
    <w:p w14:paraId="46EA3B3C" w14:textId="77777777" w:rsidR="00D058B8" w:rsidRPr="00B23452" w:rsidRDefault="00D058B8" w:rsidP="00D058B8">
      <w:pPr>
        <w:pStyle w:val="LineBottom"/>
      </w:pPr>
    </w:p>
    <w:p w14:paraId="22EF466A" w14:textId="6029D5AB" w:rsidR="009662BF" w:rsidRPr="00B23452" w:rsidRDefault="009662BF" w:rsidP="009662BF">
      <w:pPr>
        <w:pStyle w:val="ATHeading1"/>
      </w:pPr>
      <w:bookmarkStart w:id="1" w:name="TANumber"/>
      <w:r w:rsidRPr="00B23452">
        <w:t>P10_</w:t>
      </w:r>
      <w:proofErr w:type="gramStart"/>
      <w:r w:rsidRPr="00B23452">
        <w:t>TA(</w:t>
      </w:r>
      <w:proofErr w:type="gramEnd"/>
      <w:r w:rsidRPr="00B23452">
        <w:t>2024)</w:t>
      </w:r>
      <w:bookmarkEnd w:id="1"/>
      <w:r w:rsidR="006E71E1" w:rsidRPr="00B23452">
        <w:t>0067</w:t>
      </w:r>
    </w:p>
    <w:p w14:paraId="506D1AE9" w14:textId="77777777" w:rsidR="009662BF" w:rsidRPr="00B23452" w:rsidRDefault="009662BF" w:rsidP="009662BF">
      <w:pPr>
        <w:pStyle w:val="ATHeading2"/>
      </w:pPr>
      <w:bookmarkStart w:id="2" w:name="title"/>
      <w:r w:rsidRPr="00B23452">
        <w:t>Nomeação do presidente da Autoridade para o Combate ao Branqueamento de Capitais (ACBC)</w:t>
      </w:r>
      <w:bookmarkEnd w:id="2"/>
    </w:p>
    <w:p w14:paraId="04AE44A6" w14:textId="77777777" w:rsidR="009662BF" w:rsidRPr="00B23452" w:rsidRDefault="009662BF" w:rsidP="009662BF">
      <w:pPr>
        <w:rPr>
          <w:i/>
          <w:vanish/>
        </w:rPr>
      </w:pPr>
      <w:r w:rsidRPr="00B23452">
        <w:rPr>
          <w:i/>
        </w:rPr>
        <w:fldChar w:fldCharType="begin"/>
      </w:r>
      <w:r w:rsidRPr="00B23452">
        <w:rPr>
          <w:i/>
        </w:rPr>
        <w:instrText xml:space="preserve"> TC"(</w:instrText>
      </w:r>
      <w:bookmarkStart w:id="3" w:name="DocNumber"/>
      <w:r w:rsidRPr="00B23452">
        <w:rPr>
          <w:i/>
        </w:rPr>
        <w:instrText>A10-0032/2024</w:instrText>
      </w:r>
      <w:bookmarkEnd w:id="3"/>
      <w:r w:rsidRPr="00B23452">
        <w:rPr>
          <w:i/>
        </w:rPr>
        <w:instrText xml:space="preserve"> - Relatores: Aurore Lalucq, Javier Zarzalejos)"\l3 \n&gt; \* MERGEFORMAT </w:instrText>
      </w:r>
      <w:r w:rsidRPr="00B23452">
        <w:rPr>
          <w:i/>
        </w:rPr>
        <w:fldChar w:fldCharType="end"/>
      </w:r>
    </w:p>
    <w:p w14:paraId="2C8C4C47" w14:textId="77777777" w:rsidR="009662BF" w:rsidRPr="00B23452" w:rsidRDefault="009662BF" w:rsidP="009662BF">
      <w:pPr>
        <w:rPr>
          <w:vanish/>
        </w:rPr>
      </w:pPr>
      <w:bookmarkStart w:id="4" w:name="Commission"/>
      <w:r w:rsidRPr="00B23452">
        <w:rPr>
          <w:vanish/>
        </w:rPr>
        <w:t>Comissão dos Assuntos Económicos e Monetários e Comissão das Liberdades Cívicas, da Justiça e dos Assuntos Internos</w:t>
      </w:r>
      <w:bookmarkEnd w:id="4"/>
    </w:p>
    <w:p w14:paraId="1D570D92" w14:textId="77777777" w:rsidR="009662BF" w:rsidRPr="00B23452" w:rsidRDefault="009662BF" w:rsidP="009662BF">
      <w:pPr>
        <w:rPr>
          <w:vanish/>
        </w:rPr>
      </w:pPr>
      <w:bookmarkStart w:id="5" w:name="PE"/>
      <w:r w:rsidRPr="00B23452">
        <w:rPr>
          <w:vanish/>
        </w:rPr>
        <w:t>PE766.896</w:t>
      </w:r>
      <w:bookmarkEnd w:id="5"/>
    </w:p>
    <w:p w14:paraId="2FB06259" w14:textId="2E25776B" w:rsidR="009662BF" w:rsidRPr="00B23452" w:rsidRDefault="009662BF" w:rsidP="009662BF">
      <w:pPr>
        <w:pStyle w:val="ATHeading3"/>
      </w:pPr>
      <w:bookmarkStart w:id="6" w:name="Sujet"/>
      <w:r w:rsidRPr="00B23452">
        <w:t xml:space="preserve">Decisão do Parlamento Europeu, de </w:t>
      </w:r>
      <w:r w:rsidR="00EB15FF" w:rsidRPr="00B23452">
        <w:t xml:space="preserve">18 </w:t>
      </w:r>
      <w:r w:rsidRPr="00B23452">
        <w:t xml:space="preserve">de </w:t>
      </w:r>
      <w:r w:rsidR="00EB15FF" w:rsidRPr="00B23452">
        <w:t xml:space="preserve">dezembro </w:t>
      </w:r>
      <w:r w:rsidRPr="00B23452">
        <w:t>de 2024, sobre a proposta de nomeação do presidente da Autoridade para o Combate ao Branqueamento de Capitais e ao Financiamento do Terrorismo</w:t>
      </w:r>
      <w:bookmarkEnd w:id="6"/>
      <w:r w:rsidRPr="00B23452">
        <w:t xml:space="preserve"> </w:t>
      </w:r>
      <w:bookmarkStart w:id="7" w:name="References"/>
      <w:r w:rsidRPr="00B23452">
        <w:t>(N10-0050/2024 – C10-0210/2024 – 2024/0802(NLE))</w:t>
      </w:r>
      <w:bookmarkEnd w:id="7"/>
    </w:p>
    <w:p w14:paraId="1CB9AEAD" w14:textId="77777777" w:rsidR="009F4014" w:rsidRPr="00B23452" w:rsidRDefault="009F4014" w:rsidP="009F4014">
      <w:pPr>
        <w:pStyle w:val="NormalBold"/>
      </w:pPr>
      <w:r w:rsidRPr="00B23452">
        <w:t>(Aprovação)</w:t>
      </w:r>
    </w:p>
    <w:p w14:paraId="1A6EDB1F" w14:textId="77777777" w:rsidR="009F4014" w:rsidRPr="00B23452" w:rsidRDefault="009F4014" w:rsidP="009F4014">
      <w:pPr>
        <w:pStyle w:val="EPComma"/>
      </w:pPr>
      <w:r w:rsidRPr="00B23452">
        <w:rPr>
          <w:i/>
          <w:iCs/>
        </w:rPr>
        <w:t>O Parlamento Europeu</w:t>
      </w:r>
      <w:r w:rsidRPr="00B23452">
        <w:t>,</w:t>
      </w:r>
    </w:p>
    <w:p w14:paraId="29D8F78D" w14:textId="77777777" w:rsidR="009F4014" w:rsidRPr="00B23452" w:rsidRDefault="009F4014" w:rsidP="009F4014">
      <w:pPr>
        <w:pStyle w:val="NormalHanging12a"/>
      </w:pPr>
      <w:r w:rsidRPr="00B23452">
        <w:t>–</w:t>
      </w:r>
      <w:r w:rsidRPr="00B23452">
        <w:tab/>
        <w:t>Tendo em conta a proposta da Comissão de 4 de dezembro de 2024 (C10</w:t>
      </w:r>
      <w:r w:rsidRPr="00B23452">
        <w:noBreakHyphen/>
        <w:t>0210/2024),</w:t>
      </w:r>
    </w:p>
    <w:p w14:paraId="039D940C" w14:textId="77777777" w:rsidR="009F4014" w:rsidRPr="00B23452" w:rsidRDefault="009F4014" w:rsidP="009F4014">
      <w:pPr>
        <w:pStyle w:val="NormalHanging12a"/>
        <w:rPr>
          <w:szCs w:val="24"/>
        </w:rPr>
      </w:pPr>
      <w:r w:rsidRPr="00B23452">
        <w:t>–</w:t>
      </w:r>
      <w:r w:rsidRPr="00B23452">
        <w:tab/>
        <w:t>Tendo em conta o artigo 68.º, n.º 1, do Regulamento (UE) 2024/1620 do Parlamento Europeu e do Conselho, de 31 de maio de 2024, que cria a Autoridade para o Combate ao Branqueamento de Capitais e ao Financiamento do Terrorismo e altera os Regulamentos (UE) n.º 1093/2010, (UE) n.º 1094/2010 e (UE) n.º 1095/2010</w:t>
      </w:r>
      <w:r w:rsidRPr="00B23452">
        <w:rPr>
          <w:rStyle w:val="FootnoteReference"/>
        </w:rPr>
        <w:footnoteReference w:id="1"/>
      </w:r>
      <w:r w:rsidR="00EB15FF" w:rsidRPr="00B23452">
        <w:t>,</w:t>
      </w:r>
    </w:p>
    <w:p w14:paraId="4F455033" w14:textId="77777777" w:rsidR="009F4014" w:rsidRPr="00B23452" w:rsidRDefault="009F4014" w:rsidP="009F4014">
      <w:pPr>
        <w:spacing w:after="240"/>
        <w:ind w:left="567" w:hanging="567"/>
      </w:pPr>
      <w:r w:rsidRPr="00B23452">
        <w:t>–</w:t>
      </w:r>
      <w:r w:rsidRPr="00B23452">
        <w:tab/>
        <w:t>Tendo em conta o seu Regimento,</w:t>
      </w:r>
    </w:p>
    <w:p w14:paraId="31228514" w14:textId="77777777" w:rsidR="009F4014" w:rsidRPr="00B23452" w:rsidRDefault="009F4014" w:rsidP="009F4014">
      <w:pPr>
        <w:spacing w:after="240"/>
        <w:ind w:left="567" w:hanging="567"/>
      </w:pPr>
      <w:r w:rsidRPr="00B23452">
        <w:t>–</w:t>
      </w:r>
      <w:r w:rsidRPr="00B23452">
        <w:tab/>
        <w:t>Tendo em conta o relatório da Comissão dos Assuntos Económicos e Monetários e da Comissão das Liberdades Cívicas, da Justiça e dos Assuntos Internos (A10</w:t>
      </w:r>
      <w:r w:rsidRPr="00B23452">
        <w:noBreakHyphen/>
        <w:t>0032/2024),</w:t>
      </w:r>
    </w:p>
    <w:p w14:paraId="14580DDC" w14:textId="77777777" w:rsidR="009F4014" w:rsidRPr="00B23452" w:rsidRDefault="009F4014" w:rsidP="009F4014">
      <w:pPr>
        <w:pStyle w:val="NormalHanging12a"/>
      </w:pPr>
      <w:r w:rsidRPr="00B23452">
        <w:t>A.</w:t>
      </w:r>
      <w:r w:rsidRPr="00B23452">
        <w:tab/>
        <w:t>Considerando que o artigo 68.º, n.º 1, do Regulamento (UE) 2024/1620 prevê que o presidente da Autoridade para o Combate ao Branqueamento de Capitais e ao Financiamento do Terrorismo seja selecionado com base no mérito, competências, conhecimentos, integridade, estatuto reconhecido e experiência no domínio da luta contra o branqueamento de capitais e o financiamento do terrorismo, bem como noutras qualificações pertinentes;</w:t>
      </w:r>
    </w:p>
    <w:p w14:paraId="1118703D" w14:textId="14D920AD" w:rsidR="009F4014" w:rsidRPr="00B23452" w:rsidRDefault="009F4014" w:rsidP="009F4014">
      <w:pPr>
        <w:pStyle w:val="NormalHanging12a"/>
      </w:pPr>
      <w:proofErr w:type="gramStart"/>
      <w:r w:rsidRPr="00B23452">
        <w:t>B.</w:t>
      </w:r>
      <w:r w:rsidRPr="00B23452">
        <w:tab/>
        <w:t>Considerando</w:t>
      </w:r>
      <w:proofErr w:type="gramEnd"/>
      <w:r w:rsidRPr="00B23452">
        <w:t xml:space="preserve"> que o Parlamento está empenhado em assegurar o equilíbrio de género em cargos executivos nas instituições, organismos e agências da União</w:t>
      </w:r>
      <w:r w:rsidR="00FC78BB" w:rsidRPr="00B23452">
        <w:t>; considerando que</w:t>
      </w:r>
      <w:r w:rsidRPr="00B23452">
        <w:t xml:space="preserve"> todas as instituições e organismos, a nível da União e a nível nacional, devem </w:t>
      </w:r>
      <w:r w:rsidRPr="00B23452">
        <w:lastRenderedPageBreak/>
        <w:t>aplicar medidas concretas para assegurar o equilíbrio de género;</w:t>
      </w:r>
    </w:p>
    <w:p w14:paraId="71969A4A" w14:textId="4093AF76" w:rsidR="009F4014" w:rsidRPr="00B23452" w:rsidRDefault="009F4014" w:rsidP="009F4014">
      <w:pPr>
        <w:pStyle w:val="NormalHanging12a"/>
      </w:pPr>
      <w:proofErr w:type="gramStart"/>
      <w:r w:rsidRPr="00B23452">
        <w:t>C.</w:t>
      </w:r>
      <w:r w:rsidRPr="00B23452">
        <w:tab/>
        <w:t>Considerando</w:t>
      </w:r>
      <w:proofErr w:type="gramEnd"/>
      <w:r w:rsidRPr="00B23452">
        <w:t xml:space="preserve"> que, </w:t>
      </w:r>
      <w:r w:rsidR="00C23D1C" w:rsidRPr="00B23452">
        <w:t>nos termos</w:t>
      </w:r>
      <w:r w:rsidRPr="00B23452">
        <w:t xml:space="preserve"> </w:t>
      </w:r>
      <w:r w:rsidR="00C23D1C" w:rsidRPr="00B23452">
        <w:t>d</w:t>
      </w:r>
      <w:r w:rsidRPr="00B23452">
        <w:t>o artigo 68.º, n.º 1, do Regulamento (UE) 2024/1620, em 9 de outubro de 2024, a Comissão adotou uma lista restrita de candidatos ao cargo de presidente da Autoridade para o Combate ao Branqueamento de Capitais e ao Financiamento do Terrorismo, e a Comissão dos Assuntos Económicos e Monetários e a Comissão das Liberdades Cívicas, da Justiça e dos Assuntos Internos realizaram audições com esses candidatos pré</w:t>
      </w:r>
      <w:r w:rsidRPr="00B23452">
        <w:noBreakHyphen/>
        <w:t>se</w:t>
      </w:r>
      <w:r w:rsidR="00FC78BB" w:rsidRPr="00B23452">
        <w:t>lecionados em 25 de novembro de </w:t>
      </w:r>
      <w:r w:rsidRPr="00B23452">
        <w:t>2024;</w:t>
      </w:r>
    </w:p>
    <w:p w14:paraId="39AA09AF" w14:textId="7CBF1183" w:rsidR="009F4014" w:rsidRPr="00B23452" w:rsidRDefault="009F4014" w:rsidP="009F4014">
      <w:pPr>
        <w:pStyle w:val="NormalHanging12a"/>
      </w:pPr>
      <w:r w:rsidRPr="00B23452">
        <w:t>D.</w:t>
      </w:r>
      <w:r w:rsidRPr="00B23452">
        <w:tab/>
        <w:t>Considerando que, nos termos do artigo 68.º, n.º 1, do Regulamento (UE) 2024/1620, a Comissão facultou essa lista restrita ao Parlamento em 9 de outubro de 2024;</w:t>
      </w:r>
    </w:p>
    <w:p w14:paraId="4B4261B4" w14:textId="77777777" w:rsidR="009F4014" w:rsidRPr="00B23452" w:rsidRDefault="009F4014" w:rsidP="009F4014">
      <w:pPr>
        <w:pStyle w:val="NormalHanging12a"/>
      </w:pPr>
      <w:r w:rsidRPr="00B23452">
        <w:t>E.</w:t>
      </w:r>
      <w:r w:rsidRPr="00B23452">
        <w:tab/>
        <w:t xml:space="preserve">Considerando que, em 4 de dezembro de 2024, a Comissão adotou uma proposta de nomeação de Bruna </w:t>
      </w:r>
      <w:proofErr w:type="spellStart"/>
      <w:r w:rsidRPr="00B23452">
        <w:t>Szego</w:t>
      </w:r>
      <w:proofErr w:type="spellEnd"/>
      <w:r w:rsidRPr="00B23452">
        <w:t xml:space="preserve"> como presidente da Autoridade para o Combate ao Branqueamento de Capitais e ao Financiamento do Terrorismo e transmitiu essa proposta ao Parlamento;</w:t>
      </w:r>
    </w:p>
    <w:p w14:paraId="4CAB1C25" w14:textId="77777777" w:rsidR="009F4014" w:rsidRPr="00B23452" w:rsidRDefault="009F4014" w:rsidP="009F4014">
      <w:pPr>
        <w:pStyle w:val="NormalHanging12a"/>
      </w:pPr>
      <w:proofErr w:type="gramStart"/>
      <w:r w:rsidRPr="00B23452">
        <w:t>F.</w:t>
      </w:r>
      <w:r w:rsidRPr="00B23452">
        <w:tab/>
        <w:t>Considerando</w:t>
      </w:r>
      <w:proofErr w:type="gramEnd"/>
      <w:r w:rsidRPr="00B23452">
        <w:t xml:space="preserve"> que a Comissão dos Assuntos Económicos e Monetários e a Comissão das Liberdades Cívicas, da Justiça e dos Assuntos Internos procederam seguidamente à avaliação das qualificações da candidata proposta para o cargo de presidente da Autoridade para o Combate ao Branqueamento de Capitais e ao Financiamento do Terrorismo, nomeadamente quanto às condições estabelecidas no artigo 68.º do Regulamento (UE) 2024/1620;</w:t>
      </w:r>
    </w:p>
    <w:p w14:paraId="5B63848B" w14:textId="77777777" w:rsidR="009F4014" w:rsidRPr="00B23452" w:rsidRDefault="009F4014" w:rsidP="009F4014">
      <w:pPr>
        <w:pStyle w:val="NormalHanging12a"/>
        <w:rPr>
          <w:b/>
        </w:rPr>
      </w:pPr>
      <w:proofErr w:type="gramStart"/>
      <w:r w:rsidRPr="00B23452">
        <w:t>G.</w:t>
      </w:r>
      <w:r w:rsidRPr="00B23452">
        <w:tab/>
        <w:t>Considerando</w:t>
      </w:r>
      <w:proofErr w:type="gramEnd"/>
      <w:r w:rsidRPr="00B23452">
        <w:t xml:space="preserve"> que, em 16 de dezembro de 2024, a Comissão dos Assuntos Económicos e Monetários e a Comissão das Liberdades Cívicas, da Justiça e dos Assuntos Internos realizaram uma audição com Bruna </w:t>
      </w:r>
      <w:proofErr w:type="spellStart"/>
      <w:r w:rsidRPr="00B23452">
        <w:t>Szego</w:t>
      </w:r>
      <w:proofErr w:type="spellEnd"/>
      <w:r w:rsidRPr="00B23452">
        <w:t>, durante a qual esta proferiu uma declaração introdutória e, em seguida, respondeu às perguntas dos membros das comissões;</w:t>
      </w:r>
    </w:p>
    <w:p w14:paraId="13E09ED1" w14:textId="77777777" w:rsidR="009F4014" w:rsidRPr="00B23452" w:rsidRDefault="009F4014" w:rsidP="009F4014">
      <w:pPr>
        <w:pStyle w:val="NormalHanging12a"/>
      </w:pPr>
      <w:proofErr w:type="gramStart"/>
      <w:r w:rsidRPr="00B23452">
        <w:t>1.</w:t>
      </w:r>
      <w:r w:rsidRPr="00B23452">
        <w:tab/>
        <w:t>Aprova</w:t>
      </w:r>
      <w:proofErr w:type="gramEnd"/>
      <w:r w:rsidRPr="00B23452">
        <w:t xml:space="preserve"> a proposta de nomeação de Bruna </w:t>
      </w:r>
      <w:proofErr w:type="spellStart"/>
      <w:r w:rsidRPr="00B23452">
        <w:t>Szego</w:t>
      </w:r>
      <w:proofErr w:type="spellEnd"/>
      <w:r w:rsidRPr="00B23452">
        <w:t xml:space="preserve"> como presidente da Autoridade para o Combate ao Branqueamento de Capitais e ao Financiamento do Terrorismo;</w:t>
      </w:r>
    </w:p>
    <w:p w14:paraId="2B3974FE" w14:textId="77777777" w:rsidR="00EB15FF" w:rsidRPr="00B23452" w:rsidRDefault="009F4014" w:rsidP="009E0A99">
      <w:pPr>
        <w:pStyle w:val="NormalHanging12a"/>
      </w:pPr>
      <w:proofErr w:type="gramStart"/>
      <w:r w:rsidRPr="00B23452">
        <w:t>2.</w:t>
      </w:r>
      <w:r w:rsidRPr="00B23452">
        <w:tab/>
        <w:t>Encarrega</w:t>
      </w:r>
      <w:proofErr w:type="gramEnd"/>
      <w:r w:rsidRPr="00B23452">
        <w:t xml:space="preserve"> a sua Presidente de transmitir a presente decisão ao Conselho, à Comissão, à Autoridade para o Combate ao Branqueamento de Capitais e ao Financiamento do Terrorismo e aos governos dos Estados</w:t>
      </w:r>
      <w:r w:rsidRPr="00B23452">
        <w:noBreakHyphen/>
        <w:t>Membros.</w:t>
      </w:r>
    </w:p>
    <w:sectPr w:rsidR="00EB15FF" w:rsidRPr="00B23452" w:rsidSect="00C70E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2BD6D" w14:textId="77777777" w:rsidR="009662BF" w:rsidRPr="00C70ED5" w:rsidRDefault="009662BF">
      <w:r w:rsidRPr="00C70ED5">
        <w:separator/>
      </w:r>
    </w:p>
  </w:endnote>
  <w:endnote w:type="continuationSeparator" w:id="0">
    <w:p w14:paraId="2065675E" w14:textId="77777777" w:rsidR="009662BF" w:rsidRPr="00C70ED5" w:rsidRDefault="009662BF">
      <w:r w:rsidRPr="00C70E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A3944" w14:textId="77777777" w:rsidR="00064002" w:rsidRPr="00C70E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0AAAF" w14:textId="77777777" w:rsidR="00064002" w:rsidRPr="00C70E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7643C" w14:textId="77777777" w:rsidR="00064002" w:rsidRPr="00C70E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EE98C" w14:textId="77777777" w:rsidR="009662BF" w:rsidRPr="00C70ED5" w:rsidRDefault="009662BF">
      <w:r w:rsidRPr="00C70ED5">
        <w:separator/>
      </w:r>
    </w:p>
  </w:footnote>
  <w:footnote w:type="continuationSeparator" w:id="0">
    <w:p w14:paraId="594D8D7D" w14:textId="77777777" w:rsidR="009662BF" w:rsidRPr="00C70ED5" w:rsidRDefault="009662BF">
      <w:r w:rsidRPr="00C70ED5">
        <w:continuationSeparator/>
      </w:r>
    </w:p>
  </w:footnote>
  <w:footnote w:id="1">
    <w:p w14:paraId="66EDDD87" w14:textId="64FBE559" w:rsidR="009F4014" w:rsidRPr="00B23452" w:rsidRDefault="009F4014" w:rsidP="00C70ED5">
      <w:pPr>
        <w:pStyle w:val="FootnoteText"/>
        <w:ind w:left="567" w:hanging="567"/>
        <w:rPr>
          <w:sz w:val="24"/>
          <w:lang w:val="fi-FI"/>
        </w:rPr>
      </w:pPr>
      <w:r w:rsidRPr="00C70ED5">
        <w:rPr>
          <w:rStyle w:val="FootnoteReference"/>
          <w:sz w:val="24"/>
          <w:lang w:val="pt-PT"/>
        </w:rPr>
        <w:footnoteRef/>
      </w:r>
      <w:r w:rsidR="00C70ED5" w:rsidRPr="00B23452">
        <w:rPr>
          <w:sz w:val="24"/>
          <w:lang w:val="fi-FI"/>
        </w:rPr>
        <w:t xml:space="preserve"> </w:t>
      </w:r>
      <w:r w:rsidR="00C70ED5" w:rsidRPr="00B23452">
        <w:rPr>
          <w:sz w:val="24"/>
          <w:lang w:val="fi-FI"/>
        </w:rPr>
        <w:tab/>
      </w:r>
      <w:r w:rsidRPr="00B23452">
        <w:rPr>
          <w:sz w:val="24"/>
          <w:lang w:val="fi-FI"/>
        </w:rPr>
        <w:t>JO L, 2024/1620, 19.6.2024</w:t>
      </w:r>
      <w:r w:rsidR="00D85888" w:rsidRPr="00B23452">
        <w:rPr>
          <w:sz w:val="24"/>
          <w:lang w:val="fi-FI"/>
        </w:rPr>
        <w:t xml:space="preserve">, </w:t>
      </w:r>
      <w:r w:rsidR="00D85888" w:rsidRPr="00D85888">
        <w:rPr>
          <w:sz w:val="24"/>
          <w:lang w:val="fi-FI"/>
        </w:rPr>
        <w:t xml:space="preserve">ELI: </w:t>
      </w:r>
      <w:hyperlink r:id="rId1" w:history="1">
        <w:r w:rsidR="00D85888" w:rsidRPr="00D85888">
          <w:rPr>
            <w:rStyle w:val="Hyperlink"/>
            <w:sz w:val="24"/>
            <w:lang w:val="fi-FI"/>
          </w:rPr>
          <w:t>http://data.europa.eu/eli/reg/2024/1620/oj</w:t>
        </w:r>
      </w:hyperlink>
      <w:r w:rsidRPr="00B2345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C9707" w14:textId="77777777" w:rsidR="00064002" w:rsidRPr="00C70E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2AB9C" w14:textId="77777777" w:rsidR="00064002" w:rsidRPr="00C70E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586E" w14:textId="77777777" w:rsidR="00064002" w:rsidRPr="00C70E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PT"/>
    <w:docVar w:name="dvnumam" w:val="0"/>
    <w:docVar w:name="dvpe" w:val="766.896"/>
    <w:docVar w:name="dvrapporteur" w:val="Relatores: "/>
    <w:docVar w:name="dvtitre" w:val="Decisão do Parlamento Europeu, de ... de ... de 2024, sobre a proposta de nomeação do presidente da Autoridade para o Combate ao Branqueamento de Capitais e ao Financiamento do Terrorismo(N10-0050/2024 – C10-0210/2024 – 2024/0802(NLE))"/>
  </w:docVars>
  <w:rsids>
    <w:rsidRoot w:val="009662B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1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2BF"/>
    <w:rsid w:val="00981893"/>
    <w:rsid w:val="009E0A99"/>
    <w:rsid w:val="009F401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452"/>
    <w:rsid w:val="00B558F0"/>
    <w:rsid w:val="00BD48FE"/>
    <w:rsid w:val="00BD7BD8"/>
    <w:rsid w:val="00BE6ADC"/>
    <w:rsid w:val="00C05BFE"/>
    <w:rsid w:val="00C23CD4"/>
    <w:rsid w:val="00C23D1C"/>
    <w:rsid w:val="00C61C0C"/>
    <w:rsid w:val="00C70ED5"/>
    <w:rsid w:val="00C941CB"/>
    <w:rsid w:val="00CC2357"/>
    <w:rsid w:val="00CF071A"/>
    <w:rsid w:val="00D058B8"/>
    <w:rsid w:val="00D56C11"/>
    <w:rsid w:val="00D834A0"/>
    <w:rsid w:val="00D85888"/>
    <w:rsid w:val="00D872DF"/>
    <w:rsid w:val="00D91E21"/>
    <w:rsid w:val="00DA7FCD"/>
    <w:rsid w:val="00E365E1"/>
    <w:rsid w:val="00E820A4"/>
    <w:rsid w:val="00EB006A"/>
    <w:rsid w:val="00EB15FF"/>
    <w:rsid w:val="00EB4772"/>
    <w:rsid w:val="00ED169E"/>
    <w:rsid w:val="00ED4235"/>
    <w:rsid w:val="00EE4527"/>
    <w:rsid w:val="00F04346"/>
    <w:rsid w:val="00F075DC"/>
    <w:rsid w:val="00F149E9"/>
    <w:rsid w:val="00F501CC"/>
    <w:rsid w:val="00F5134D"/>
    <w:rsid w:val="00F74202"/>
    <w:rsid w:val="00F87713"/>
    <w:rsid w:val="00FB4360"/>
    <w:rsid w:val="00FC78BB"/>
    <w:rsid w:val="00FD0C70"/>
    <w:rsid w:val="00FD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687E1"/>
  <w15:chartTrackingRefBased/>
  <w15:docId w15:val="{A3D84AA6-5BA2-4A72-985F-B4336EEF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F401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4014"/>
    <w:pPr>
      <w:spacing w:before="480" w:after="240"/>
    </w:pPr>
  </w:style>
  <w:style w:type="paragraph" w:customStyle="1" w:styleId="NormalBold">
    <w:name w:val="NormalBold"/>
    <w:basedOn w:val="Normal"/>
    <w:rsid w:val="009F4014"/>
    <w:rPr>
      <w:b/>
    </w:rPr>
  </w:style>
  <w:style w:type="paragraph" w:customStyle="1" w:styleId="NormalHanging12a">
    <w:name w:val="NormalHanging12a"/>
    <w:basedOn w:val="Normal"/>
    <w:rsid w:val="009F401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F40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4014"/>
    <w:rPr>
      <w:sz w:val="24"/>
      <w:lang w:val="pt-PT"/>
    </w:rPr>
  </w:style>
  <w:style w:type="paragraph" w:customStyle="1" w:styleId="EPFooter">
    <w:name w:val="EPFooter"/>
    <w:basedOn w:val="Normal"/>
    <w:rsid w:val="009F401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C70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70ED5"/>
    <w:rPr>
      <w:sz w:val="24"/>
      <w:lang w:val="pt-PT"/>
    </w:rPr>
  </w:style>
  <w:style w:type="character" w:styleId="CommentReference">
    <w:name w:val="annotation reference"/>
    <w:basedOn w:val="DefaultParagraphFont"/>
    <w:rsid w:val="00EB15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5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5F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B1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15FF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B15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15FF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EB15F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E45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F45D9-5B72-47CB-9ADD-54C7DDEE8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2024-12-18T11:31:00Z</dcterms:created>
  <dcterms:modified xsi:type="dcterms:W3CDTF">2024-12-18T11:31:00Z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A10-0032/2024</vt:lpwstr>
  </property>
  <property fmtid="{D5CDD505-2E9C-101B-9397-08002B2CF9AE}" pid="4" name="&lt;Type&gt;">
    <vt:lpwstr>RR</vt:lpwstr>
  </property>
</Properties>
</file>