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75FA" w:rsidTr="0010095E">
        <w:trPr>
          <w:trHeight w:hRule="exact" w:val="1418"/>
        </w:trPr>
        <w:tc>
          <w:tcPr>
            <w:tcW w:w="6804" w:type="dxa"/>
            <w:shd w:val="clear" w:color="auto" w:fill="auto"/>
            <w:vAlign w:val="center"/>
          </w:tcPr>
          <w:p w:rsidR="00751A4A" w:rsidRPr="00AE75FA" w:rsidRDefault="004C7ACA" w:rsidP="0010095E">
            <w:pPr>
              <w:pStyle w:val="EPName"/>
            </w:pPr>
            <w:r w:rsidRPr="00AE75FA">
              <w:t>Evropski parlament</w:t>
            </w:r>
          </w:p>
          <w:p w:rsidR="00751A4A" w:rsidRPr="00AE75FA" w:rsidRDefault="005F1B17" w:rsidP="005F1B17">
            <w:pPr>
              <w:pStyle w:val="EPTerm"/>
              <w:rPr>
                <w:rStyle w:val="HideTWBExt"/>
                <w:noProof w:val="0"/>
                <w:vanish w:val="0"/>
                <w:color w:val="auto"/>
              </w:rPr>
            </w:pPr>
            <w:r w:rsidRPr="00AE75FA">
              <w:t>2024</w:t>
            </w:r>
            <w:r w:rsidR="00817416" w:rsidRPr="00AE75FA">
              <w:t>-202</w:t>
            </w:r>
            <w:r w:rsidRPr="00AE75FA">
              <w:t>9</w:t>
            </w:r>
          </w:p>
        </w:tc>
        <w:tc>
          <w:tcPr>
            <w:tcW w:w="2268" w:type="dxa"/>
            <w:shd w:val="clear" w:color="auto" w:fill="auto"/>
          </w:tcPr>
          <w:p w:rsidR="00751A4A" w:rsidRPr="00AE75FA" w:rsidRDefault="00187494" w:rsidP="0010095E">
            <w:pPr>
              <w:pStyle w:val="EPLogo"/>
            </w:pPr>
            <w:r w:rsidRPr="00AE75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75FA" w:rsidRDefault="00D058B8" w:rsidP="004C5D52">
      <w:pPr>
        <w:pStyle w:val="LineTop"/>
      </w:pPr>
    </w:p>
    <w:p w:rsidR="00680577" w:rsidRPr="00AE75FA" w:rsidRDefault="004C7ACA" w:rsidP="00680577">
      <w:pPr>
        <w:pStyle w:val="EPBodyTA1"/>
      </w:pPr>
      <w:r w:rsidRPr="00AE75FA">
        <w:t>SPREJETA BESEDILA</w:t>
      </w:r>
    </w:p>
    <w:p w:rsidR="00D058B8" w:rsidRPr="00AE75FA" w:rsidRDefault="00D058B8" w:rsidP="00D058B8">
      <w:pPr>
        <w:pStyle w:val="LineBottom"/>
      </w:pPr>
    </w:p>
    <w:p w:rsidR="004C7ACA" w:rsidRPr="00AE75FA" w:rsidRDefault="004C7ACA" w:rsidP="00AE75FA">
      <w:pPr>
        <w:pStyle w:val="ATHeading1"/>
      </w:pPr>
      <w:bookmarkStart w:id="0" w:name="TANumber"/>
      <w:r w:rsidRPr="00AE75FA">
        <w:t>P10_TA(2024)00</w:t>
      </w:r>
      <w:r w:rsidR="00AE75FA" w:rsidRPr="00AE75FA">
        <w:t>67</w:t>
      </w:r>
      <w:bookmarkEnd w:id="0"/>
    </w:p>
    <w:p w:rsidR="004C7ACA" w:rsidRPr="00AE75FA" w:rsidRDefault="004C7ACA" w:rsidP="004C7ACA">
      <w:pPr>
        <w:pStyle w:val="ATHeading2"/>
      </w:pPr>
      <w:bookmarkStart w:id="1" w:name="title"/>
      <w:r w:rsidRPr="00AE75FA">
        <w:t>Imenovanje predsednika Organa za preprečevanje pranja denarja</w:t>
      </w:r>
      <w:bookmarkEnd w:id="1"/>
    </w:p>
    <w:p w:rsidR="004C7ACA" w:rsidRPr="00AE75FA" w:rsidRDefault="004C7ACA" w:rsidP="004C7ACA">
      <w:pPr>
        <w:rPr>
          <w:i/>
          <w:vanish/>
        </w:rPr>
      </w:pPr>
      <w:r w:rsidRPr="00AE75FA">
        <w:rPr>
          <w:i/>
        </w:rPr>
        <w:fldChar w:fldCharType="begin"/>
      </w:r>
      <w:r w:rsidRPr="00AE75FA">
        <w:rPr>
          <w:i/>
        </w:rPr>
        <w:instrText xml:space="preserve"> TC"(</w:instrText>
      </w:r>
      <w:bookmarkStart w:id="2" w:name="DocNumber"/>
      <w:r w:rsidRPr="00AE75FA">
        <w:rPr>
          <w:i/>
        </w:rPr>
        <w:instrText>A10-0032/2024</w:instrText>
      </w:r>
      <w:bookmarkEnd w:id="2"/>
      <w:r w:rsidRPr="00AE75FA">
        <w:rPr>
          <w:i/>
        </w:rPr>
        <w:instrText xml:space="preserve"> - Poročevalca: Aurore Lalucq, Javier Zarzalejos)"\l3 \n&gt; \* MERGEFORMAT </w:instrText>
      </w:r>
      <w:r w:rsidRPr="00AE75FA">
        <w:rPr>
          <w:i/>
        </w:rPr>
        <w:fldChar w:fldCharType="end"/>
      </w:r>
    </w:p>
    <w:p w:rsidR="004C7ACA" w:rsidRPr="00AE75FA" w:rsidRDefault="004C7ACA" w:rsidP="004C7ACA">
      <w:pPr>
        <w:rPr>
          <w:vanish/>
        </w:rPr>
      </w:pPr>
      <w:bookmarkStart w:id="3" w:name="Commission"/>
      <w:r w:rsidRPr="00AE75FA">
        <w:rPr>
          <w:vanish/>
        </w:rPr>
        <w:t>Odbor za ekonomske in monetarne zadeve in Odbor za državljanske svoboščine, pravosodje in notranje zadeve</w:t>
      </w:r>
      <w:bookmarkEnd w:id="3"/>
    </w:p>
    <w:p w:rsidR="004C7ACA" w:rsidRPr="00AE75FA" w:rsidRDefault="004C7ACA" w:rsidP="004C7ACA">
      <w:pPr>
        <w:rPr>
          <w:vanish/>
        </w:rPr>
      </w:pPr>
      <w:bookmarkStart w:id="4" w:name="PE"/>
      <w:r w:rsidRPr="00AE75FA">
        <w:rPr>
          <w:vanish/>
        </w:rPr>
        <w:t>PE766.896</w:t>
      </w:r>
      <w:bookmarkEnd w:id="4"/>
    </w:p>
    <w:p w:rsidR="004C7ACA" w:rsidRPr="00AE75FA" w:rsidRDefault="004C7ACA" w:rsidP="00D350D6">
      <w:pPr>
        <w:pStyle w:val="ATHeading3"/>
      </w:pPr>
      <w:bookmarkStart w:id="5" w:name="Sujet"/>
      <w:r w:rsidRPr="00AE75FA">
        <w:t xml:space="preserve">Sklep Evropskega parlamenta z dne </w:t>
      </w:r>
      <w:r w:rsidR="00D350D6" w:rsidRPr="00AE75FA">
        <w:t>18</w:t>
      </w:r>
      <w:r w:rsidRPr="00AE75FA">
        <w:t>. decembra 2024 o predlogu za imenovanje predsednika Organa za preprečevanje pranja denarja in financiranja terorizma</w:t>
      </w:r>
      <w:bookmarkEnd w:id="5"/>
      <w:r w:rsidRPr="00AE75FA">
        <w:t xml:space="preserve"> </w:t>
      </w:r>
      <w:bookmarkStart w:id="6" w:name="References"/>
      <w:r w:rsidRPr="00AE75FA">
        <w:t>(N10-0050/2024 – C10-0210/2024 – 2024/0802(NLE))</w:t>
      </w:r>
      <w:bookmarkEnd w:id="6"/>
    </w:p>
    <w:p w:rsidR="004834E8" w:rsidRPr="00AE75FA" w:rsidRDefault="004834E8" w:rsidP="004834E8">
      <w:pPr>
        <w:pStyle w:val="NormalBold"/>
      </w:pPr>
      <w:r w:rsidRPr="00AE75FA">
        <w:t>(Odobritev)</w:t>
      </w:r>
    </w:p>
    <w:p w:rsidR="004834E8" w:rsidRPr="00AE75FA" w:rsidRDefault="004834E8" w:rsidP="004834E8">
      <w:pPr>
        <w:pStyle w:val="EPComma"/>
      </w:pPr>
      <w:r w:rsidRPr="00AE75FA">
        <w:rPr>
          <w:i/>
        </w:rPr>
        <w:t>Evropski parlament</w:t>
      </w:r>
      <w:r w:rsidRPr="00AE75FA">
        <w:t>,</w:t>
      </w:r>
    </w:p>
    <w:p w:rsidR="004834E8" w:rsidRPr="00AE75FA" w:rsidRDefault="004834E8" w:rsidP="004834E8">
      <w:pPr>
        <w:pStyle w:val="NormalHanging12a"/>
      </w:pPr>
      <w:r w:rsidRPr="00AE75FA">
        <w:t>–</w:t>
      </w:r>
      <w:r w:rsidRPr="00AE75FA">
        <w:tab/>
        <w:t>ob upoštevanju predloga Komisije z dne 4. decembra 2024 (C10-0210/2024),</w:t>
      </w:r>
    </w:p>
    <w:p w:rsidR="004834E8" w:rsidRPr="00AE75FA" w:rsidRDefault="004834E8" w:rsidP="004834E8">
      <w:pPr>
        <w:pStyle w:val="NormalHanging12a"/>
        <w:rPr>
          <w:szCs w:val="24"/>
        </w:rPr>
      </w:pPr>
      <w:r w:rsidRPr="00AE75FA">
        <w:t>–</w:t>
      </w:r>
      <w:r w:rsidRPr="00AE75FA">
        <w:tab/>
        <w:t>ob upoštevanju člena 68(1) Uredbe (EU) 2024/1620 Evropskega parlamenta in Sveta z dne 31. maja 2024 o ustanovitvi organa za preprečevanje pranja denarja in financiranja terorizma ter o spremembi uredb (EU) št. 1093/2010, (EU) št. 1094/2010 in (EU) št. 1095/2010</w:t>
      </w:r>
      <w:r w:rsidRPr="00AE75FA">
        <w:rPr>
          <w:rStyle w:val="FootnoteReference"/>
        </w:rPr>
        <w:footnoteReference w:id="1"/>
      </w:r>
      <w:r w:rsidRPr="00AE75FA">
        <w:t xml:space="preserve">, </w:t>
      </w:r>
    </w:p>
    <w:p w:rsidR="004834E8" w:rsidRPr="00AE75FA" w:rsidRDefault="004834E8" w:rsidP="004834E8">
      <w:pPr>
        <w:spacing w:after="240"/>
        <w:ind w:left="567" w:hanging="567"/>
      </w:pPr>
      <w:r w:rsidRPr="00AE75FA">
        <w:t>–</w:t>
      </w:r>
      <w:r w:rsidRPr="00AE75FA">
        <w:tab/>
        <w:t>ob upoštevanju Poslovnika,</w:t>
      </w:r>
    </w:p>
    <w:p w:rsidR="004834E8" w:rsidRPr="00AE75FA" w:rsidRDefault="004834E8" w:rsidP="004834E8">
      <w:pPr>
        <w:spacing w:after="240"/>
        <w:ind w:left="567" w:hanging="567"/>
      </w:pPr>
      <w:r w:rsidRPr="00AE75FA">
        <w:t>–</w:t>
      </w:r>
      <w:r w:rsidRPr="00AE75FA">
        <w:tab/>
        <w:t>ob upoštevanju poročila Odbora za ekonomske in monetarne zadeve ter Odbora za državljanske svoboščine, pravosodje in notranje zadeve (A10-0032/2024),</w:t>
      </w:r>
    </w:p>
    <w:p w:rsidR="004834E8" w:rsidRPr="00AE75FA" w:rsidRDefault="004834E8" w:rsidP="004834E8">
      <w:pPr>
        <w:pStyle w:val="NormalHanging12a"/>
      </w:pPr>
      <w:r w:rsidRPr="00AE75FA">
        <w:t>A.</w:t>
      </w:r>
      <w:r w:rsidRPr="00AE75FA">
        <w:tab/>
        <w:t>ker člen 68(1) Uredbe (EU) 2024/1620 določa, da se predsednik Organa za preprečevanje pranja denarja in financiranja terorizma izbere na podlagi dosežkov, kompetenc, znanja, poštenosti, ugleda in izkušenj na področju preprečevanja pranja denarja in financiranja terorizma ter drugih ustreznih kvalifikacij;</w:t>
      </w:r>
    </w:p>
    <w:p w:rsidR="004834E8" w:rsidRPr="00AE75FA" w:rsidRDefault="004834E8" w:rsidP="004834E8">
      <w:pPr>
        <w:pStyle w:val="NormalHanging12a"/>
      </w:pPr>
      <w:r w:rsidRPr="00AE75FA">
        <w:t>B.</w:t>
      </w:r>
      <w:r w:rsidRPr="00AE75FA">
        <w:tab/>
        <w:t>ker je Parlament zavezan zagotavljanju uravnotežene zastopanosti spolov na najvišjih položajih v institucijah, organih in agencijah Unije; ker bi morale vse institucije in organi na ravni Unije in nacionalni ravni izvajati konkretne ukrepe za zagotavljanje uravnotežene zastopanosti spolov;</w:t>
      </w:r>
    </w:p>
    <w:p w:rsidR="004834E8" w:rsidRPr="00AE75FA" w:rsidRDefault="004834E8" w:rsidP="004834E8">
      <w:pPr>
        <w:pStyle w:val="NormalHanging12a"/>
      </w:pPr>
      <w:r w:rsidRPr="00AE75FA">
        <w:t>C.</w:t>
      </w:r>
      <w:r w:rsidRPr="00AE75FA">
        <w:tab/>
        <w:t xml:space="preserve">ker je Komisija 9. oktobra 2024 v skladu s členom 68(1) Uredbe (EU) 2024/1620 sprejela ožji seznam kandidatov za mesto predsednika Organa za preprečevanje pranja </w:t>
      </w:r>
      <w:r w:rsidRPr="00AE75FA">
        <w:lastRenderedPageBreak/>
        <w:t>denarja in financiranja terorizma, Odbor za ekonomske in monetarne zadeve ter Odbor za državljanske svoboščine, pravosodje in notranje zadeve pa sta 25. novembra 2024 pripravila predstavitve kandidatov z ožjega seznama;</w:t>
      </w:r>
    </w:p>
    <w:p w:rsidR="004834E8" w:rsidRPr="00AE75FA" w:rsidRDefault="004834E8" w:rsidP="004834E8">
      <w:pPr>
        <w:pStyle w:val="NormalHanging12a"/>
      </w:pPr>
      <w:r w:rsidRPr="00AE75FA">
        <w:t>D.</w:t>
      </w:r>
      <w:r w:rsidRPr="00AE75FA">
        <w:tab/>
        <w:t>ker je Komisija v skladu s členom 68(1) Uredbe (EU) 2024/1620 Parlamentu 9. oktobra 2024 posredovala ožji seznam;</w:t>
      </w:r>
    </w:p>
    <w:p w:rsidR="004834E8" w:rsidRPr="00AE75FA" w:rsidRDefault="004834E8" w:rsidP="004834E8">
      <w:pPr>
        <w:pStyle w:val="NormalHanging12a"/>
      </w:pPr>
      <w:r w:rsidRPr="00AE75FA">
        <w:t>E.</w:t>
      </w:r>
      <w:r w:rsidRPr="00AE75FA">
        <w:tab/>
        <w:t xml:space="preserve">ker je Komisija 4. decembra 2024 sprejela predlog </w:t>
      </w:r>
      <w:r w:rsidR="00596A9B" w:rsidRPr="00AE75FA">
        <w:t>za</w:t>
      </w:r>
      <w:r w:rsidRPr="00AE75FA">
        <w:t xml:space="preserve"> imenovanj</w:t>
      </w:r>
      <w:r w:rsidR="00596A9B" w:rsidRPr="00AE75FA">
        <w:t>e</w:t>
      </w:r>
      <w:r w:rsidRPr="00AE75FA">
        <w:t xml:space="preserve"> Brune </w:t>
      </w:r>
      <w:proofErr w:type="spellStart"/>
      <w:r w:rsidRPr="00AE75FA">
        <w:t>Szego</w:t>
      </w:r>
      <w:proofErr w:type="spellEnd"/>
      <w:r w:rsidRPr="00AE75FA">
        <w:t xml:space="preserve"> za predsednico Organa za preprečevanje pranja denarja in financiranja terorizma ter ta predlog posredovala Parlamentu;</w:t>
      </w:r>
    </w:p>
    <w:p w:rsidR="004834E8" w:rsidRPr="00AE75FA" w:rsidRDefault="004834E8" w:rsidP="004834E8">
      <w:pPr>
        <w:pStyle w:val="NormalHanging12a"/>
      </w:pPr>
      <w:r w:rsidRPr="00AE75FA">
        <w:t>F.</w:t>
      </w:r>
      <w:r w:rsidRPr="00AE75FA">
        <w:tab/>
        <w:t>ker sta Odbor za ekonomske in monetarne zadeve ter Odbor za državljanske svoboščine, pravosodje in notranje zadeve nato ocenila reference predlagane kandidatke za mesto predsednika Organa za preprečevanje pranja denarja in financiranja terorizma, zlasti glede na zahteve iz člena 68 Uredbe (EU) 2024/1620;</w:t>
      </w:r>
    </w:p>
    <w:p w:rsidR="004834E8" w:rsidRPr="00AE75FA" w:rsidRDefault="004834E8" w:rsidP="004834E8">
      <w:pPr>
        <w:pStyle w:val="NormalHanging12a"/>
        <w:rPr>
          <w:b/>
        </w:rPr>
      </w:pPr>
      <w:r w:rsidRPr="00AE75FA">
        <w:t>G.</w:t>
      </w:r>
      <w:r w:rsidRPr="00AE75FA">
        <w:tab/>
        <w:t>ker sta Odbor za ekonomske in monetarne zadeve ter Odbor za državljanske svoboščine, pravosodje in notranje zadeve 16. decembra 2024 poslušala predstavitev Brune Szego, na kateri je podala uvodno izjavo, nato pa odgovarjala na vprašanja članov odborov;</w:t>
      </w:r>
    </w:p>
    <w:p w:rsidR="004834E8" w:rsidRPr="00AE75FA" w:rsidRDefault="004834E8" w:rsidP="004834E8">
      <w:pPr>
        <w:pStyle w:val="NormalHanging12a"/>
      </w:pPr>
      <w:r w:rsidRPr="00AE75FA">
        <w:t>1.</w:t>
      </w:r>
      <w:r w:rsidRPr="00AE75FA">
        <w:tab/>
        <w:t>odobri predlog za imenovanje Brune Szego za predsednico Organa za preprečevanje pranja denarja in financiranja terorizma;</w:t>
      </w:r>
    </w:p>
    <w:p w:rsidR="00E365E1" w:rsidRPr="00AE75FA" w:rsidRDefault="004834E8" w:rsidP="00D350D6">
      <w:pPr>
        <w:pStyle w:val="NormalHanging12a"/>
      </w:pPr>
      <w:r w:rsidRPr="00AE75FA">
        <w:t>2.</w:t>
      </w:r>
      <w:r w:rsidRPr="00AE75FA">
        <w:tab/>
        <w:t>naroči svoji predsednici, naj ta sklep posreduje Svetu, Komisiji, Organu za preprečevanje pranja denarja in financiranja terorizma in vladam držav članic.</w:t>
      </w:r>
    </w:p>
    <w:sectPr w:rsidR="00E365E1" w:rsidRPr="00AE75FA" w:rsidSect="005D7F0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ACA" w:rsidRPr="005D7F03" w:rsidRDefault="004C7ACA">
      <w:r w:rsidRPr="005D7F03">
        <w:separator/>
      </w:r>
    </w:p>
  </w:endnote>
  <w:endnote w:type="continuationSeparator" w:id="0">
    <w:p w:rsidR="004C7ACA" w:rsidRPr="005D7F03" w:rsidRDefault="004C7ACA">
      <w:r w:rsidRPr="005D7F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ACA" w:rsidRPr="005D7F03" w:rsidRDefault="004C7ACA">
      <w:r w:rsidRPr="005D7F03">
        <w:separator/>
      </w:r>
    </w:p>
  </w:footnote>
  <w:footnote w:type="continuationSeparator" w:id="0">
    <w:p w:rsidR="004C7ACA" w:rsidRPr="005D7F03" w:rsidRDefault="004C7ACA">
      <w:r w:rsidRPr="005D7F03">
        <w:continuationSeparator/>
      </w:r>
    </w:p>
  </w:footnote>
  <w:footnote w:id="1">
    <w:p w:rsidR="004834E8" w:rsidRPr="005D7F03" w:rsidRDefault="004834E8" w:rsidP="005D7F03">
      <w:pPr>
        <w:pStyle w:val="FootnoteText"/>
        <w:ind w:left="567" w:hanging="567"/>
        <w:rPr>
          <w:sz w:val="24"/>
          <w:lang w:val="sl-SI"/>
        </w:rPr>
      </w:pPr>
      <w:r w:rsidRPr="005D7F03">
        <w:rPr>
          <w:rStyle w:val="FootnoteReference"/>
          <w:sz w:val="24"/>
          <w:lang w:val="sl-SI"/>
        </w:rPr>
        <w:footnoteRef/>
      </w:r>
      <w:r w:rsidR="005D7F03" w:rsidRPr="005D7F03">
        <w:rPr>
          <w:sz w:val="24"/>
          <w:lang w:val="sl-SI"/>
        </w:rPr>
        <w:t xml:space="preserve"> </w:t>
      </w:r>
      <w:r w:rsidR="005D7F03" w:rsidRPr="005D7F03">
        <w:rPr>
          <w:sz w:val="24"/>
          <w:lang w:val="sl-SI"/>
        </w:rPr>
        <w:tab/>
      </w:r>
      <w:r w:rsidRPr="005D7F03">
        <w:rPr>
          <w:sz w:val="24"/>
          <w:lang w:val="sl-SI"/>
        </w:rPr>
        <w:t>UL L, 2024/1620, 19.6.2024</w:t>
      </w:r>
      <w:r w:rsidR="00F33E35" w:rsidRPr="0092754C">
        <w:rPr>
          <w:sz w:val="24"/>
          <w:szCs w:val="24"/>
          <w:lang w:val="fi-FI"/>
        </w:rPr>
        <w:t xml:space="preserve">, ELI: </w:t>
      </w:r>
      <w:hyperlink r:id="rId1" w:tooltip="Gives access to this document through its ELI URI." w:history="1">
        <w:r w:rsidR="00F33E35" w:rsidRPr="0092754C">
          <w:rPr>
            <w:rStyle w:val="Hyperlink"/>
            <w:color w:val="337AB7"/>
            <w:sz w:val="24"/>
            <w:szCs w:val="24"/>
            <w:shd w:val="clear" w:color="auto" w:fill="FFFFFF"/>
            <w:lang w:val="fi-FI"/>
          </w:rPr>
          <w:t>http://data.europa.eu/eli/reg/2024/1620/oj</w:t>
        </w:r>
      </w:hyperlink>
      <w:bookmarkStart w:id="7" w:name="_GoBack"/>
      <w:bookmarkEnd w:id="7"/>
      <w:r w:rsidRPr="005D7F03">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4"/>
    <w:docVar w:name="dvlangue" w:val="SL"/>
    <w:docVar w:name="dvnumam" w:val="0"/>
    <w:docVar w:name="dvpe" w:val="766.896"/>
    <w:docVar w:name="dvrapporteur" w:val="Poročevalca: "/>
    <w:docVar w:name="dvtitre" w:val="Sklep Evropskega parlamenta z dne xx. decembra 2024 o predlogu za imenovanje predsednika Organa za preprečevanje pranja denarja in financiranja terorizma(N10-0050/2024 – C10-0210/2024 – 2024/0802(NLE))"/>
  </w:docVars>
  <w:rsids>
    <w:rsidRoot w:val="004C7AC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34E8"/>
    <w:rsid w:val="004867E3"/>
    <w:rsid w:val="00494A28"/>
    <w:rsid w:val="004C0004"/>
    <w:rsid w:val="004C5D52"/>
    <w:rsid w:val="004C7ACA"/>
    <w:rsid w:val="0050519A"/>
    <w:rsid w:val="005072A1"/>
    <w:rsid w:val="00514517"/>
    <w:rsid w:val="00545827"/>
    <w:rsid w:val="00560270"/>
    <w:rsid w:val="00561A9F"/>
    <w:rsid w:val="00596A9B"/>
    <w:rsid w:val="005C2568"/>
    <w:rsid w:val="005D7F03"/>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5FA"/>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50D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E3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DE097A5-4687-4319-A80B-F8328A0A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834E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834E8"/>
    <w:pPr>
      <w:spacing w:before="480" w:after="240"/>
    </w:pPr>
  </w:style>
  <w:style w:type="paragraph" w:customStyle="1" w:styleId="NormalBold">
    <w:name w:val="NormalBold"/>
    <w:basedOn w:val="Normal"/>
    <w:rsid w:val="004834E8"/>
    <w:rPr>
      <w:b/>
    </w:rPr>
  </w:style>
  <w:style w:type="paragraph" w:customStyle="1" w:styleId="NormalHanging12a">
    <w:name w:val="NormalHanging12a"/>
    <w:basedOn w:val="Normal"/>
    <w:rsid w:val="004834E8"/>
    <w:pPr>
      <w:spacing w:after="240"/>
      <w:ind w:left="567" w:hanging="567"/>
    </w:pPr>
  </w:style>
  <w:style w:type="paragraph" w:styleId="Header">
    <w:name w:val="header"/>
    <w:basedOn w:val="Normal"/>
    <w:link w:val="HeaderChar"/>
    <w:rsid w:val="004834E8"/>
    <w:pPr>
      <w:tabs>
        <w:tab w:val="center" w:pos="4513"/>
        <w:tab w:val="right" w:pos="9026"/>
      </w:tabs>
    </w:pPr>
  </w:style>
  <w:style w:type="character" w:customStyle="1" w:styleId="HeaderChar">
    <w:name w:val="Header Char"/>
    <w:basedOn w:val="DefaultParagraphFont"/>
    <w:link w:val="Header"/>
    <w:rsid w:val="004834E8"/>
    <w:rPr>
      <w:sz w:val="24"/>
      <w:lang w:val="sl-SI"/>
    </w:rPr>
  </w:style>
  <w:style w:type="paragraph" w:customStyle="1" w:styleId="EPFooter">
    <w:name w:val="EPFooter"/>
    <w:basedOn w:val="Normal"/>
    <w:rsid w:val="004834E8"/>
    <w:pPr>
      <w:tabs>
        <w:tab w:val="center" w:pos="4535"/>
        <w:tab w:val="right" w:pos="9071"/>
      </w:tabs>
      <w:spacing w:before="240" w:after="240"/>
    </w:pPr>
    <w:rPr>
      <w:color w:val="010000"/>
      <w:sz w:val="22"/>
    </w:rPr>
  </w:style>
  <w:style w:type="paragraph" w:styleId="Footer">
    <w:name w:val="footer"/>
    <w:basedOn w:val="Normal"/>
    <w:link w:val="FooterChar"/>
    <w:rsid w:val="00D350D6"/>
    <w:pPr>
      <w:tabs>
        <w:tab w:val="center" w:pos="4513"/>
        <w:tab w:val="right" w:pos="9026"/>
      </w:tabs>
    </w:pPr>
  </w:style>
  <w:style w:type="character" w:customStyle="1" w:styleId="FooterChar">
    <w:name w:val="Footer Char"/>
    <w:basedOn w:val="DefaultParagraphFont"/>
    <w:link w:val="Footer"/>
    <w:rsid w:val="00D350D6"/>
    <w:rPr>
      <w:sz w:val="24"/>
      <w:lang w:val="sl-SI"/>
    </w:rPr>
  </w:style>
  <w:style w:type="paragraph" w:styleId="BalloonText">
    <w:name w:val="Balloon Text"/>
    <w:basedOn w:val="Normal"/>
    <w:link w:val="BalloonTextChar"/>
    <w:rsid w:val="00AE75FA"/>
    <w:rPr>
      <w:rFonts w:ascii="Segoe UI" w:hAnsi="Segoe UI" w:cs="Segoe UI"/>
      <w:sz w:val="18"/>
      <w:szCs w:val="18"/>
    </w:rPr>
  </w:style>
  <w:style w:type="character" w:customStyle="1" w:styleId="BalloonTextChar">
    <w:name w:val="Balloon Text Char"/>
    <w:basedOn w:val="DefaultParagraphFont"/>
    <w:link w:val="BalloonText"/>
    <w:rsid w:val="00AE75FA"/>
    <w:rPr>
      <w:rFonts w:ascii="Segoe UI" w:hAnsi="Segoe UI" w:cs="Segoe UI"/>
      <w:sz w:val="18"/>
      <w:szCs w:val="18"/>
      <w:lang w:val="sl-SI"/>
    </w:rPr>
  </w:style>
  <w:style w:type="character" w:styleId="Hyperlink">
    <w:name w:val="Hyperlink"/>
    <w:basedOn w:val="DefaultParagraphFont"/>
    <w:uiPriority w:val="99"/>
    <w:unhideWhenUsed/>
    <w:rsid w:val="00F33E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2208D-D697-49A6-B279-9F0B9AB3A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445</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5</cp:revision>
  <cp:lastPrinted>2004-11-19T15:42:00Z</cp:lastPrinted>
  <dcterms:created xsi:type="dcterms:W3CDTF">2024-12-18T07:57:00Z</dcterms:created>
  <dcterms:modified xsi:type="dcterms:W3CDTF">2024-12-18T12:59:00Z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A10-0032/2024</vt:lpwstr>
  </property>
  <property fmtid="{D5CDD505-2E9C-101B-9397-08002B2CF9AE}" pid="4" name="&lt;Type&gt;">
    <vt:lpwstr>RR</vt:lpwstr>
  </property>
</Properties>
</file>