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420C" w14:paraId="1CC1834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D0FA75" w14:textId="77777777" w:rsidR="00751A4A" w:rsidRPr="0058420C" w:rsidRDefault="00212374" w:rsidP="0010095E">
            <w:pPr>
              <w:pStyle w:val="EPName"/>
            </w:pPr>
            <w:r w:rsidRPr="0058420C">
              <w:t>Evropski parlament</w:t>
            </w:r>
          </w:p>
          <w:p w14:paraId="45252462" w14:textId="77777777" w:rsidR="00751A4A" w:rsidRPr="005842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420C">
              <w:t>2024</w:t>
            </w:r>
            <w:r w:rsidR="00817416" w:rsidRPr="0058420C">
              <w:t>-202</w:t>
            </w:r>
            <w:r w:rsidRPr="0058420C">
              <w:t>9</w:t>
            </w:r>
          </w:p>
        </w:tc>
        <w:tc>
          <w:tcPr>
            <w:tcW w:w="2268" w:type="dxa"/>
            <w:shd w:val="clear" w:color="auto" w:fill="auto"/>
          </w:tcPr>
          <w:p w14:paraId="3CF1A130" w14:textId="77777777" w:rsidR="00751A4A" w:rsidRPr="0058420C" w:rsidRDefault="00187494" w:rsidP="0010095E">
            <w:pPr>
              <w:pStyle w:val="EPLogo"/>
            </w:pPr>
            <w:r w:rsidRPr="0058420C">
              <w:rPr>
                <w:noProof/>
                <w:lang w:val="en-GB"/>
              </w:rPr>
              <w:drawing>
                <wp:inline distT="0" distB="0" distL="0" distR="0" wp14:anchorId="67F0B948" wp14:editId="1900E7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D54621" w14:textId="77777777" w:rsidR="00D058B8" w:rsidRPr="0058420C" w:rsidRDefault="00D058B8" w:rsidP="004C5D52">
      <w:pPr>
        <w:pStyle w:val="LineTop"/>
      </w:pPr>
    </w:p>
    <w:p w14:paraId="7EF040F1" w14:textId="77777777" w:rsidR="00680577" w:rsidRPr="0058420C" w:rsidRDefault="00212374" w:rsidP="00680577">
      <w:pPr>
        <w:pStyle w:val="EPBodyTA1"/>
      </w:pPr>
      <w:r w:rsidRPr="0058420C">
        <w:t>SPREJETA BESEDILA</w:t>
      </w:r>
    </w:p>
    <w:p w14:paraId="61F85F66" w14:textId="77777777" w:rsidR="00D058B8" w:rsidRPr="0058420C" w:rsidRDefault="00D058B8" w:rsidP="00D058B8">
      <w:pPr>
        <w:pStyle w:val="LineBottom"/>
      </w:pPr>
    </w:p>
    <w:p w14:paraId="1070C405" w14:textId="630C1629" w:rsidR="00212374" w:rsidRPr="0058420C" w:rsidRDefault="00212374" w:rsidP="00212374">
      <w:pPr>
        <w:pStyle w:val="ATHeading1"/>
      </w:pPr>
      <w:bookmarkStart w:id="0" w:name="TANumber"/>
      <w:r w:rsidRPr="0058420C">
        <w:t>P10_TA(2024)</w:t>
      </w:r>
      <w:bookmarkEnd w:id="0"/>
      <w:r w:rsidR="006C723E">
        <w:t>0069</w:t>
      </w:r>
      <w:bookmarkStart w:id="1" w:name="_GoBack"/>
      <w:bookmarkEnd w:id="1"/>
    </w:p>
    <w:p w14:paraId="511C9FE0" w14:textId="5ACE69E2" w:rsidR="00212374" w:rsidRPr="0058420C" w:rsidRDefault="007D6CBC" w:rsidP="007D6CBC">
      <w:pPr>
        <w:pStyle w:val="ATHeading2"/>
      </w:pPr>
      <w:r>
        <w:t>Sklenitev Konvencije Združenih narodov o preglednosti pri arbitražnem reševanju sporov med</w:t>
      </w:r>
      <w:r>
        <w:t xml:space="preserve"> </w:t>
      </w:r>
      <w:r>
        <w:t>vlagatelji in državo na pogodbeni podlagi</w:t>
      </w:r>
    </w:p>
    <w:p w14:paraId="522E26B8" w14:textId="77777777" w:rsidR="00212374" w:rsidRPr="0058420C" w:rsidRDefault="00212374" w:rsidP="00212374">
      <w:pPr>
        <w:rPr>
          <w:i/>
          <w:vanish/>
        </w:rPr>
      </w:pPr>
      <w:r w:rsidRPr="0058420C">
        <w:rPr>
          <w:i/>
        </w:rPr>
        <w:fldChar w:fldCharType="begin"/>
      </w:r>
      <w:r w:rsidRPr="0058420C">
        <w:rPr>
          <w:i/>
        </w:rPr>
        <w:instrText xml:space="preserve"> TC"(</w:instrText>
      </w:r>
      <w:bookmarkStart w:id="2" w:name="DocNumber"/>
      <w:r w:rsidRPr="0058420C">
        <w:rPr>
          <w:i/>
        </w:rPr>
        <w:instrText>A10-0021/2024</w:instrText>
      </w:r>
      <w:bookmarkEnd w:id="2"/>
      <w:r w:rsidRPr="0058420C">
        <w:rPr>
          <w:i/>
        </w:rPr>
        <w:instrText xml:space="preserve"> - Poročevalka: Anna Cavazzini)"\l3 \n&gt; \* MERGEFORMAT </w:instrText>
      </w:r>
      <w:r w:rsidRPr="0058420C">
        <w:rPr>
          <w:i/>
        </w:rPr>
        <w:fldChar w:fldCharType="end"/>
      </w:r>
    </w:p>
    <w:p w14:paraId="4F905296" w14:textId="77777777" w:rsidR="00212374" w:rsidRPr="0058420C" w:rsidRDefault="00212374" w:rsidP="00212374">
      <w:pPr>
        <w:rPr>
          <w:vanish/>
        </w:rPr>
      </w:pPr>
      <w:bookmarkStart w:id="3" w:name="Commission"/>
      <w:r w:rsidRPr="0058420C">
        <w:rPr>
          <w:vanish/>
        </w:rPr>
        <w:t>Odbor za mednarodno trgovino</w:t>
      </w:r>
      <w:bookmarkEnd w:id="3"/>
    </w:p>
    <w:p w14:paraId="6EBD13FD" w14:textId="77777777" w:rsidR="00212374" w:rsidRPr="0058420C" w:rsidRDefault="00212374" w:rsidP="00212374">
      <w:pPr>
        <w:rPr>
          <w:vanish/>
        </w:rPr>
      </w:pPr>
      <w:bookmarkStart w:id="4" w:name="PE"/>
      <w:r w:rsidRPr="0058420C">
        <w:rPr>
          <w:vanish/>
        </w:rPr>
        <w:t>PE765.122</w:t>
      </w:r>
      <w:bookmarkEnd w:id="4"/>
    </w:p>
    <w:p w14:paraId="66B4C665" w14:textId="72F8EA50" w:rsidR="00212374" w:rsidRPr="0058420C" w:rsidRDefault="002C76A7" w:rsidP="00212374">
      <w:pPr>
        <w:pStyle w:val="ATHeading3"/>
      </w:pPr>
      <w:bookmarkStart w:id="5" w:name="Sujet"/>
      <w:r>
        <w:t>Zakonodajna resolucija</w:t>
      </w:r>
      <w:r w:rsidR="00212374" w:rsidRPr="0058420C">
        <w:t xml:space="preserve"> Evropskega parlamenta z dne </w:t>
      </w:r>
      <w:r w:rsidR="006D4F0F">
        <w:t xml:space="preserve">18. </w:t>
      </w:r>
      <w:r>
        <w:t>decembra</w:t>
      </w:r>
      <w:r w:rsidR="00212374" w:rsidRPr="0058420C">
        <w:t xml:space="preserve"> 2024 o osnutku sklepa Sveta o sklenitvi, v imenu Evropske unije, Konvencije Združenih narodov o preglednosti pri arbitražnem reševanju sporov med vlagatelji in državo na pogodbeni podlagi</w:t>
      </w:r>
      <w:bookmarkEnd w:id="5"/>
      <w:r w:rsidR="00212374" w:rsidRPr="0058420C">
        <w:t xml:space="preserve"> </w:t>
      </w:r>
      <w:bookmarkStart w:id="6" w:name="References"/>
      <w:r w:rsidR="00212374" w:rsidRPr="0058420C">
        <w:t>(07011/2024 – C10-0080/2024 – 2015/0012(NLE))</w:t>
      </w:r>
      <w:bookmarkEnd w:id="6"/>
    </w:p>
    <w:p w14:paraId="402C09B3" w14:textId="77777777" w:rsidR="000F08B3" w:rsidRPr="0058420C" w:rsidRDefault="000F08B3" w:rsidP="000F08B3">
      <w:pPr>
        <w:pStyle w:val="NormalBold"/>
      </w:pPr>
      <w:r w:rsidRPr="0058420C">
        <w:t>(Odobritev)</w:t>
      </w:r>
    </w:p>
    <w:p w14:paraId="747CFF47" w14:textId="77777777" w:rsidR="000F08B3" w:rsidRPr="0058420C" w:rsidRDefault="000F08B3" w:rsidP="000F08B3">
      <w:pPr>
        <w:pStyle w:val="EPComma"/>
      </w:pPr>
      <w:r w:rsidRPr="0058420C">
        <w:rPr>
          <w:i/>
        </w:rPr>
        <w:t>Evropski parlament</w:t>
      </w:r>
      <w:r w:rsidRPr="0058420C">
        <w:t>,</w:t>
      </w:r>
    </w:p>
    <w:p w14:paraId="7A5A2C2B" w14:textId="77777777" w:rsidR="000F08B3" w:rsidRPr="0058420C" w:rsidRDefault="000F08B3" w:rsidP="000F08B3">
      <w:pPr>
        <w:pStyle w:val="NormalHanging12a"/>
      </w:pPr>
      <w:r w:rsidRPr="0058420C">
        <w:t>–</w:t>
      </w:r>
      <w:r w:rsidRPr="0058420C">
        <w:tab/>
        <w:t>ob upoštevanju osnutka sklepa Sveta (07011/2024),</w:t>
      </w:r>
    </w:p>
    <w:p w14:paraId="705D64AE" w14:textId="77777777" w:rsidR="000F08B3" w:rsidRPr="0058420C" w:rsidRDefault="000F08B3" w:rsidP="000F08B3">
      <w:pPr>
        <w:pStyle w:val="NormalHanging12a"/>
      </w:pPr>
      <w:r w:rsidRPr="0058420C">
        <w:t>–</w:t>
      </w:r>
      <w:r w:rsidRPr="0058420C">
        <w:tab/>
        <w:t>ob upoštevanju Konvencije Združenih narodov o preglednosti pri arbitražnem reševanju sporov med vlagatelji in državo na pogodbeni podlagi (07012/2024),</w:t>
      </w:r>
    </w:p>
    <w:p w14:paraId="49EC592D" w14:textId="77777777" w:rsidR="000F08B3" w:rsidRPr="0058420C" w:rsidRDefault="000F08B3" w:rsidP="000F08B3">
      <w:pPr>
        <w:pStyle w:val="NormalHanging12a"/>
      </w:pPr>
      <w:r w:rsidRPr="0058420C">
        <w:t>–</w:t>
      </w:r>
      <w:r w:rsidRPr="0058420C">
        <w:tab/>
        <w:t>ob upoštevanju zahteve za odobritev, ki jo je Svet podal v skladu s členom 207(4), prvi pododstavek, in členom 218(6), drugi pododstavek, točka (a), Pogodbe o delovanju Evropske unije (C10</w:t>
      </w:r>
      <w:r w:rsidRPr="0058420C">
        <w:noBreakHyphen/>
        <w:t>0080/2024),</w:t>
      </w:r>
    </w:p>
    <w:p w14:paraId="0B25F7D4" w14:textId="77777777" w:rsidR="000F08B3" w:rsidRPr="0058420C" w:rsidRDefault="000F08B3" w:rsidP="000F08B3">
      <w:pPr>
        <w:pStyle w:val="NormalHanging12a"/>
      </w:pPr>
      <w:r w:rsidRPr="0058420C">
        <w:t>–</w:t>
      </w:r>
      <w:r w:rsidRPr="0058420C">
        <w:tab/>
        <w:t>ob upoštevanju člena 107(1) in (4) ter člena 117(7) Poslovnika,</w:t>
      </w:r>
    </w:p>
    <w:p w14:paraId="4AA149BF" w14:textId="77777777" w:rsidR="000F08B3" w:rsidRPr="0058420C" w:rsidRDefault="000F08B3" w:rsidP="000F08B3">
      <w:pPr>
        <w:pStyle w:val="NormalHanging12a"/>
      </w:pPr>
      <w:r w:rsidRPr="0058420C">
        <w:t>–</w:t>
      </w:r>
      <w:r w:rsidRPr="0058420C">
        <w:tab/>
        <w:t>ob upoštevanju priporočila Odbora za mednarodno trgovino (A10</w:t>
      </w:r>
      <w:r w:rsidRPr="0058420C">
        <w:noBreakHyphen/>
        <w:t>0021/2024),</w:t>
      </w:r>
    </w:p>
    <w:p w14:paraId="2896F40A" w14:textId="77777777" w:rsidR="000F08B3" w:rsidRPr="0058420C" w:rsidRDefault="000F08B3" w:rsidP="000F08B3">
      <w:pPr>
        <w:pStyle w:val="NormalHanging12a"/>
      </w:pPr>
      <w:r w:rsidRPr="0058420C">
        <w:t>1.</w:t>
      </w:r>
      <w:r w:rsidRPr="0058420C">
        <w:tab/>
        <w:t>odobri sklenitev sporazuma;</w:t>
      </w:r>
    </w:p>
    <w:p w14:paraId="421CDA55" w14:textId="77777777" w:rsidR="000F08B3" w:rsidRPr="0058420C" w:rsidRDefault="000F08B3" w:rsidP="000F08B3">
      <w:pPr>
        <w:pStyle w:val="NormalHanging12a"/>
      </w:pPr>
      <w:r w:rsidRPr="0058420C">
        <w:t>2.</w:t>
      </w:r>
      <w:r w:rsidRPr="0058420C">
        <w:tab/>
        <w:t>naroči svoji predsednici, naj stališče Parlamenta posreduje Svetu, Komisiji ter vladam in parlamentom držav članic in sekretariatu Komisije Združenih narodov za mednarodno trgovinsko pravo (UNCITRAL).</w:t>
      </w:r>
    </w:p>
    <w:sectPr w:rsidR="000F08B3" w:rsidRPr="0058420C" w:rsidSect="005842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70E95" w14:textId="77777777" w:rsidR="00212374" w:rsidRPr="0058420C" w:rsidRDefault="00212374">
      <w:r w:rsidRPr="0058420C">
        <w:separator/>
      </w:r>
    </w:p>
  </w:endnote>
  <w:endnote w:type="continuationSeparator" w:id="0">
    <w:p w14:paraId="7B4D3C30" w14:textId="77777777" w:rsidR="00212374" w:rsidRPr="0058420C" w:rsidRDefault="00212374">
      <w:r w:rsidRPr="005842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07B41" w14:textId="77777777" w:rsidR="00064002" w:rsidRPr="005842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8214C" w14:textId="77777777" w:rsidR="00064002" w:rsidRPr="005842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C6A06" w14:textId="77777777" w:rsidR="00064002" w:rsidRPr="005842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44658" w14:textId="77777777" w:rsidR="00212374" w:rsidRPr="0058420C" w:rsidRDefault="00212374">
      <w:r w:rsidRPr="0058420C">
        <w:separator/>
      </w:r>
    </w:p>
  </w:footnote>
  <w:footnote w:type="continuationSeparator" w:id="0">
    <w:p w14:paraId="2CE70C96" w14:textId="77777777" w:rsidR="00212374" w:rsidRPr="0058420C" w:rsidRDefault="00212374">
      <w:r w:rsidRPr="005842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3A131" w14:textId="77777777" w:rsidR="00064002" w:rsidRPr="005842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3F448" w14:textId="77777777" w:rsidR="00064002" w:rsidRPr="005842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F7CAE" w14:textId="77777777" w:rsidR="00064002" w:rsidRPr="005842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SL"/>
    <w:docVar w:name="dvnumam" w:val="0"/>
    <w:docVar w:name="dvpe" w:val="765.122"/>
    <w:docVar w:name="dvrapporteur" w:val="Poročevalka: "/>
    <w:docVar w:name="dvstar" w:val="***"/>
    <w:docVar w:name="dvtitre" w:val="Sklep Evropskega parlamenta z dne … 2024 o osnutku sklepa Sveta o sklenitvi, v imenu Evropske unije, Konvencije Združenih narodov o preglednosti pri arbitražnem reševanju sporov med vlagatelji in državo na pogodbeni podlagi(07011/2024 – C10-0080/2024 – 2015/0012(NLE))"/>
  </w:docVars>
  <w:rsids>
    <w:rsidRoot w:val="00212374"/>
    <w:rsid w:val="00002272"/>
    <w:rsid w:val="00064002"/>
    <w:rsid w:val="000677B9"/>
    <w:rsid w:val="000831BA"/>
    <w:rsid w:val="000A42CC"/>
    <w:rsid w:val="000E7DD9"/>
    <w:rsid w:val="000F08B3"/>
    <w:rsid w:val="0010095E"/>
    <w:rsid w:val="00125B37"/>
    <w:rsid w:val="00187494"/>
    <w:rsid w:val="001F32AE"/>
    <w:rsid w:val="00212374"/>
    <w:rsid w:val="002767FF"/>
    <w:rsid w:val="002B18FE"/>
    <w:rsid w:val="002B5493"/>
    <w:rsid w:val="002C76A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20C"/>
    <w:rsid w:val="005C2568"/>
    <w:rsid w:val="005F1B17"/>
    <w:rsid w:val="006037C0"/>
    <w:rsid w:val="006631B6"/>
    <w:rsid w:val="00680577"/>
    <w:rsid w:val="006C723E"/>
    <w:rsid w:val="006D4F0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CB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1CD37"/>
  <w15:chartTrackingRefBased/>
  <w15:docId w15:val="{0EF526F7-41E4-47D6-913A-56225E77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F08B3"/>
    <w:pPr>
      <w:spacing w:before="480" w:after="240"/>
    </w:pPr>
  </w:style>
  <w:style w:type="paragraph" w:customStyle="1" w:styleId="NormalBold">
    <w:name w:val="NormalBold"/>
    <w:basedOn w:val="Normal"/>
    <w:rsid w:val="000F08B3"/>
    <w:rPr>
      <w:b/>
    </w:rPr>
  </w:style>
  <w:style w:type="paragraph" w:customStyle="1" w:styleId="NormalHanging12a">
    <w:name w:val="NormalHanging12a"/>
    <w:basedOn w:val="Normal"/>
    <w:rsid w:val="000F08B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6D4F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4F0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4F0F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6D4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4F0F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6D4F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4F0F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6D4F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A1844-13D4-4F59-9C8A-2BB413A14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2024-12-18T10:15:00Z</dcterms:created>
  <dcterms:modified xsi:type="dcterms:W3CDTF">2024-12-18T10:15:00Z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