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49EC" w:rsidTr="0010095E">
        <w:trPr>
          <w:trHeight w:hRule="exact" w:val="1418"/>
        </w:trPr>
        <w:tc>
          <w:tcPr>
            <w:tcW w:w="6804" w:type="dxa"/>
            <w:shd w:val="clear" w:color="auto" w:fill="auto"/>
            <w:vAlign w:val="center"/>
          </w:tcPr>
          <w:p w:rsidR="00751A4A" w:rsidRPr="00AB49EC" w:rsidRDefault="00570351" w:rsidP="0010095E">
            <w:pPr>
              <w:pStyle w:val="EPName"/>
            </w:pPr>
            <w:r w:rsidRPr="00AB49EC">
              <w:t>Ευρωπαϊκό Κοινοβούλιο</w:t>
            </w:r>
          </w:p>
          <w:p w:rsidR="00751A4A" w:rsidRPr="00AB49EC" w:rsidRDefault="005F1B17" w:rsidP="005F1B17">
            <w:pPr>
              <w:pStyle w:val="EPTerm"/>
              <w:rPr>
                <w:rStyle w:val="HideTWBExt"/>
                <w:noProof w:val="0"/>
                <w:vanish w:val="0"/>
                <w:color w:val="auto"/>
              </w:rPr>
            </w:pPr>
            <w:r w:rsidRPr="00AB49EC">
              <w:t>2024</w:t>
            </w:r>
            <w:r w:rsidR="00817416" w:rsidRPr="00AB49EC">
              <w:t>-202</w:t>
            </w:r>
            <w:r w:rsidRPr="00AB49EC">
              <w:t>9</w:t>
            </w:r>
          </w:p>
        </w:tc>
        <w:tc>
          <w:tcPr>
            <w:tcW w:w="2268" w:type="dxa"/>
            <w:shd w:val="clear" w:color="auto" w:fill="auto"/>
          </w:tcPr>
          <w:p w:rsidR="00751A4A" w:rsidRPr="00AB49EC" w:rsidRDefault="00187494" w:rsidP="0010095E">
            <w:pPr>
              <w:pStyle w:val="EPLogo"/>
            </w:pPr>
            <w:r w:rsidRPr="00AB49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49EC" w:rsidRDefault="00D058B8" w:rsidP="004C5D52">
      <w:pPr>
        <w:pStyle w:val="LineTop"/>
      </w:pPr>
    </w:p>
    <w:p w:rsidR="00680577" w:rsidRPr="00AB49EC" w:rsidRDefault="00570351" w:rsidP="00680577">
      <w:pPr>
        <w:pStyle w:val="EPBodyTA1"/>
      </w:pPr>
      <w:r w:rsidRPr="00AB49EC">
        <w:t>ΚΕΙΜΕΝΑ ΠΟΥ ΕΓΚΡΙΘΗΚΑΝ</w:t>
      </w:r>
    </w:p>
    <w:p w:rsidR="00D058B8" w:rsidRPr="00AB49EC" w:rsidRDefault="00D058B8" w:rsidP="00D058B8">
      <w:pPr>
        <w:pStyle w:val="LineBottom"/>
      </w:pPr>
    </w:p>
    <w:p w:rsidR="00570351" w:rsidRPr="00AB49EC" w:rsidRDefault="00570351" w:rsidP="00570351">
      <w:pPr>
        <w:pStyle w:val="ATHeading1"/>
      </w:pPr>
      <w:bookmarkStart w:id="0" w:name="TANumber"/>
      <w:r w:rsidRPr="00AB49EC">
        <w:t>P10_TA(2024)00</w:t>
      </w:r>
      <w:r w:rsidR="00E700B0">
        <w:t>70</w:t>
      </w:r>
      <w:bookmarkEnd w:id="0"/>
    </w:p>
    <w:p w:rsidR="00570351" w:rsidRPr="00AB49EC" w:rsidRDefault="00570351" w:rsidP="00570351">
      <w:pPr>
        <w:pStyle w:val="ATHeading2"/>
      </w:pPr>
      <w:bookmarkStart w:id="1" w:name="title"/>
      <w:r w:rsidRPr="00AB49EC">
        <w:t xml:space="preserve">Ενδιάμεση συμφωνία εταιρικής σχέσης ΕΚ-κρατών του Ειρηνικού: προσχώρηση του </w:t>
      </w:r>
      <w:proofErr w:type="spellStart"/>
      <w:r w:rsidRPr="00AB49EC">
        <w:t>Νιούε</w:t>
      </w:r>
      <w:bookmarkEnd w:id="1"/>
      <w:proofErr w:type="spellEnd"/>
    </w:p>
    <w:p w:rsidR="00570351" w:rsidRPr="00AB49EC" w:rsidRDefault="00570351" w:rsidP="00570351">
      <w:pPr>
        <w:rPr>
          <w:i/>
          <w:vanish/>
        </w:rPr>
      </w:pPr>
      <w:r w:rsidRPr="00AB49EC">
        <w:rPr>
          <w:i/>
        </w:rPr>
        <w:fldChar w:fldCharType="begin"/>
      </w:r>
      <w:r w:rsidRPr="00AB49EC">
        <w:rPr>
          <w:i/>
        </w:rPr>
        <w:instrText xml:space="preserve"> TC"(</w:instrText>
      </w:r>
      <w:bookmarkStart w:id="2" w:name="DocNumber"/>
      <w:r w:rsidRPr="00AB49EC">
        <w:rPr>
          <w:i/>
        </w:rPr>
        <w:instrText>A10-0024/2024</w:instrText>
      </w:r>
      <w:bookmarkEnd w:id="2"/>
      <w:r w:rsidRPr="00AB49EC">
        <w:rPr>
          <w:i/>
        </w:rPr>
        <w:instrText xml:space="preserve"> - Εισηγητής: Dariusz Joński)"\l3 \n&gt; \* MERGEFORMAT </w:instrText>
      </w:r>
      <w:r w:rsidRPr="00AB49EC">
        <w:rPr>
          <w:i/>
        </w:rPr>
        <w:fldChar w:fldCharType="end"/>
      </w:r>
    </w:p>
    <w:p w:rsidR="00570351" w:rsidRPr="00AB49EC" w:rsidRDefault="00570351" w:rsidP="00570351">
      <w:pPr>
        <w:rPr>
          <w:vanish/>
        </w:rPr>
      </w:pPr>
      <w:bookmarkStart w:id="3" w:name="Commission"/>
      <w:r w:rsidRPr="00AB49EC">
        <w:rPr>
          <w:vanish/>
        </w:rPr>
        <w:t>Επιτροπή Διεθνούς Εμπορίου</w:t>
      </w:r>
      <w:bookmarkEnd w:id="3"/>
    </w:p>
    <w:p w:rsidR="00570351" w:rsidRPr="00AB49EC" w:rsidRDefault="00570351" w:rsidP="00570351">
      <w:pPr>
        <w:rPr>
          <w:vanish/>
        </w:rPr>
      </w:pPr>
      <w:bookmarkStart w:id="4" w:name="PE"/>
      <w:r w:rsidRPr="00AB49EC">
        <w:rPr>
          <w:vanish/>
        </w:rPr>
        <w:t>PE765.180</w:t>
      </w:r>
      <w:bookmarkEnd w:id="4"/>
    </w:p>
    <w:p w:rsidR="00570351" w:rsidRPr="00AB49EC" w:rsidRDefault="00570351" w:rsidP="00570351">
      <w:pPr>
        <w:pStyle w:val="ATHeading3"/>
      </w:pPr>
      <w:bookmarkStart w:id="5" w:name="Sujet"/>
      <w:r w:rsidRPr="00AB49EC">
        <w:t xml:space="preserve">Νομοθετικό ψήφισμα του Ευρωπαϊκού Κοινοβουλίου </w:t>
      </w:r>
      <w:r w:rsidR="00F240BC">
        <w:t>της 18ης</w:t>
      </w:r>
      <w:r w:rsidR="00AE3675">
        <w:t xml:space="preserve"> Δεκεμβρίου 2024 </w:t>
      </w:r>
      <w:r w:rsidRPr="00AB49EC">
        <w:t xml:space="preserve">σχετικά με το σχέδιο απόφασης του Συμβουλίου για την προσχώρηση του </w:t>
      </w:r>
      <w:proofErr w:type="spellStart"/>
      <w:r w:rsidRPr="00AB49EC">
        <w:t>Νιούε</w:t>
      </w:r>
      <w:proofErr w:type="spellEnd"/>
      <w:r w:rsidRPr="00AB49EC">
        <w:t xml:space="preserve"> στην ενδιάμεση συμφωνία εταιρικής σχέσης μεταξύ της Ευρωπαϊκής Κοινότητας, αφενός, και των κρατών του Ειρηνικού, αφετέρου</w:t>
      </w:r>
      <w:bookmarkEnd w:id="5"/>
      <w:r w:rsidRPr="00AB49EC">
        <w:t xml:space="preserve"> </w:t>
      </w:r>
      <w:bookmarkStart w:id="6" w:name="References"/>
      <w:r w:rsidRPr="00AB49EC">
        <w:t>(07920/2024 – C10-0054/2024 – 2024/0010(NLE))</w:t>
      </w:r>
      <w:bookmarkEnd w:id="6"/>
    </w:p>
    <w:p w:rsidR="0078031B" w:rsidRPr="00AB49EC" w:rsidRDefault="0078031B" w:rsidP="0078031B">
      <w:pPr>
        <w:pStyle w:val="NormalBold"/>
      </w:pPr>
      <w:r w:rsidRPr="00AB49EC">
        <w:t>(Έγκριση)</w:t>
      </w:r>
    </w:p>
    <w:p w:rsidR="0078031B" w:rsidRPr="00AB49EC" w:rsidRDefault="0078031B" w:rsidP="0078031B">
      <w:pPr>
        <w:pStyle w:val="EPComma"/>
      </w:pPr>
      <w:r w:rsidRPr="00AB49EC">
        <w:rPr>
          <w:i/>
        </w:rPr>
        <w:t>Το Ευρωπαϊκό Κοινοβούλιο</w:t>
      </w:r>
      <w:r w:rsidRPr="00AB49EC">
        <w:t>,</w:t>
      </w:r>
    </w:p>
    <w:p w:rsidR="0078031B" w:rsidRPr="00AB49EC" w:rsidRDefault="0078031B" w:rsidP="0078031B">
      <w:pPr>
        <w:pStyle w:val="NormalHanging12a"/>
      </w:pPr>
      <w:r w:rsidRPr="00AB49EC">
        <w:t>–</w:t>
      </w:r>
      <w:r w:rsidRPr="00AB49EC">
        <w:tab/>
        <w:t>έχοντας υπόψη το σχέδιο απόφασης του Συμβουλίου (07920/2024),</w:t>
      </w:r>
    </w:p>
    <w:p w:rsidR="0078031B" w:rsidRPr="00AB49EC" w:rsidRDefault="0078031B" w:rsidP="0078031B">
      <w:pPr>
        <w:pStyle w:val="NormalHanging12a"/>
      </w:pPr>
      <w:r w:rsidRPr="00AB49EC">
        <w:t>–</w:t>
      </w:r>
      <w:r w:rsidRPr="00AB49EC">
        <w:tab/>
        <w:t>έχοντας υπόψη την ενδιάμεση συμφωνία εταιρικής σχέσης μεταξύ της Ευρωπαϊκής Κοινότητας, αφενός, και των κρατών του Ειρηνικού, αφετέρου</w:t>
      </w:r>
      <w:r w:rsidRPr="00AB49EC">
        <w:rPr>
          <w:rStyle w:val="FootnoteReference"/>
        </w:rPr>
        <w:footnoteReference w:id="1"/>
      </w:r>
      <w:r w:rsidRPr="00AB49EC">
        <w:t>,</w:t>
      </w:r>
    </w:p>
    <w:p w:rsidR="0078031B" w:rsidRPr="00AB49EC" w:rsidRDefault="0078031B" w:rsidP="0078031B">
      <w:pPr>
        <w:pStyle w:val="NormalHanging12a"/>
      </w:pPr>
      <w:r w:rsidRPr="00AB49EC">
        <w:t>–</w:t>
      </w:r>
      <w:r w:rsidRPr="00AB49EC">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(C10</w:t>
      </w:r>
      <w:r w:rsidRPr="00AB49EC">
        <w:noBreakHyphen/>
        <w:t>0054/2024),</w:t>
      </w:r>
      <w:bookmarkStart w:id="7" w:name="_GoBack"/>
      <w:bookmarkEnd w:id="7"/>
    </w:p>
    <w:p w:rsidR="0078031B" w:rsidRPr="00AB49EC" w:rsidRDefault="0078031B" w:rsidP="0078031B">
      <w:pPr>
        <w:pStyle w:val="NormalHanging12a"/>
      </w:pPr>
      <w:r w:rsidRPr="00AB49EC">
        <w:t>–</w:t>
      </w:r>
      <w:r w:rsidRPr="00AB49EC">
        <w:tab/>
        <w:t>έχοντας υπόψη το άρθρο 107 παράγραφοι 1 και 4, καθώς και το άρθρο 117 παράγραφος 7 του Κανονισμού του,</w:t>
      </w:r>
    </w:p>
    <w:p w:rsidR="0078031B" w:rsidRPr="00AB49EC" w:rsidRDefault="0078031B" w:rsidP="0078031B">
      <w:pPr>
        <w:pStyle w:val="NormalHanging12a"/>
      </w:pPr>
      <w:r w:rsidRPr="00AB49EC">
        <w:t>–</w:t>
      </w:r>
      <w:r w:rsidRPr="00AB49EC">
        <w:tab/>
        <w:t>έχοντας υπόψη τη σύσταση της Επιτροπής Διεθνούς Εμπορίου (A10-0024/2024),</w:t>
      </w:r>
    </w:p>
    <w:p w:rsidR="0078031B" w:rsidRPr="00AB49EC" w:rsidRDefault="0078031B" w:rsidP="0078031B">
      <w:pPr>
        <w:pStyle w:val="NormalHanging12a"/>
      </w:pPr>
      <w:r w:rsidRPr="00AB49EC">
        <w:t>1.</w:t>
      </w:r>
      <w:r w:rsidRPr="00AB49EC">
        <w:tab/>
        <w:t xml:space="preserve">εγκρίνει την προσχώρηση του </w:t>
      </w:r>
      <w:proofErr w:type="spellStart"/>
      <w:r w:rsidRPr="00AB49EC">
        <w:t>Νιούε</w:t>
      </w:r>
      <w:proofErr w:type="spellEnd"/>
      <w:r w:rsidRPr="00AB49EC">
        <w:t xml:space="preserve"> στη συμφωνία·</w:t>
      </w:r>
    </w:p>
    <w:p w:rsidR="00E365E1" w:rsidRPr="00AB49EC" w:rsidRDefault="0078031B" w:rsidP="00AE3675">
      <w:pPr>
        <w:pStyle w:val="NormalHanging12a"/>
      </w:pPr>
      <w:r w:rsidRPr="00AB49EC">
        <w:t>2.</w:t>
      </w:r>
      <w:r w:rsidRPr="00AB49EC">
        <w:tab/>
        <w:t xml:space="preserve">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 και του </w:t>
      </w:r>
      <w:proofErr w:type="spellStart"/>
      <w:r w:rsidRPr="00AB49EC">
        <w:t>Νιούε</w:t>
      </w:r>
      <w:proofErr w:type="spellEnd"/>
      <w:r w:rsidRPr="00AB49EC">
        <w:t>.</w:t>
      </w:r>
    </w:p>
    <w:sectPr w:rsidR="00E365E1" w:rsidRPr="00AB49EC" w:rsidSect="00AB49E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351" w:rsidRPr="00AB49EC" w:rsidRDefault="00570351">
      <w:r w:rsidRPr="00AB49EC">
        <w:separator/>
      </w:r>
    </w:p>
  </w:endnote>
  <w:endnote w:type="continuationSeparator" w:id="0">
    <w:p w:rsidR="00570351" w:rsidRPr="00AB49EC" w:rsidRDefault="00570351">
      <w:r w:rsidRPr="00AB49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351" w:rsidRPr="00AB49EC" w:rsidRDefault="00570351">
      <w:r w:rsidRPr="00AB49EC">
        <w:separator/>
      </w:r>
    </w:p>
  </w:footnote>
  <w:footnote w:type="continuationSeparator" w:id="0">
    <w:p w:rsidR="00570351" w:rsidRPr="00AB49EC" w:rsidRDefault="00570351">
      <w:r w:rsidRPr="00AB49EC">
        <w:continuationSeparator/>
      </w:r>
    </w:p>
  </w:footnote>
  <w:footnote w:id="1">
    <w:p w:rsidR="0078031B" w:rsidRPr="00031E7D" w:rsidRDefault="0078031B" w:rsidP="00AB49EC">
      <w:pPr>
        <w:pStyle w:val="FootnoteText"/>
        <w:ind w:left="567" w:hanging="567"/>
        <w:rPr>
          <w:sz w:val="24"/>
          <w:szCs w:val="24"/>
          <w:lang w:val="el-GR"/>
        </w:rPr>
      </w:pPr>
      <w:r w:rsidRPr="00031E7D">
        <w:rPr>
          <w:rStyle w:val="FootnoteReference"/>
          <w:sz w:val="24"/>
          <w:szCs w:val="24"/>
          <w:lang w:val="el-GR"/>
        </w:rPr>
        <w:footnoteRef/>
      </w:r>
      <w:r w:rsidR="00AB49EC" w:rsidRPr="00031E7D">
        <w:rPr>
          <w:sz w:val="24"/>
          <w:szCs w:val="24"/>
          <w:lang w:val="el-GR"/>
        </w:rPr>
        <w:t xml:space="preserve"> </w:t>
      </w:r>
      <w:r w:rsidR="00AB49EC" w:rsidRPr="00031E7D">
        <w:rPr>
          <w:sz w:val="24"/>
          <w:szCs w:val="24"/>
          <w:lang w:val="el-GR"/>
        </w:rPr>
        <w:tab/>
      </w:r>
      <w:r w:rsidRPr="00031E7D">
        <w:rPr>
          <w:sz w:val="24"/>
          <w:szCs w:val="24"/>
          <w:lang w:val="el-GR"/>
        </w:rPr>
        <w:t xml:space="preserve">ΕΕ </w:t>
      </w:r>
      <w:r w:rsidRPr="00E700B0">
        <w:rPr>
          <w:sz w:val="24"/>
          <w:szCs w:val="24"/>
          <w:lang w:val="fi-FI"/>
        </w:rPr>
        <w:t>L</w:t>
      </w:r>
      <w:r w:rsidRPr="00031E7D">
        <w:rPr>
          <w:sz w:val="24"/>
          <w:szCs w:val="24"/>
          <w:lang w:val="el-GR"/>
        </w:rPr>
        <w:t xml:space="preserve"> 272</w:t>
      </w:r>
      <w:r w:rsidR="00AB268B" w:rsidRPr="00031E7D">
        <w:rPr>
          <w:sz w:val="24"/>
          <w:szCs w:val="24"/>
          <w:lang w:val="el-GR"/>
        </w:rPr>
        <w:t xml:space="preserve"> της</w:t>
      </w:r>
      <w:r w:rsidRPr="00031E7D">
        <w:rPr>
          <w:sz w:val="24"/>
          <w:szCs w:val="24"/>
          <w:lang w:val="el-GR"/>
        </w:rPr>
        <w:t xml:space="preserve"> </w:t>
      </w:r>
      <w:r w:rsidRPr="00E700B0">
        <w:rPr>
          <w:sz w:val="24"/>
          <w:szCs w:val="24"/>
          <w:lang w:val="el-GR"/>
        </w:rPr>
        <w:t xml:space="preserve">16.10.2009, </w:t>
      </w:r>
      <w:r w:rsidR="008E2E2F">
        <w:rPr>
          <w:sz w:val="24"/>
          <w:szCs w:val="24"/>
          <w:lang w:val="el-GR"/>
        </w:rPr>
        <w:t xml:space="preserve">σ. 2, </w:t>
      </w:r>
      <w:r w:rsidR="00566EDB" w:rsidRPr="00E700B0">
        <w:rPr>
          <w:sz w:val="24"/>
          <w:szCs w:val="24"/>
          <w:lang w:val="fi-FI"/>
        </w:rPr>
        <w:t>ELI</w:t>
      </w:r>
      <w:r w:rsidR="00566EDB" w:rsidRPr="00031E7D">
        <w:rPr>
          <w:sz w:val="24"/>
          <w:szCs w:val="24"/>
          <w:lang w:val="el-GR"/>
        </w:rPr>
        <w:t xml:space="preserve">: </w:t>
      </w:r>
      <w:hyperlink r:id="rId1" w:history="1">
        <w:r w:rsidR="00566EDB" w:rsidRPr="00E700B0">
          <w:rPr>
            <w:rStyle w:val="Hyperlink"/>
            <w:szCs w:val="24"/>
            <w:lang w:val="fi-FI"/>
          </w:rPr>
          <w:t>http</w:t>
        </w:r>
        <w:r w:rsidR="00566EDB" w:rsidRPr="00E700B0">
          <w:rPr>
            <w:rStyle w:val="Hyperlink"/>
            <w:szCs w:val="24"/>
            <w:lang w:val="el-GR"/>
          </w:rPr>
          <w:t>://</w:t>
        </w:r>
        <w:r w:rsidR="00566EDB" w:rsidRPr="00E700B0">
          <w:rPr>
            <w:rStyle w:val="Hyperlink"/>
            <w:szCs w:val="24"/>
            <w:lang w:val="fi-FI"/>
          </w:rPr>
          <w:t>data</w:t>
        </w:r>
        <w:r w:rsidR="00566EDB" w:rsidRPr="00E700B0">
          <w:rPr>
            <w:rStyle w:val="Hyperlink"/>
            <w:szCs w:val="24"/>
            <w:lang w:val="el-GR"/>
          </w:rPr>
          <w:t>.</w:t>
        </w:r>
        <w:r w:rsidR="00566EDB" w:rsidRPr="00E700B0">
          <w:rPr>
            <w:rStyle w:val="Hyperlink"/>
            <w:szCs w:val="24"/>
            <w:lang w:val="fi-FI"/>
          </w:rPr>
          <w:t>europa</w:t>
        </w:r>
        <w:r w:rsidR="00566EDB" w:rsidRPr="00E700B0">
          <w:rPr>
            <w:rStyle w:val="Hyperlink"/>
            <w:szCs w:val="24"/>
            <w:lang w:val="el-GR"/>
          </w:rPr>
          <w:t>.</w:t>
        </w:r>
        <w:proofErr w:type="spellStart"/>
        <w:r w:rsidR="00566EDB" w:rsidRPr="00E700B0">
          <w:rPr>
            <w:rStyle w:val="Hyperlink"/>
            <w:szCs w:val="24"/>
            <w:lang w:val="fi-FI"/>
          </w:rPr>
          <w:t>eu</w:t>
        </w:r>
        <w:proofErr w:type="spellEnd"/>
        <w:r w:rsidR="00566EDB" w:rsidRPr="00E700B0">
          <w:rPr>
            <w:rStyle w:val="Hyperlink"/>
            <w:szCs w:val="24"/>
            <w:lang w:val="el-GR"/>
          </w:rPr>
          <w:t>/</w:t>
        </w:r>
        <w:r w:rsidR="00566EDB" w:rsidRPr="00E700B0">
          <w:rPr>
            <w:rStyle w:val="Hyperlink"/>
            <w:szCs w:val="24"/>
            <w:lang w:val="fi-FI"/>
          </w:rPr>
          <w:t>eli</w:t>
        </w:r>
        <w:r w:rsidR="00566EDB" w:rsidRPr="00E700B0">
          <w:rPr>
            <w:rStyle w:val="Hyperlink"/>
            <w:szCs w:val="24"/>
            <w:lang w:val="el-GR"/>
          </w:rPr>
          <w:t>/</w:t>
        </w:r>
        <w:proofErr w:type="spellStart"/>
        <w:r w:rsidR="00566EDB" w:rsidRPr="00E700B0">
          <w:rPr>
            <w:rStyle w:val="Hyperlink"/>
            <w:szCs w:val="24"/>
            <w:lang w:val="fi-FI"/>
          </w:rPr>
          <w:t>agree</w:t>
        </w:r>
        <w:proofErr w:type="spellEnd"/>
        <w:r w:rsidR="00566EDB" w:rsidRPr="00E700B0">
          <w:rPr>
            <w:rStyle w:val="Hyperlink"/>
            <w:szCs w:val="24"/>
            <w:lang w:val="el-GR"/>
          </w:rPr>
          <w:t>_</w:t>
        </w:r>
        <w:proofErr w:type="spellStart"/>
        <w:r w:rsidR="00566EDB" w:rsidRPr="00E700B0">
          <w:rPr>
            <w:rStyle w:val="Hyperlink"/>
            <w:szCs w:val="24"/>
            <w:lang w:val="fi-FI"/>
          </w:rPr>
          <w:t>internation</w:t>
        </w:r>
        <w:proofErr w:type="spellEnd"/>
        <w:r w:rsidR="00566EDB" w:rsidRPr="00E700B0">
          <w:rPr>
            <w:rStyle w:val="Hyperlink"/>
            <w:szCs w:val="24"/>
            <w:lang w:val="el-GR"/>
          </w:rPr>
          <w:t>/2009/729/</w:t>
        </w:r>
        <w:proofErr w:type="spellStart"/>
        <w:r w:rsidR="00566EDB" w:rsidRPr="00E700B0">
          <w:rPr>
            <w:rStyle w:val="Hyperlink"/>
            <w:szCs w:val="24"/>
            <w:lang w:val="fi-FI"/>
          </w:rPr>
          <w:t>oj</w:t>
        </w:r>
        <w:proofErr w:type="spellEnd"/>
      </w:hyperlink>
      <w:r w:rsidR="00566EDB" w:rsidRPr="00031E7D">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4"/>
    <w:docVar w:name="dvlangue" w:val="EL"/>
    <w:docVar w:name="dvnumam" w:val="0"/>
    <w:docVar w:name="dvpe" w:val="765.180"/>
    <w:docVar w:name="dvrapporteur" w:val="Εισηγητής: "/>
    <w:docVar w:name="dvtitre" w:val="Νομοθετικό ψήφισμα του Ευρωπαϊκού Κοινοβουλίου σχετικά με το σχέδιο απόφασης του Συμβουλίου για την προσχώρηση του Νιούε στην ενδιάμεση συμφωνία εταιρικής σχέσης μεταξύ της Ευρωπαϊκής Κοινότητας, αφενός, και των κρατών του Ειρηνικού, αφετέρου(07920/2024 – C10-0054/2024 – 2024/0010(NLE))"/>
  </w:docVars>
  <w:rsids>
    <w:rsidRoot w:val="00570351"/>
    <w:rsid w:val="00002272"/>
    <w:rsid w:val="00031E7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EDB"/>
    <w:rsid w:val="00570351"/>
    <w:rsid w:val="005C2568"/>
    <w:rsid w:val="005F1B17"/>
    <w:rsid w:val="006037C0"/>
    <w:rsid w:val="006631B6"/>
    <w:rsid w:val="00680577"/>
    <w:rsid w:val="006F74FA"/>
    <w:rsid w:val="00731ADD"/>
    <w:rsid w:val="00734777"/>
    <w:rsid w:val="00747932"/>
    <w:rsid w:val="00751A4A"/>
    <w:rsid w:val="00756632"/>
    <w:rsid w:val="00762C74"/>
    <w:rsid w:val="0078031B"/>
    <w:rsid w:val="00786EC0"/>
    <w:rsid w:val="007D1690"/>
    <w:rsid w:val="007E22AD"/>
    <w:rsid w:val="00817416"/>
    <w:rsid w:val="00842779"/>
    <w:rsid w:val="00865F67"/>
    <w:rsid w:val="00881A7B"/>
    <w:rsid w:val="008840E5"/>
    <w:rsid w:val="00887B3E"/>
    <w:rsid w:val="008C2AC6"/>
    <w:rsid w:val="008E2E2F"/>
    <w:rsid w:val="00930C23"/>
    <w:rsid w:val="0093193B"/>
    <w:rsid w:val="009509D8"/>
    <w:rsid w:val="00950B64"/>
    <w:rsid w:val="00981893"/>
    <w:rsid w:val="00A1687D"/>
    <w:rsid w:val="00A43E52"/>
    <w:rsid w:val="00A4678D"/>
    <w:rsid w:val="00A778C7"/>
    <w:rsid w:val="00AB268B"/>
    <w:rsid w:val="00AB441E"/>
    <w:rsid w:val="00AB49EC"/>
    <w:rsid w:val="00AB6293"/>
    <w:rsid w:val="00AE0928"/>
    <w:rsid w:val="00AE3675"/>
    <w:rsid w:val="00AF3B82"/>
    <w:rsid w:val="00B12E95"/>
    <w:rsid w:val="00B22876"/>
    <w:rsid w:val="00B558F0"/>
    <w:rsid w:val="00BD48FE"/>
    <w:rsid w:val="00BD7BD8"/>
    <w:rsid w:val="00BE6ADC"/>
    <w:rsid w:val="00C03681"/>
    <w:rsid w:val="00C05BFE"/>
    <w:rsid w:val="00C23CD4"/>
    <w:rsid w:val="00C61C0C"/>
    <w:rsid w:val="00C941CB"/>
    <w:rsid w:val="00CC2357"/>
    <w:rsid w:val="00CF071A"/>
    <w:rsid w:val="00D058B8"/>
    <w:rsid w:val="00D56C11"/>
    <w:rsid w:val="00D834A0"/>
    <w:rsid w:val="00D872DF"/>
    <w:rsid w:val="00D91E21"/>
    <w:rsid w:val="00DA7FCD"/>
    <w:rsid w:val="00E365E1"/>
    <w:rsid w:val="00E700B0"/>
    <w:rsid w:val="00E820A4"/>
    <w:rsid w:val="00EB006A"/>
    <w:rsid w:val="00EB4772"/>
    <w:rsid w:val="00ED169E"/>
    <w:rsid w:val="00ED4235"/>
    <w:rsid w:val="00F04346"/>
    <w:rsid w:val="00F075DC"/>
    <w:rsid w:val="00F149E9"/>
    <w:rsid w:val="00F240B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4A6AA"/>
  <w15:chartTrackingRefBased/>
  <w15:docId w15:val="{B725A898-0409-4DDA-85C9-5837B44C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031B"/>
    <w:pPr>
      <w:spacing w:before="480" w:after="240"/>
    </w:pPr>
  </w:style>
  <w:style w:type="paragraph" w:customStyle="1" w:styleId="NormalBold">
    <w:name w:val="NormalBold"/>
    <w:basedOn w:val="Normal"/>
    <w:rsid w:val="0078031B"/>
    <w:rPr>
      <w:b/>
    </w:rPr>
  </w:style>
  <w:style w:type="paragraph" w:customStyle="1" w:styleId="NormalHanging12a">
    <w:name w:val="NormalHanging12a"/>
    <w:basedOn w:val="Normal"/>
    <w:rsid w:val="0078031B"/>
    <w:pPr>
      <w:spacing w:after="240"/>
      <w:ind w:left="567" w:hanging="567"/>
    </w:pPr>
  </w:style>
  <w:style w:type="paragraph" w:styleId="Header">
    <w:name w:val="header"/>
    <w:basedOn w:val="Normal"/>
    <w:link w:val="HeaderChar"/>
    <w:rsid w:val="00AE3675"/>
    <w:pPr>
      <w:tabs>
        <w:tab w:val="center" w:pos="4513"/>
        <w:tab w:val="right" w:pos="9026"/>
      </w:tabs>
    </w:pPr>
  </w:style>
  <w:style w:type="character" w:customStyle="1" w:styleId="HeaderChar">
    <w:name w:val="Header Char"/>
    <w:basedOn w:val="DefaultParagraphFont"/>
    <w:link w:val="Header"/>
    <w:rsid w:val="00AE3675"/>
    <w:rPr>
      <w:sz w:val="24"/>
      <w:lang w:val="el-GR"/>
    </w:rPr>
  </w:style>
  <w:style w:type="paragraph" w:styleId="BalloonText">
    <w:name w:val="Balloon Text"/>
    <w:basedOn w:val="Normal"/>
    <w:link w:val="BalloonTextChar"/>
    <w:rsid w:val="00566EDB"/>
    <w:rPr>
      <w:rFonts w:ascii="Segoe UI" w:hAnsi="Segoe UI" w:cs="Segoe UI"/>
      <w:sz w:val="18"/>
      <w:szCs w:val="18"/>
    </w:rPr>
  </w:style>
  <w:style w:type="character" w:customStyle="1" w:styleId="BalloonTextChar">
    <w:name w:val="Balloon Text Char"/>
    <w:basedOn w:val="DefaultParagraphFont"/>
    <w:link w:val="BalloonText"/>
    <w:rsid w:val="00566EDB"/>
    <w:rPr>
      <w:rFonts w:ascii="Segoe UI" w:hAnsi="Segoe UI" w:cs="Segoe UI"/>
      <w:sz w:val="18"/>
      <w:szCs w:val="18"/>
      <w:lang w:val="el-GR"/>
    </w:rPr>
  </w:style>
  <w:style w:type="character" w:styleId="Hyperlink">
    <w:name w:val="Hyperlink"/>
    <w:basedOn w:val="DefaultParagraphFont"/>
    <w:rsid w:val="00566EDB"/>
    <w:rPr>
      <w:color w:val="0563C1" w:themeColor="hyperlink"/>
      <w:u w:val="single"/>
    </w:rPr>
  </w:style>
  <w:style w:type="character" w:styleId="FollowedHyperlink">
    <w:name w:val="FollowedHyperlink"/>
    <w:basedOn w:val="DefaultParagraphFont"/>
    <w:rsid w:val="00AB26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459AE-76AD-4561-B9B6-44A16821D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1287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2025-02-04T16:09:00Z</dcterms:created>
  <dcterms:modified xsi:type="dcterms:W3CDTF">2025-02-04T16:09:00Z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P10_TA(2024)0070_</vt:lpwstr>
  </property>
  <property fmtid="{D5CDD505-2E9C-101B-9397-08002B2CF9AE}" pid="4" name="&lt;Type&gt;">
    <vt:lpwstr>RR</vt:lpwstr>
  </property>
</Properties>
</file>