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56A" w14:paraId="428DD2A0" w14:textId="77777777" w:rsidTr="0010095E">
        <w:trPr>
          <w:trHeight w:hRule="exact" w:val="1418"/>
        </w:trPr>
        <w:tc>
          <w:tcPr>
            <w:tcW w:w="6804" w:type="dxa"/>
            <w:shd w:val="clear" w:color="auto" w:fill="auto"/>
            <w:vAlign w:val="center"/>
          </w:tcPr>
          <w:p w14:paraId="1BB9839E" w14:textId="77777777" w:rsidR="00751A4A" w:rsidRPr="00B0356A" w:rsidRDefault="00A46DFB" w:rsidP="0010095E">
            <w:pPr>
              <w:pStyle w:val="EPName"/>
            </w:pPr>
            <w:r w:rsidRPr="00B0356A">
              <w:t>Europa-Parlamentet</w:t>
            </w:r>
          </w:p>
          <w:p w14:paraId="36FB182B" w14:textId="77777777" w:rsidR="00751A4A" w:rsidRPr="00B0356A" w:rsidRDefault="005F1B17" w:rsidP="005F1B17">
            <w:pPr>
              <w:pStyle w:val="EPTerm"/>
              <w:rPr>
                <w:rStyle w:val="HideTWBExt"/>
                <w:noProof w:val="0"/>
                <w:vanish w:val="0"/>
                <w:color w:val="auto"/>
              </w:rPr>
            </w:pPr>
            <w:r w:rsidRPr="00B0356A">
              <w:t>2024</w:t>
            </w:r>
            <w:r w:rsidR="00817416" w:rsidRPr="00B0356A">
              <w:t>-202</w:t>
            </w:r>
            <w:r w:rsidRPr="00B0356A">
              <w:t>9</w:t>
            </w:r>
          </w:p>
        </w:tc>
        <w:tc>
          <w:tcPr>
            <w:tcW w:w="2268" w:type="dxa"/>
            <w:shd w:val="clear" w:color="auto" w:fill="auto"/>
          </w:tcPr>
          <w:p w14:paraId="59DB064E" w14:textId="77777777" w:rsidR="00751A4A" w:rsidRPr="00B0356A" w:rsidRDefault="00187494" w:rsidP="0010095E">
            <w:pPr>
              <w:pStyle w:val="EPLogo"/>
            </w:pPr>
            <w:r w:rsidRPr="00B0356A">
              <w:rPr>
                <w:noProof/>
                <w:lang w:eastAsia="da-DK"/>
              </w:rPr>
              <w:drawing>
                <wp:inline distT="0" distB="0" distL="0" distR="0" wp14:anchorId="7E404C8D" wp14:editId="03C5BE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D61A5E" w14:textId="77777777" w:rsidR="00D058B8" w:rsidRPr="00B0356A" w:rsidRDefault="00D058B8" w:rsidP="004C5D52">
      <w:pPr>
        <w:pStyle w:val="LineTop"/>
      </w:pPr>
    </w:p>
    <w:p w14:paraId="11BE649D" w14:textId="77777777" w:rsidR="00680577" w:rsidRPr="00B0356A" w:rsidRDefault="00A46DFB" w:rsidP="00680577">
      <w:pPr>
        <w:pStyle w:val="EPBodyTA1"/>
      </w:pPr>
      <w:r w:rsidRPr="00B0356A">
        <w:t>VEDTAGNE TEKSTER</w:t>
      </w:r>
    </w:p>
    <w:p w14:paraId="5026940E" w14:textId="77777777" w:rsidR="00D058B8" w:rsidRPr="00B0356A" w:rsidRDefault="00D058B8" w:rsidP="00D058B8">
      <w:pPr>
        <w:pStyle w:val="LineBottom"/>
      </w:pPr>
    </w:p>
    <w:p w14:paraId="730ABFB0" w14:textId="3BD6C1A9" w:rsidR="00A46DFB" w:rsidRPr="00B0356A" w:rsidRDefault="00A46DFB" w:rsidP="00A46DFB">
      <w:pPr>
        <w:pStyle w:val="ATHeading1"/>
      </w:pPr>
      <w:bookmarkStart w:id="0" w:name="TANumber"/>
      <w:r w:rsidRPr="00B0356A">
        <w:t>P10_TA(2024)</w:t>
      </w:r>
      <w:bookmarkStart w:id="1" w:name="_GoBack"/>
      <w:bookmarkEnd w:id="0"/>
      <w:bookmarkEnd w:id="1"/>
      <w:r w:rsidR="0072265B" w:rsidRPr="00B0356A">
        <w:t>00</w:t>
      </w:r>
      <w:r w:rsidR="0072265B">
        <w:t>71</w:t>
      </w:r>
    </w:p>
    <w:p w14:paraId="7E68C4A3" w14:textId="77777777" w:rsidR="00A46DFB" w:rsidRPr="00B0356A" w:rsidRDefault="002D5EE2" w:rsidP="00A46DFB">
      <w:pPr>
        <w:pStyle w:val="ATHeading2"/>
      </w:pPr>
      <w:r w:rsidRPr="002D5EE2">
        <w:t>Foreløbig partnerskabsaftale EF/Stillehavslandene: Tuvalus tiltrædelse</w:t>
      </w:r>
    </w:p>
    <w:p w14:paraId="144C8B3E" w14:textId="77777777" w:rsidR="00A46DFB" w:rsidRPr="00B0356A" w:rsidRDefault="00A46DFB" w:rsidP="00A46DFB">
      <w:pPr>
        <w:rPr>
          <w:i/>
          <w:vanish/>
        </w:rPr>
      </w:pPr>
      <w:r w:rsidRPr="00B0356A">
        <w:rPr>
          <w:i/>
        </w:rPr>
        <w:fldChar w:fldCharType="begin"/>
      </w:r>
      <w:r w:rsidRPr="00B0356A">
        <w:rPr>
          <w:i/>
        </w:rPr>
        <w:instrText xml:space="preserve"> TC"(</w:instrText>
      </w:r>
      <w:bookmarkStart w:id="2" w:name="DocNumber"/>
      <w:r w:rsidRPr="00B0356A">
        <w:rPr>
          <w:i/>
        </w:rPr>
        <w:instrText>A10-0025/2024</w:instrText>
      </w:r>
      <w:bookmarkEnd w:id="2"/>
      <w:r w:rsidRPr="00B0356A">
        <w:rPr>
          <w:i/>
        </w:rPr>
        <w:instrText xml:space="preserve"> - Ordfører: Dariusz </w:instrText>
      </w:r>
      <w:proofErr w:type="spellStart"/>
      <w:r w:rsidRPr="00B0356A">
        <w:rPr>
          <w:i/>
        </w:rPr>
        <w:instrText>Joński</w:instrText>
      </w:r>
      <w:proofErr w:type="spellEnd"/>
      <w:r w:rsidRPr="00B0356A">
        <w:rPr>
          <w:i/>
        </w:rPr>
        <w:instrText xml:space="preserve">)"\l3 \n&gt; \* MERGEFORMAT </w:instrText>
      </w:r>
      <w:r w:rsidRPr="00B0356A">
        <w:rPr>
          <w:i/>
        </w:rPr>
        <w:fldChar w:fldCharType="end"/>
      </w:r>
    </w:p>
    <w:p w14:paraId="57867DE6" w14:textId="77777777" w:rsidR="00A46DFB" w:rsidRPr="00B0356A" w:rsidRDefault="00A46DFB" w:rsidP="00A46DFB">
      <w:pPr>
        <w:rPr>
          <w:vanish/>
        </w:rPr>
      </w:pPr>
      <w:bookmarkStart w:id="3" w:name="Commission"/>
      <w:r w:rsidRPr="00B0356A">
        <w:rPr>
          <w:vanish/>
        </w:rPr>
        <w:t>Udvalget om International Handel</w:t>
      </w:r>
      <w:bookmarkEnd w:id="3"/>
    </w:p>
    <w:p w14:paraId="5D98B91E" w14:textId="77777777" w:rsidR="00A46DFB" w:rsidRPr="00B0356A" w:rsidRDefault="00A46DFB" w:rsidP="00A46DFB">
      <w:pPr>
        <w:rPr>
          <w:vanish/>
        </w:rPr>
      </w:pPr>
      <w:bookmarkStart w:id="4" w:name="PE"/>
      <w:r w:rsidRPr="00B0356A">
        <w:rPr>
          <w:vanish/>
        </w:rPr>
        <w:t>PE765.181</w:t>
      </w:r>
      <w:bookmarkEnd w:id="4"/>
    </w:p>
    <w:p w14:paraId="4702A890" w14:textId="5CA36637" w:rsidR="00A46DFB" w:rsidRPr="00B0356A" w:rsidRDefault="00A46DFB" w:rsidP="00A46DFB">
      <w:pPr>
        <w:pStyle w:val="ATHeading3"/>
      </w:pPr>
      <w:bookmarkStart w:id="5" w:name="Sujet"/>
      <w:r w:rsidRPr="00B0356A">
        <w:t xml:space="preserve">Europa-Parlamentets lovgivningsmæssige beslutning af </w:t>
      </w:r>
      <w:r w:rsidR="0006783D">
        <w:t>18</w:t>
      </w:r>
      <w:r w:rsidRPr="00B0356A">
        <w:t>.</w:t>
      </w:r>
      <w:r w:rsidR="002D5EE2">
        <w:t xml:space="preserve"> december</w:t>
      </w:r>
      <w:r w:rsidRPr="00B0356A">
        <w:t xml:space="preserve"> 2024 om udkast til Rådets afgørelse om Tuvalus tiltrædelse af den foreløbige partnerskabsaftale mellem Det Europæiske Fællesskab på den ene side og Stillehavslandene på den anden side</w:t>
      </w:r>
      <w:bookmarkEnd w:id="5"/>
      <w:r w:rsidRPr="00B0356A">
        <w:t xml:space="preserve"> </w:t>
      </w:r>
      <w:bookmarkStart w:id="6" w:name="References"/>
      <w:r w:rsidRPr="00B0356A">
        <w:t>(05757/2024 – C9-0033/2024 – 2023/0456(NLE))</w:t>
      </w:r>
      <w:bookmarkEnd w:id="6"/>
    </w:p>
    <w:p w14:paraId="4C096F08" w14:textId="77777777" w:rsidR="00DE7F77" w:rsidRPr="00B0356A" w:rsidRDefault="00DE7F77" w:rsidP="00DE7F77">
      <w:pPr>
        <w:pStyle w:val="NormalBold"/>
      </w:pPr>
      <w:r w:rsidRPr="00B0356A">
        <w:t>(Godkendelse)</w:t>
      </w:r>
    </w:p>
    <w:p w14:paraId="20F57421" w14:textId="77777777" w:rsidR="00DE7F77" w:rsidRPr="00B0356A" w:rsidRDefault="00DE7F77" w:rsidP="00DE7F77">
      <w:pPr>
        <w:pStyle w:val="EPComma"/>
      </w:pPr>
      <w:r w:rsidRPr="00B0356A">
        <w:rPr>
          <w:i/>
        </w:rPr>
        <w:t>Europa-Parlamentet,</w:t>
      </w:r>
    </w:p>
    <w:p w14:paraId="0374D0E3" w14:textId="77777777" w:rsidR="00DE7F77" w:rsidRPr="00B0356A" w:rsidRDefault="00DE7F77" w:rsidP="00DE7F77">
      <w:pPr>
        <w:pStyle w:val="NormalHanging12a"/>
      </w:pPr>
      <w:r w:rsidRPr="00B0356A">
        <w:t>–</w:t>
      </w:r>
      <w:r w:rsidRPr="00B0356A">
        <w:tab/>
        <w:t>der henviser til udkast til Rådets afgørelse (05757/2024),</w:t>
      </w:r>
    </w:p>
    <w:p w14:paraId="337E3F1A" w14:textId="77777777" w:rsidR="00DE7F77" w:rsidRPr="00B0356A" w:rsidRDefault="00DE7F77" w:rsidP="00DE7F77">
      <w:pPr>
        <w:pStyle w:val="NormalHanging12a"/>
      </w:pPr>
      <w:r w:rsidRPr="00B0356A">
        <w:t>–</w:t>
      </w:r>
      <w:r w:rsidRPr="00B0356A">
        <w:tab/>
        <w:t>der henviser til den foreløbige partnerskabsaftale mellem Det Europæiske Fællesskab på den ene side og Stillehavslandene på den anden side</w:t>
      </w:r>
      <w:r w:rsidRPr="00B0356A">
        <w:rPr>
          <w:rStyle w:val="FootnoteReference"/>
        </w:rPr>
        <w:footnoteReference w:id="1"/>
      </w:r>
      <w:r w:rsidRPr="00B0356A">
        <w:t>,</w:t>
      </w:r>
    </w:p>
    <w:p w14:paraId="0D47897D" w14:textId="2856BB57" w:rsidR="00DE7F77" w:rsidRPr="00B0356A" w:rsidRDefault="00DE7F77" w:rsidP="00DE7F77">
      <w:pPr>
        <w:pStyle w:val="NormalHanging12a"/>
      </w:pPr>
      <w:r w:rsidRPr="00B0356A">
        <w:t>–</w:t>
      </w:r>
      <w:r w:rsidRPr="00B0356A">
        <w:tab/>
        <w:t xml:space="preserve">der henviser til den anmodning om godkendelse, som Rådet har forelagt, jf. artikel 207, stk. 4, første afsnit, </w:t>
      </w:r>
      <w:r w:rsidR="005A3459">
        <w:t xml:space="preserve">sammenholdt med </w:t>
      </w:r>
      <w:r w:rsidRPr="00B0356A">
        <w:t>artikel 218, stk. 6, andet afsnit, litra a), nr. v), i traktaten om Den Europæiske Unions funktionsmåde (C</w:t>
      </w:r>
      <w:r w:rsidR="0006783D">
        <w:t>9</w:t>
      </w:r>
      <w:r w:rsidRPr="00B0356A">
        <w:noBreakHyphen/>
        <w:t>0033/2024),</w:t>
      </w:r>
    </w:p>
    <w:p w14:paraId="0C722700" w14:textId="77777777" w:rsidR="00DE7F77" w:rsidRPr="00B0356A" w:rsidRDefault="00DE7F77" w:rsidP="00DE7F77">
      <w:pPr>
        <w:pStyle w:val="NormalHanging12a"/>
      </w:pPr>
      <w:r w:rsidRPr="00B0356A">
        <w:t>–</w:t>
      </w:r>
      <w:r w:rsidRPr="00B0356A">
        <w:tab/>
        <w:t>der henviser til forretningsordenens artikel 107, stk. 1 og 4, og artikel 117, stk. 7,</w:t>
      </w:r>
    </w:p>
    <w:p w14:paraId="124EF362" w14:textId="77777777" w:rsidR="00DE7F77" w:rsidRPr="00B0356A" w:rsidRDefault="00DE7F77" w:rsidP="00DE7F77">
      <w:pPr>
        <w:pStyle w:val="NormalHanging12a"/>
      </w:pPr>
      <w:r w:rsidRPr="00B0356A">
        <w:t>–</w:t>
      </w:r>
      <w:r w:rsidRPr="00B0356A">
        <w:tab/>
        <w:t>der henviser til henstilling fra Udvalget om International Handel (A10-0025/2024),</w:t>
      </w:r>
    </w:p>
    <w:p w14:paraId="79DBBBE8" w14:textId="77777777" w:rsidR="00DE7F77" w:rsidRPr="00B0356A" w:rsidRDefault="00DE7F77" w:rsidP="00DE7F77">
      <w:pPr>
        <w:pStyle w:val="NormalHanging12a"/>
      </w:pPr>
      <w:r w:rsidRPr="00B0356A">
        <w:t>1.</w:t>
      </w:r>
      <w:r w:rsidRPr="00B0356A">
        <w:tab/>
        <w:t>godkender Tuvalus tiltrædelse af aftalen;</w:t>
      </w:r>
    </w:p>
    <w:p w14:paraId="7DC4B428" w14:textId="77777777" w:rsidR="00E365E1" w:rsidRPr="00B0356A" w:rsidRDefault="00DE7F77" w:rsidP="002D5EE2">
      <w:pPr>
        <w:pStyle w:val="NormalHanging12a"/>
      </w:pPr>
      <w:r w:rsidRPr="00B0356A">
        <w:t>2.</w:t>
      </w:r>
      <w:r w:rsidRPr="00B0356A">
        <w:tab/>
        <w:t>pålægger sin formand at sende Parlamentets holdning til Rådet og Kommissionen samt til medlemsstaternes regeringer og parlamenter og Tuvalus regering og parlament.</w:t>
      </w:r>
    </w:p>
    <w:sectPr w:rsidR="00E365E1" w:rsidRPr="00B0356A" w:rsidSect="00B035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01037" w14:textId="77777777" w:rsidR="00A46DFB" w:rsidRPr="00B0356A" w:rsidRDefault="00A46DFB">
      <w:r w:rsidRPr="00B0356A">
        <w:separator/>
      </w:r>
    </w:p>
  </w:endnote>
  <w:endnote w:type="continuationSeparator" w:id="0">
    <w:p w14:paraId="00210C81" w14:textId="77777777" w:rsidR="00A46DFB" w:rsidRPr="00B0356A" w:rsidRDefault="00A46DFB">
      <w:r w:rsidRPr="00B035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4BCFC" w14:textId="77777777" w:rsidR="00064002" w:rsidRPr="00B0356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9AAD8" w14:textId="77777777" w:rsidR="00064002" w:rsidRPr="00B0356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903A8" w14:textId="77777777" w:rsidR="00064002" w:rsidRPr="00B035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F13851" w14:textId="77777777" w:rsidR="00A46DFB" w:rsidRPr="00B0356A" w:rsidRDefault="00A46DFB">
      <w:r w:rsidRPr="00B0356A">
        <w:separator/>
      </w:r>
    </w:p>
  </w:footnote>
  <w:footnote w:type="continuationSeparator" w:id="0">
    <w:p w14:paraId="070B5CA7" w14:textId="77777777" w:rsidR="00A46DFB" w:rsidRPr="00B0356A" w:rsidRDefault="00A46DFB">
      <w:r w:rsidRPr="00B0356A">
        <w:continuationSeparator/>
      </w:r>
    </w:p>
  </w:footnote>
  <w:footnote w:id="1">
    <w:p w14:paraId="56AA4EEE" w14:textId="005FDF21" w:rsidR="00DE7F77" w:rsidRPr="00B0356A" w:rsidRDefault="00DE7F77" w:rsidP="00B0356A">
      <w:pPr>
        <w:pStyle w:val="FootnoteText"/>
        <w:ind w:left="567" w:hanging="567"/>
        <w:rPr>
          <w:sz w:val="24"/>
          <w:szCs w:val="24"/>
          <w:lang w:val="da-DK"/>
        </w:rPr>
      </w:pPr>
      <w:r w:rsidRPr="00B0356A">
        <w:rPr>
          <w:rStyle w:val="FootnoteReference"/>
          <w:sz w:val="24"/>
          <w:szCs w:val="24"/>
          <w:lang w:val="da-DK"/>
        </w:rPr>
        <w:footnoteRef/>
      </w:r>
      <w:r w:rsidR="00B0356A" w:rsidRPr="00B0356A">
        <w:rPr>
          <w:sz w:val="24"/>
          <w:lang w:val="da-DK"/>
        </w:rPr>
        <w:t xml:space="preserve"> </w:t>
      </w:r>
      <w:r w:rsidR="00B0356A" w:rsidRPr="00B0356A">
        <w:rPr>
          <w:sz w:val="24"/>
          <w:lang w:val="da-DK"/>
        </w:rPr>
        <w:tab/>
      </w:r>
      <w:r w:rsidR="0006783D" w:rsidRPr="0006783D">
        <w:rPr>
          <w:sz w:val="24"/>
          <w:lang w:val="da-DK"/>
        </w:rPr>
        <w:t>EUT L 272 af 16.10.2009, s. 2</w:t>
      </w:r>
      <w:r w:rsidR="0006783D">
        <w:rPr>
          <w:sz w:val="24"/>
          <w:lang w:val="da-DK"/>
        </w:rPr>
        <w:t xml:space="preserve">, </w:t>
      </w:r>
      <w:r w:rsidR="0006783D" w:rsidRPr="0006783D">
        <w:rPr>
          <w:sz w:val="24"/>
          <w:lang w:val="da-DK"/>
        </w:rPr>
        <w:t>ELI: http://data.europa.eu/eli/agree_internation/2009/729/oj</w:t>
      </w:r>
      <w:r w:rsidRPr="00B0356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4CDCD" w14:textId="77777777" w:rsidR="00064002" w:rsidRPr="00B035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268AB" w14:textId="77777777" w:rsidR="00064002" w:rsidRPr="00B035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77100" w14:textId="77777777" w:rsidR="00064002" w:rsidRPr="00B035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4"/>
    <w:docVar w:name="dvlangue" w:val="DA"/>
    <w:docVar w:name="dvnumam" w:val="0"/>
    <w:docVar w:name="dvpe" w:val="765.181"/>
    <w:docVar w:name="dvrapporteur" w:val="Ordfører: "/>
    <w:docVar w:name="dvstar" w:val="***"/>
    <w:docVar w:name="dvtitre" w:val="Europa-Parlamentets lovgivningsmæssige beslutning af xx.xx 2024 om udkast til Rådets afgørelse om Tuvalus tiltrædelse af den foreløbige partnerskabsaftale mellem Det Europæiske Fællesskab på den ene side og Stillehavslandene på den anden side(05757/2024 – C9-0033/2024 – 2023/0456(NLE))"/>
  </w:docVars>
  <w:rsids>
    <w:rsidRoot w:val="00A46DFB"/>
    <w:rsid w:val="00002272"/>
    <w:rsid w:val="00064002"/>
    <w:rsid w:val="000677B9"/>
    <w:rsid w:val="0006783D"/>
    <w:rsid w:val="000831BA"/>
    <w:rsid w:val="000A42CC"/>
    <w:rsid w:val="000E7DD9"/>
    <w:rsid w:val="0010095E"/>
    <w:rsid w:val="00125B37"/>
    <w:rsid w:val="00187494"/>
    <w:rsid w:val="001F32AE"/>
    <w:rsid w:val="002767FF"/>
    <w:rsid w:val="002B18FE"/>
    <w:rsid w:val="002B5493"/>
    <w:rsid w:val="002D5EE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459"/>
    <w:rsid w:val="005C2568"/>
    <w:rsid w:val="005F1B17"/>
    <w:rsid w:val="006037C0"/>
    <w:rsid w:val="006631B6"/>
    <w:rsid w:val="00680577"/>
    <w:rsid w:val="006F74FA"/>
    <w:rsid w:val="0072265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F37"/>
    <w:rsid w:val="008F42C8"/>
    <w:rsid w:val="009302AC"/>
    <w:rsid w:val="00930C23"/>
    <w:rsid w:val="0093193B"/>
    <w:rsid w:val="009509D8"/>
    <w:rsid w:val="00950B64"/>
    <w:rsid w:val="00981893"/>
    <w:rsid w:val="00A1687D"/>
    <w:rsid w:val="00A43E52"/>
    <w:rsid w:val="00A4678D"/>
    <w:rsid w:val="00A46DFB"/>
    <w:rsid w:val="00A778C7"/>
    <w:rsid w:val="00AB441E"/>
    <w:rsid w:val="00AB6293"/>
    <w:rsid w:val="00AE0928"/>
    <w:rsid w:val="00AF3B82"/>
    <w:rsid w:val="00B0356A"/>
    <w:rsid w:val="00B12E95"/>
    <w:rsid w:val="00B22876"/>
    <w:rsid w:val="00B558F0"/>
    <w:rsid w:val="00BD48FE"/>
    <w:rsid w:val="00BD7BD8"/>
    <w:rsid w:val="00BE6ADC"/>
    <w:rsid w:val="00BF6B3B"/>
    <w:rsid w:val="00C05BFE"/>
    <w:rsid w:val="00C23CD4"/>
    <w:rsid w:val="00C61C0C"/>
    <w:rsid w:val="00C941CB"/>
    <w:rsid w:val="00CC2357"/>
    <w:rsid w:val="00CF071A"/>
    <w:rsid w:val="00D01C6C"/>
    <w:rsid w:val="00D058B8"/>
    <w:rsid w:val="00D56C11"/>
    <w:rsid w:val="00D834A0"/>
    <w:rsid w:val="00D872DF"/>
    <w:rsid w:val="00D91E21"/>
    <w:rsid w:val="00DA7FCD"/>
    <w:rsid w:val="00DE7F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AAE0E"/>
  <w15:chartTrackingRefBased/>
  <w15:docId w15:val="{2C27982F-78DA-43D3-834B-82CC9B8B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7F77"/>
    <w:pPr>
      <w:spacing w:before="480" w:after="240"/>
    </w:pPr>
  </w:style>
  <w:style w:type="paragraph" w:customStyle="1" w:styleId="NormalBold">
    <w:name w:val="NormalBold"/>
    <w:basedOn w:val="Normal"/>
    <w:rsid w:val="00DE7F77"/>
    <w:rPr>
      <w:b/>
    </w:rPr>
  </w:style>
  <w:style w:type="paragraph" w:customStyle="1" w:styleId="NormalHanging12a">
    <w:name w:val="NormalHanging12a"/>
    <w:basedOn w:val="Normal"/>
    <w:rsid w:val="00DE7F77"/>
    <w:pPr>
      <w:spacing w:after="240"/>
      <w:ind w:left="567" w:hanging="567"/>
    </w:pPr>
  </w:style>
  <w:style w:type="character" w:styleId="CommentReference">
    <w:name w:val="annotation reference"/>
    <w:basedOn w:val="DefaultParagraphFont"/>
    <w:rsid w:val="00D01C6C"/>
    <w:rPr>
      <w:sz w:val="16"/>
      <w:szCs w:val="16"/>
    </w:rPr>
  </w:style>
  <w:style w:type="paragraph" w:styleId="CommentText">
    <w:name w:val="annotation text"/>
    <w:basedOn w:val="Normal"/>
    <w:link w:val="CommentTextChar"/>
    <w:rsid w:val="00D01C6C"/>
    <w:rPr>
      <w:sz w:val="20"/>
    </w:rPr>
  </w:style>
  <w:style w:type="character" w:customStyle="1" w:styleId="CommentTextChar">
    <w:name w:val="Comment Text Char"/>
    <w:basedOn w:val="DefaultParagraphFont"/>
    <w:link w:val="CommentText"/>
    <w:rsid w:val="00D01C6C"/>
    <w:rPr>
      <w:lang w:val="da-DK"/>
    </w:rPr>
  </w:style>
  <w:style w:type="paragraph" w:styleId="CommentSubject">
    <w:name w:val="annotation subject"/>
    <w:basedOn w:val="CommentText"/>
    <w:next w:val="CommentText"/>
    <w:link w:val="CommentSubjectChar"/>
    <w:rsid w:val="00D01C6C"/>
    <w:rPr>
      <w:b/>
      <w:bCs/>
    </w:rPr>
  </w:style>
  <w:style w:type="character" w:customStyle="1" w:styleId="CommentSubjectChar">
    <w:name w:val="Comment Subject Char"/>
    <w:basedOn w:val="CommentTextChar"/>
    <w:link w:val="CommentSubject"/>
    <w:rsid w:val="00D01C6C"/>
    <w:rPr>
      <w:b/>
      <w:bCs/>
      <w:lang w:val="da-DK"/>
    </w:rPr>
  </w:style>
  <w:style w:type="paragraph" w:styleId="BalloonText">
    <w:name w:val="Balloon Text"/>
    <w:basedOn w:val="Normal"/>
    <w:link w:val="BalloonTextChar"/>
    <w:rsid w:val="00D01C6C"/>
    <w:rPr>
      <w:rFonts w:ascii="Segoe UI" w:hAnsi="Segoe UI" w:cs="Segoe UI"/>
      <w:sz w:val="18"/>
      <w:szCs w:val="18"/>
    </w:rPr>
  </w:style>
  <w:style w:type="character" w:customStyle="1" w:styleId="BalloonTextChar">
    <w:name w:val="Balloon Text Char"/>
    <w:basedOn w:val="DefaultParagraphFont"/>
    <w:link w:val="BalloonText"/>
    <w:rsid w:val="00D01C6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F7010-B810-49CD-9881-34D9A0E66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2024-12-18T11:26:00Z</dcterms:created>
  <dcterms:modified xsi:type="dcterms:W3CDTF">2024-12-18T11:26:00Z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P10_TA-PROV(2024)0071_A10-0025_2024_</vt:lpwstr>
  </property>
  <property fmtid="{D5CDD505-2E9C-101B-9397-08002B2CF9AE}" pid="4" name="&lt;Type&gt;">
    <vt:lpwstr>RR</vt:lpwstr>
  </property>
</Properties>
</file>