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4AF9" w:rsidTr="0010095E">
        <w:trPr>
          <w:trHeight w:hRule="exact" w:val="1418"/>
        </w:trPr>
        <w:tc>
          <w:tcPr>
            <w:tcW w:w="6804" w:type="dxa"/>
            <w:shd w:val="clear" w:color="auto" w:fill="auto"/>
            <w:vAlign w:val="center"/>
          </w:tcPr>
          <w:p w:rsidR="00751A4A" w:rsidRPr="00C84AF9" w:rsidRDefault="006B3222" w:rsidP="0010095E">
            <w:pPr>
              <w:pStyle w:val="EPName"/>
            </w:pPr>
            <w:r w:rsidRPr="00C84AF9">
              <w:t>Ευρωπαϊκό Κοινοβούλιο</w:t>
            </w:r>
          </w:p>
          <w:p w:rsidR="00751A4A" w:rsidRPr="00C84AF9" w:rsidRDefault="005F1B17" w:rsidP="005F1B17">
            <w:pPr>
              <w:pStyle w:val="EPTerm"/>
              <w:rPr>
                <w:rStyle w:val="HideTWBExt"/>
                <w:noProof w:val="0"/>
                <w:vanish w:val="0"/>
                <w:color w:val="auto"/>
              </w:rPr>
            </w:pPr>
            <w:r w:rsidRPr="00C84AF9">
              <w:t>2024</w:t>
            </w:r>
            <w:r w:rsidR="00817416" w:rsidRPr="00C84AF9">
              <w:t>-202</w:t>
            </w:r>
            <w:r w:rsidRPr="00C84AF9">
              <w:t>9</w:t>
            </w:r>
          </w:p>
        </w:tc>
        <w:tc>
          <w:tcPr>
            <w:tcW w:w="2268" w:type="dxa"/>
            <w:shd w:val="clear" w:color="auto" w:fill="auto"/>
          </w:tcPr>
          <w:p w:rsidR="00751A4A" w:rsidRPr="00C84AF9" w:rsidRDefault="00187494" w:rsidP="0010095E">
            <w:pPr>
              <w:pStyle w:val="EPLogo"/>
            </w:pPr>
            <w:r w:rsidRPr="00C84A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4AF9" w:rsidRDefault="00D058B8" w:rsidP="004C5D52">
      <w:pPr>
        <w:pStyle w:val="LineTop"/>
      </w:pPr>
    </w:p>
    <w:p w:rsidR="00680577" w:rsidRPr="00C84AF9" w:rsidRDefault="006B3222" w:rsidP="00680577">
      <w:pPr>
        <w:pStyle w:val="EPBodyTA1"/>
      </w:pPr>
      <w:r w:rsidRPr="00C84AF9">
        <w:t>ΚΕΙΜΕΝΑ ΠΟΥ ΕΓΚΡΙΘΗΚΑΝ</w:t>
      </w:r>
    </w:p>
    <w:p w:rsidR="00D058B8" w:rsidRPr="00C84AF9" w:rsidRDefault="00D058B8" w:rsidP="00D058B8">
      <w:pPr>
        <w:pStyle w:val="LineBottom"/>
      </w:pPr>
    </w:p>
    <w:p w:rsidR="006B3222" w:rsidRPr="00C84AF9" w:rsidRDefault="006B3222" w:rsidP="006B3222">
      <w:pPr>
        <w:pStyle w:val="ATHeading1"/>
      </w:pPr>
      <w:bookmarkStart w:id="0" w:name="TANumber"/>
      <w:r w:rsidRPr="00C84AF9">
        <w:t>P10_TA(2024)00</w:t>
      </w:r>
      <w:r w:rsidR="00472A1D">
        <w:t>72</w:t>
      </w:r>
      <w:bookmarkStart w:id="1" w:name="_GoBack"/>
      <w:bookmarkEnd w:id="0"/>
      <w:bookmarkEnd w:id="1"/>
    </w:p>
    <w:p w:rsidR="006B3222" w:rsidRPr="00C84AF9" w:rsidRDefault="004510DA" w:rsidP="004510DA">
      <w:pPr>
        <w:pStyle w:val="ATHeading2"/>
      </w:pPr>
      <w:bookmarkStart w:id="2" w:name="title"/>
      <w:r w:rsidRPr="00C84AF9">
        <w:t xml:space="preserve">Ενδέκατο έτος κατοχής της Αυτόνομης Δημοκρατίας της Κριμαίας και της Σεβαστούπολης από τη Ρωσική Ομοσπονδία και η επιδεινούμενη κατάσταση των ανθρωπίνων δικαιωμάτων στην κατεχόμενη Κριμαία, ιδίως οι περιπτώσεις των </w:t>
      </w:r>
      <w:proofErr w:type="spellStart"/>
      <w:r w:rsidRPr="00C84AF9">
        <w:t>Iryna</w:t>
      </w:r>
      <w:proofErr w:type="spellEnd"/>
      <w:r w:rsidRPr="00C84AF9">
        <w:t xml:space="preserve"> </w:t>
      </w:r>
      <w:proofErr w:type="spellStart"/>
      <w:r w:rsidRPr="00C84AF9">
        <w:t>Danylovych</w:t>
      </w:r>
      <w:proofErr w:type="spellEnd"/>
      <w:r w:rsidRPr="00C84AF9">
        <w:t xml:space="preserve">, </w:t>
      </w:r>
      <w:proofErr w:type="spellStart"/>
      <w:r w:rsidRPr="00C84AF9">
        <w:t>Tofik</w:t>
      </w:r>
      <w:proofErr w:type="spellEnd"/>
      <w:r w:rsidRPr="00C84AF9">
        <w:t xml:space="preserve"> </w:t>
      </w:r>
      <w:proofErr w:type="spellStart"/>
      <w:r w:rsidRPr="00C84AF9">
        <w:t>Abdulhaziiev</w:t>
      </w:r>
      <w:proofErr w:type="spellEnd"/>
      <w:r w:rsidRPr="00C84AF9">
        <w:t xml:space="preserve"> και </w:t>
      </w:r>
      <w:proofErr w:type="spellStart"/>
      <w:r w:rsidRPr="00C84AF9">
        <w:t>Amet</w:t>
      </w:r>
      <w:proofErr w:type="spellEnd"/>
      <w:r w:rsidRPr="00C84AF9">
        <w:t xml:space="preserve"> </w:t>
      </w:r>
      <w:proofErr w:type="spellStart"/>
      <w:r w:rsidRPr="00C84AF9">
        <w:t>Suleymanov</w:t>
      </w:r>
      <w:bookmarkEnd w:id="2"/>
      <w:proofErr w:type="spellEnd"/>
    </w:p>
    <w:p w:rsidR="006B3222" w:rsidRPr="00C84AF9" w:rsidRDefault="006B3222" w:rsidP="006B3222">
      <w:pPr>
        <w:rPr>
          <w:i/>
          <w:vanish/>
        </w:rPr>
      </w:pPr>
      <w:r w:rsidRPr="00C84AF9">
        <w:rPr>
          <w:i/>
        </w:rPr>
        <w:fldChar w:fldCharType="begin"/>
      </w:r>
      <w:r w:rsidRPr="00C84AF9">
        <w:rPr>
          <w:i/>
        </w:rPr>
        <w:instrText xml:space="preserve"> TC"(</w:instrText>
      </w:r>
      <w:bookmarkStart w:id="3" w:name="DocNumber"/>
      <w:r w:rsidRPr="00C84AF9">
        <w:rPr>
          <w:i/>
        </w:rPr>
        <w:instrText>B10-0219</w:instrText>
      </w:r>
      <w:r w:rsidR="001C6EFE" w:rsidRPr="00C84AF9">
        <w:rPr>
          <w:i/>
        </w:rPr>
        <w:instrText>, 0229, 0232, 0233 και 0235</w:instrText>
      </w:r>
      <w:r w:rsidRPr="00C84AF9">
        <w:rPr>
          <w:i/>
        </w:rPr>
        <w:instrText>/2024</w:instrText>
      </w:r>
      <w:bookmarkEnd w:id="3"/>
      <w:r w:rsidRPr="00C84AF9">
        <w:rPr>
          <w:i/>
        </w:rPr>
        <w:instrText xml:space="preserve">)"\l3 \n&gt; \* MERGEFORMAT </w:instrText>
      </w:r>
      <w:r w:rsidRPr="00C84AF9">
        <w:rPr>
          <w:i/>
        </w:rPr>
        <w:fldChar w:fldCharType="end"/>
      </w:r>
    </w:p>
    <w:p w:rsidR="006B3222" w:rsidRPr="00C84AF9" w:rsidRDefault="006B3222" w:rsidP="006B3222">
      <w:pPr>
        <w:rPr>
          <w:vanish/>
        </w:rPr>
      </w:pPr>
      <w:bookmarkStart w:id="4" w:name="PE"/>
      <w:r w:rsidRPr="00C84AF9">
        <w:rPr>
          <w:vanish/>
        </w:rPr>
        <w:t>PE767.565</w:t>
      </w:r>
      <w:bookmarkEnd w:id="4"/>
    </w:p>
    <w:p w:rsidR="006B3222" w:rsidRPr="00C84AF9" w:rsidRDefault="006B3222" w:rsidP="006B3222">
      <w:pPr>
        <w:pStyle w:val="ATHeading3"/>
      </w:pPr>
      <w:bookmarkStart w:id="5" w:name="Sujet"/>
      <w:r w:rsidRPr="00C84AF9">
        <w:t>Ψήφισμα του Ευρωπαϊκού Κοινοβουλίου</w:t>
      </w:r>
      <w:r w:rsidR="004510DA" w:rsidRPr="00C84AF9">
        <w:t xml:space="preserve"> της 19ης Δεκεμβρίου 2024</w:t>
      </w:r>
      <w:r w:rsidRPr="00C84AF9">
        <w:t xml:space="preserve"> σχετικά με το ενδέκατο έτος κατοχής της Αυτόνομης Δημοκρατίας της Κριμαίας και της Σεβαστούπολης από τη Ρωσική Ομοσπονδία και την επιδεινούμενη κατάσταση των ανθρωπίνων δικαιωμάτων στην κατεχόμενη Κριμαία, ιδίως τις περιπτώσεις των </w:t>
      </w:r>
      <w:proofErr w:type="spellStart"/>
      <w:r w:rsidRPr="00C84AF9">
        <w:t>Iryna</w:t>
      </w:r>
      <w:proofErr w:type="spellEnd"/>
      <w:r w:rsidRPr="00C84AF9">
        <w:t xml:space="preserve"> </w:t>
      </w:r>
      <w:proofErr w:type="spellStart"/>
      <w:r w:rsidRPr="00C84AF9">
        <w:t>Danylovych</w:t>
      </w:r>
      <w:proofErr w:type="spellEnd"/>
      <w:r w:rsidRPr="00C84AF9">
        <w:t xml:space="preserve">, </w:t>
      </w:r>
      <w:proofErr w:type="spellStart"/>
      <w:r w:rsidRPr="00C84AF9">
        <w:t>Tofik</w:t>
      </w:r>
      <w:proofErr w:type="spellEnd"/>
      <w:r w:rsidRPr="00C84AF9">
        <w:t xml:space="preserve"> </w:t>
      </w:r>
      <w:proofErr w:type="spellStart"/>
      <w:r w:rsidRPr="00C84AF9">
        <w:t>Abdulhaziiev</w:t>
      </w:r>
      <w:proofErr w:type="spellEnd"/>
      <w:r w:rsidRPr="00C84AF9">
        <w:t xml:space="preserve"> και </w:t>
      </w:r>
      <w:proofErr w:type="spellStart"/>
      <w:r w:rsidRPr="00C84AF9">
        <w:t>Amet</w:t>
      </w:r>
      <w:proofErr w:type="spellEnd"/>
      <w:r w:rsidRPr="00C84AF9">
        <w:t xml:space="preserve"> </w:t>
      </w:r>
      <w:proofErr w:type="spellStart"/>
      <w:r w:rsidRPr="00C84AF9">
        <w:t>Suleymanov</w:t>
      </w:r>
      <w:bookmarkEnd w:id="5"/>
      <w:proofErr w:type="spellEnd"/>
      <w:r w:rsidRPr="00C84AF9">
        <w:t xml:space="preserve"> </w:t>
      </w:r>
      <w:bookmarkStart w:id="6" w:name="References"/>
      <w:r w:rsidRPr="00C84AF9">
        <w:t>(2024/2992(RSP))</w:t>
      </w:r>
      <w:bookmarkEnd w:id="6"/>
    </w:p>
    <w:p w:rsidR="004510DA" w:rsidRPr="00C84AF9" w:rsidRDefault="004510DA" w:rsidP="006567F2">
      <w:pPr>
        <w:pStyle w:val="Normal12"/>
        <w:rPr>
          <w:i/>
          <w:iCs/>
        </w:rPr>
      </w:pPr>
      <w:bookmarkStart w:id="7" w:name="TextBodyBegin"/>
      <w:bookmarkEnd w:id="7"/>
    </w:p>
    <w:p w:rsidR="006567F2" w:rsidRPr="00C84AF9" w:rsidRDefault="006567F2" w:rsidP="006567F2">
      <w:pPr>
        <w:pStyle w:val="Normal12"/>
      </w:pPr>
      <w:r w:rsidRPr="00C84AF9">
        <w:rPr>
          <w:i/>
          <w:iCs/>
        </w:rPr>
        <w:t>Το Ευρωπαϊκό Κοινοβούλιο</w:t>
      </w:r>
      <w:r w:rsidRPr="00C84AF9">
        <w:t>,</w:t>
      </w:r>
    </w:p>
    <w:p w:rsidR="006567F2" w:rsidRPr="00C84AF9" w:rsidRDefault="006567F2" w:rsidP="004510DA">
      <w:pPr>
        <w:pStyle w:val="NormalHanging12a"/>
        <w:widowControl/>
      </w:pPr>
      <w:r w:rsidRPr="00C84AF9">
        <w:t>–</w:t>
      </w:r>
      <w:r w:rsidRPr="00C84AF9">
        <w:tab/>
        <w:t>έχοντας υπόψη το άρθρο 150 παράγραφος 5 και το άρθρο 136 παράγραφος 4 του Κανονισμού του,</w:t>
      </w:r>
    </w:p>
    <w:p w:rsidR="006567F2" w:rsidRPr="00C84AF9" w:rsidRDefault="006567F2" w:rsidP="004510DA">
      <w:pPr>
        <w:pStyle w:val="NormalHanging12a"/>
        <w:widowControl/>
      </w:pPr>
      <w:r w:rsidRPr="00C84AF9">
        <w:t>Α.</w:t>
      </w:r>
      <w:r w:rsidRPr="00C84AF9">
        <w:tab/>
        <w:t>λαμβάνοντας υπόψη ότι, από τον Φεβρουάριο του 2014, η Ρωσία κατέλαβε προσωρινά την Κριμαία, την οποία προσάρτησε παράνομα βάσει ενός παράνομου και διεθνώς μη αναγνωρισμένου δημοψηφίσματος·</w:t>
      </w:r>
    </w:p>
    <w:p w:rsidR="006567F2" w:rsidRPr="00C84AF9" w:rsidRDefault="006567F2" w:rsidP="004510DA">
      <w:pPr>
        <w:pStyle w:val="NormalHanging12a"/>
        <w:widowControl/>
      </w:pPr>
      <w:r w:rsidRPr="00C84AF9">
        <w:t>Β.</w:t>
      </w:r>
      <w:r w:rsidRPr="00C84AF9">
        <w:tab/>
        <w:t xml:space="preserve">λαμβάνοντας υπόψη ότι ο λαός της Κριμαίας εξακολουθεί να αντιμετωπίζει σοβαρές παραβιάσεις των ανθρωπίνων δικαιωμάτων, παράνομη στρατολόγηση στον ρωσικό στρατό, αναγκαστική χορήγηση ρωσικών διαβατηρίων και </w:t>
      </w:r>
      <w:proofErr w:type="spellStart"/>
      <w:r w:rsidRPr="00C84AF9">
        <w:t>ρωσοποίηση</w:t>
      </w:r>
      <w:proofErr w:type="spellEnd"/>
      <w:r w:rsidRPr="00C84AF9">
        <w:t>, αυθαίρετες κρατήσεις —συχνά βάσει χαλκευμένων κατηγοριών για τρομοκρατία— βίαιες εξαφανίσεις, βασανιστήρια, εξωδικαστικές εκτελέσεις, αποστέρηση της ελευθερίας της έκφρασης, του συνέρχεσθαι, του συνεταιρίζεσθαι και της ανεξιθρησκείας·</w:t>
      </w:r>
    </w:p>
    <w:p w:rsidR="006567F2" w:rsidRPr="00C84AF9" w:rsidRDefault="006567F2" w:rsidP="004510DA">
      <w:pPr>
        <w:pStyle w:val="NormalHanging12a"/>
        <w:widowControl/>
      </w:pPr>
      <w:r w:rsidRPr="00C84AF9">
        <w:t>Γ.</w:t>
      </w:r>
      <w:r w:rsidRPr="00C84AF9">
        <w:tab/>
        <w:t xml:space="preserve">λαμβάνοντας υπόψη ότι οι ρωσικές κατοχικές αρχές στοχεύουν συγκεκριμένα τους </w:t>
      </w:r>
      <w:proofErr w:type="spellStart"/>
      <w:r w:rsidRPr="00C84AF9">
        <w:t>Τάταρους</w:t>
      </w:r>
      <w:proofErr w:type="spellEnd"/>
      <w:r w:rsidRPr="00C84AF9">
        <w:t xml:space="preserve"> της Κριμαίας, τους Ουκρανούς και τις εθνοτικές μειονότητες, και έχουν </w:t>
      </w:r>
      <w:proofErr w:type="spellStart"/>
      <w:r w:rsidRPr="00C84AF9">
        <w:t>επανεγκαταστήσει</w:t>
      </w:r>
      <w:proofErr w:type="spellEnd"/>
      <w:r w:rsidRPr="00C84AF9">
        <w:t xml:space="preserve"> έως και 800 000 Ρώσους, τροποποιώντας διά της βίας και με </w:t>
      </w:r>
      <w:proofErr w:type="spellStart"/>
      <w:r w:rsidRPr="00C84AF9">
        <w:t>νεοαποικιακό</w:t>
      </w:r>
      <w:proofErr w:type="spellEnd"/>
      <w:r w:rsidRPr="00C84AF9">
        <w:t xml:space="preserve"> τρόπο τη δημογραφική σύνθεση της Κριμαίας σε </w:t>
      </w:r>
      <w:proofErr w:type="spellStart"/>
      <w:r w:rsidRPr="00C84AF9">
        <w:t>εθνοτικό</w:t>
      </w:r>
      <w:proofErr w:type="spellEnd"/>
      <w:r w:rsidRPr="00C84AF9">
        <w:t xml:space="preserve"> επίπεδο, γεγονός που συνιστά έγκλημα πολέμου βάσει του διεθνούς δικαίου·</w:t>
      </w:r>
    </w:p>
    <w:p w:rsidR="006567F2" w:rsidRPr="00C84AF9" w:rsidRDefault="006567F2" w:rsidP="004510DA">
      <w:pPr>
        <w:pStyle w:val="NormalHanging12a"/>
        <w:widowControl/>
      </w:pPr>
      <w:r w:rsidRPr="00C84AF9">
        <w:t>Δ.</w:t>
      </w:r>
      <w:r w:rsidRPr="00C84AF9">
        <w:tab/>
        <w:t xml:space="preserve">λαμβάνοντας υπόψη ότι υπάρχουν πάνω από 200 πολιτικοί κρατούμενοι από την Κριμαία σε ρωσικές εγκαταστάσεις κράτησης, συμπεριλαμβανομένων 133 </w:t>
      </w:r>
      <w:proofErr w:type="spellStart"/>
      <w:r w:rsidRPr="00C84AF9">
        <w:t>Τάταρων</w:t>
      </w:r>
      <w:proofErr w:type="spellEnd"/>
      <w:r w:rsidRPr="00C84AF9">
        <w:t xml:space="preserve"> της Κριμαίας και 67 πολιτικών κρατουμένων με σοβαρά προβλήματα υγείας που χρειάζονται βοήθεια·</w:t>
      </w:r>
    </w:p>
    <w:p w:rsidR="006567F2" w:rsidRPr="00C84AF9" w:rsidRDefault="006567F2" w:rsidP="004510DA">
      <w:pPr>
        <w:pStyle w:val="NormalHanging12a"/>
        <w:widowControl/>
      </w:pPr>
      <w:r w:rsidRPr="00C84AF9">
        <w:lastRenderedPageBreak/>
        <w:t>Ε.</w:t>
      </w:r>
      <w:r w:rsidRPr="00C84AF9">
        <w:tab/>
        <w:t xml:space="preserve">λαμβάνοντας υπόψη ότι η δημοσιογράφος της Κριμαίας και η υπερασπίστρια των ανθρωπίνων δικαιωμάτων </w:t>
      </w:r>
      <w:proofErr w:type="spellStart"/>
      <w:r w:rsidRPr="00C84AF9">
        <w:t>Iryna</w:t>
      </w:r>
      <w:proofErr w:type="spellEnd"/>
      <w:r w:rsidRPr="00C84AF9">
        <w:t xml:space="preserve"> </w:t>
      </w:r>
      <w:proofErr w:type="spellStart"/>
      <w:r w:rsidRPr="00C84AF9">
        <w:t>Danylovych</w:t>
      </w:r>
      <w:proofErr w:type="spellEnd"/>
      <w:r w:rsidRPr="00C84AF9">
        <w:t xml:space="preserve"> απήχθη το 2022, κατηγορήθηκε για κατοχή εκρηκτικών και καταδικάστηκε σε ποινή φυλάκισης 6 ετών και 11 μηνών· λαμβάνοντας υπόψη ότι ο ακτιβιστής της ΜΚΟ </w:t>
      </w:r>
      <w:proofErr w:type="spellStart"/>
      <w:r w:rsidRPr="00C84AF9">
        <w:t>Tofik</w:t>
      </w:r>
      <w:proofErr w:type="spellEnd"/>
      <w:r w:rsidRPr="00C84AF9">
        <w:t xml:space="preserve"> </w:t>
      </w:r>
      <w:proofErr w:type="spellStart"/>
      <w:r w:rsidRPr="00C84AF9">
        <w:t>Abdulhaziiev</w:t>
      </w:r>
      <w:proofErr w:type="spellEnd"/>
      <w:r w:rsidRPr="00C84AF9">
        <w:t xml:space="preserve"> συνελήφθη το 2019 βάσει χαλκευμένων κατηγοριών και καταδικάστηκε σε ποινής φυλάκισης 12 ετών σε φυλακή υψίστης ασφάλειας, ενώ από το 2023 κρατείται σε φυλακή περίπου 2 700 χιλιόμετρα μακριά από την Κριμαία· λαμβάνοντας υπόψη ότι ο πολίτης-δημοσιογράφος </w:t>
      </w:r>
      <w:proofErr w:type="spellStart"/>
      <w:r w:rsidRPr="00C84AF9">
        <w:t>Amet</w:t>
      </w:r>
      <w:proofErr w:type="spellEnd"/>
      <w:r w:rsidRPr="00C84AF9">
        <w:t xml:space="preserve"> </w:t>
      </w:r>
      <w:proofErr w:type="spellStart"/>
      <w:r w:rsidRPr="00C84AF9">
        <w:t>Suleymanov</w:t>
      </w:r>
      <w:proofErr w:type="spellEnd"/>
      <w:r w:rsidRPr="00C84AF9">
        <w:t xml:space="preserve"> καταδικάστηκε το 2021 σε ποινή φυλάκισης 12 ετών·</w:t>
      </w:r>
    </w:p>
    <w:p w:rsidR="006567F2" w:rsidRPr="00C84AF9" w:rsidRDefault="006567F2" w:rsidP="004510DA">
      <w:pPr>
        <w:pStyle w:val="NormalHanging12a"/>
        <w:widowControl/>
      </w:pPr>
      <w:r w:rsidRPr="00C84AF9">
        <w:t>ΣΤ.</w:t>
      </w:r>
      <w:r w:rsidRPr="00C84AF9">
        <w:tab/>
        <w:t xml:space="preserve">λαμβάνοντας υπόψη ότι πολλοί κάτοικοι της Κριμαίας εξακολουθούν να διώκονται, μεταξύ άλλων οι: </w:t>
      </w:r>
      <w:proofErr w:type="spellStart"/>
      <w:r w:rsidRPr="00C84AF9">
        <w:t>Emil</w:t>
      </w:r>
      <w:proofErr w:type="spellEnd"/>
      <w:r w:rsidRPr="00C84AF9">
        <w:t xml:space="preserve"> </w:t>
      </w:r>
      <w:proofErr w:type="spellStart"/>
      <w:r w:rsidRPr="00C84AF9">
        <w:t>Kurbedinov</w:t>
      </w:r>
      <w:proofErr w:type="spellEnd"/>
      <w:r w:rsidRPr="00C84AF9">
        <w:t xml:space="preserve">, Server </w:t>
      </w:r>
      <w:proofErr w:type="spellStart"/>
      <w:r w:rsidRPr="00C84AF9">
        <w:t>Mustafayev</w:t>
      </w:r>
      <w:proofErr w:type="spellEnd"/>
      <w:r w:rsidRPr="00C84AF9">
        <w:t xml:space="preserve">, </w:t>
      </w:r>
      <w:proofErr w:type="spellStart"/>
      <w:r w:rsidRPr="00C84AF9">
        <w:t>Emir-Usein</w:t>
      </w:r>
      <w:proofErr w:type="spellEnd"/>
      <w:r w:rsidRPr="00C84AF9">
        <w:t xml:space="preserve"> </w:t>
      </w:r>
      <w:proofErr w:type="spellStart"/>
      <w:r w:rsidRPr="00C84AF9">
        <w:t>Kuku</w:t>
      </w:r>
      <w:proofErr w:type="spellEnd"/>
      <w:r w:rsidRPr="00C84AF9">
        <w:t xml:space="preserve">, </w:t>
      </w:r>
      <w:proofErr w:type="spellStart"/>
      <w:r w:rsidRPr="00C84AF9">
        <w:t>Lutfiye</w:t>
      </w:r>
      <w:proofErr w:type="spellEnd"/>
      <w:r w:rsidRPr="00C84AF9">
        <w:t xml:space="preserve"> </w:t>
      </w:r>
      <w:proofErr w:type="spellStart"/>
      <w:r w:rsidRPr="00C84AF9">
        <w:t>Zudiyeva</w:t>
      </w:r>
      <w:proofErr w:type="spellEnd"/>
      <w:r w:rsidRPr="00C84AF9">
        <w:t xml:space="preserve">, </w:t>
      </w:r>
      <w:proofErr w:type="spellStart"/>
      <w:r w:rsidRPr="00C84AF9">
        <w:t>Kulamet</w:t>
      </w:r>
      <w:proofErr w:type="spellEnd"/>
      <w:r w:rsidRPr="00C84AF9">
        <w:t xml:space="preserve"> </w:t>
      </w:r>
      <w:proofErr w:type="spellStart"/>
      <w:r w:rsidRPr="00C84AF9">
        <w:t>Ibraimov</w:t>
      </w:r>
      <w:proofErr w:type="spellEnd"/>
      <w:r w:rsidRPr="00C84AF9">
        <w:t xml:space="preserve">, </w:t>
      </w:r>
      <w:proofErr w:type="spellStart"/>
      <w:r w:rsidRPr="00C84AF9">
        <w:t>Abdureshit</w:t>
      </w:r>
      <w:proofErr w:type="spellEnd"/>
      <w:r w:rsidRPr="00C84AF9">
        <w:t xml:space="preserve"> </w:t>
      </w:r>
      <w:proofErr w:type="spellStart"/>
      <w:r w:rsidRPr="00C84AF9">
        <w:t>Dzhepparov</w:t>
      </w:r>
      <w:proofErr w:type="spellEnd"/>
      <w:r w:rsidRPr="00C84AF9">
        <w:t xml:space="preserve">, </w:t>
      </w:r>
      <w:proofErr w:type="spellStart"/>
      <w:r w:rsidRPr="00C84AF9">
        <w:t>Edem</w:t>
      </w:r>
      <w:proofErr w:type="spellEnd"/>
      <w:r w:rsidRPr="00C84AF9">
        <w:t xml:space="preserve"> </w:t>
      </w:r>
      <w:proofErr w:type="spellStart"/>
      <w:r w:rsidRPr="00C84AF9">
        <w:t>Semedlyaev</w:t>
      </w:r>
      <w:proofErr w:type="spellEnd"/>
      <w:r w:rsidRPr="00C84AF9">
        <w:t xml:space="preserve">, </w:t>
      </w:r>
      <w:proofErr w:type="spellStart"/>
      <w:r w:rsidRPr="00C84AF9">
        <w:t>Rustem</w:t>
      </w:r>
      <w:proofErr w:type="spellEnd"/>
      <w:r w:rsidRPr="00C84AF9">
        <w:t xml:space="preserve"> </w:t>
      </w:r>
      <w:proofErr w:type="spellStart"/>
      <w:r w:rsidRPr="00C84AF9">
        <w:t>Kyamilev</w:t>
      </w:r>
      <w:proofErr w:type="spellEnd"/>
      <w:r w:rsidRPr="00C84AF9">
        <w:t xml:space="preserve">, </w:t>
      </w:r>
      <w:proofErr w:type="spellStart"/>
      <w:r w:rsidRPr="00C84AF9">
        <w:t>Oleksandr</w:t>
      </w:r>
      <w:proofErr w:type="spellEnd"/>
      <w:r w:rsidRPr="00C84AF9">
        <w:t xml:space="preserve"> </w:t>
      </w:r>
      <w:proofErr w:type="spellStart"/>
      <w:r w:rsidRPr="00C84AF9">
        <w:t>Sizikov</w:t>
      </w:r>
      <w:proofErr w:type="spellEnd"/>
      <w:r w:rsidRPr="00C84AF9">
        <w:t xml:space="preserve">, </w:t>
      </w:r>
      <w:proofErr w:type="spellStart"/>
      <w:r w:rsidRPr="00C84AF9">
        <w:t>Halyna</w:t>
      </w:r>
      <w:proofErr w:type="spellEnd"/>
      <w:r w:rsidRPr="00C84AF9">
        <w:t xml:space="preserve"> </w:t>
      </w:r>
      <w:proofErr w:type="spellStart"/>
      <w:r w:rsidRPr="00C84AF9">
        <w:t>Dovhopola</w:t>
      </w:r>
      <w:proofErr w:type="spellEnd"/>
      <w:r w:rsidRPr="00C84AF9">
        <w:t xml:space="preserve">, </w:t>
      </w:r>
      <w:proofErr w:type="spellStart"/>
      <w:r w:rsidRPr="00C84AF9">
        <w:t>Ruslan</w:t>
      </w:r>
      <w:proofErr w:type="spellEnd"/>
      <w:r w:rsidRPr="00C84AF9">
        <w:t xml:space="preserve"> </w:t>
      </w:r>
      <w:proofErr w:type="spellStart"/>
      <w:r w:rsidRPr="00C84AF9">
        <w:t>Abdurakhmanov</w:t>
      </w:r>
      <w:proofErr w:type="spellEnd"/>
      <w:r w:rsidRPr="00C84AF9">
        <w:t xml:space="preserve">, </w:t>
      </w:r>
      <w:proofErr w:type="spellStart"/>
      <w:r w:rsidRPr="00C84AF9">
        <w:t>Rustem</w:t>
      </w:r>
      <w:proofErr w:type="spellEnd"/>
      <w:r w:rsidRPr="00C84AF9">
        <w:t xml:space="preserve"> </w:t>
      </w:r>
      <w:proofErr w:type="spellStart"/>
      <w:r w:rsidRPr="00C84AF9">
        <w:t>Huhuryk</w:t>
      </w:r>
      <w:proofErr w:type="spellEnd"/>
      <w:r w:rsidRPr="00C84AF9">
        <w:t xml:space="preserve"> και </w:t>
      </w:r>
      <w:proofErr w:type="spellStart"/>
      <w:r w:rsidRPr="00C84AF9">
        <w:t>Lilia</w:t>
      </w:r>
      <w:proofErr w:type="spellEnd"/>
      <w:r w:rsidRPr="00C84AF9">
        <w:t xml:space="preserve"> </w:t>
      </w:r>
      <w:proofErr w:type="spellStart"/>
      <w:r w:rsidRPr="00C84AF9">
        <w:t>Hemedzhy</w:t>
      </w:r>
      <w:proofErr w:type="spellEnd"/>
      <w:r w:rsidRPr="00C84AF9">
        <w:t>·</w:t>
      </w:r>
    </w:p>
    <w:p w:rsidR="006567F2" w:rsidRPr="00C84AF9" w:rsidRDefault="00C84AF9" w:rsidP="00C84AF9">
      <w:pPr>
        <w:pStyle w:val="NormalHanging12a"/>
        <w:widowControl/>
        <w:ind w:left="570" w:hanging="570"/>
      </w:pPr>
      <w:r w:rsidRPr="00C84AF9">
        <w:t>1.</w:t>
      </w:r>
      <w:r w:rsidRPr="00C84AF9">
        <w:tab/>
      </w:r>
      <w:r w:rsidR="006567F2" w:rsidRPr="00C84AF9">
        <w:t>καταδικάζει εκ νέου την παράνομη κατοχή της Αυτόνομης Δημοκρατίας της Κριμαίας και της Σεβαστούπολης από τη Ρωσία·</w:t>
      </w:r>
    </w:p>
    <w:p w:rsidR="006567F2" w:rsidRPr="00C84AF9" w:rsidRDefault="00C84AF9" w:rsidP="00C84AF9">
      <w:pPr>
        <w:pStyle w:val="NormalHanging12a"/>
        <w:widowControl/>
        <w:ind w:left="570" w:hanging="570"/>
      </w:pPr>
      <w:r w:rsidRPr="00C84AF9">
        <w:t>2.</w:t>
      </w:r>
      <w:r w:rsidRPr="00C84AF9">
        <w:tab/>
      </w:r>
      <w:r w:rsidR="006567F2" w:rsidRPr="00C84AF9">
        <w:t xml:space="preserve">καταδικάζει τη συνεχιζόμενη στοχοποίηση Ουκρανών από τη Ρωσία και τη συστηματική δίωξη αυτοχθόνων </w:t>
      </w:r>
      <w:proofErr w:type="spellStart"/>
      <w:r w:rsidR="006567F2" w:rsidRPr="00C84AF9">
        <w:t>Τάταρων</w:t>
      </w:r>
      <w:proofErr w:type="spellEnd"/>
      <w:r w:rsidR="006567F2" w:rsidRPr="00C84AF9">
        <w:t xml:space="preserve"> της Κριμαίας, η οποία αποσκοπεί στη διαγραφή της ταυτότητας, της κληρονομιάς και του πολιτισμού τους, απηχώντας, για τους </w:t>
      </w:r>
      <w:proofErr w:type="spellStart"/>
      <w:r w:rsidR="006567F2" w:rsidRPr="00C84AF9">
        <w:t>Τάταρους</w:t>
      </w:r>
      <w:proofErr w:type="spellEnd"/>
      <w:r w:rsidR="006567F2" w:rsidRPr="00C84AF9">
        <w:t xml:space="preserve"> της Κριμαίας, τις εκτοπίσεις της γενοκτονίας του 1944· θεωρεί ότι το μέλλον της Κριμαίας συνδέεται με την αναγνώρισή της ως ιστορικής πατρίδας των </w:t>
      </w:r>
      <w:proofErr w:type="spellStart"/>
      <w:r w:rsidR="006567F2" w:rsidRPr="00C84AF9">
        <w:t>Τάταρων</w:t>
      </w:r>
      <w:proofErr w:type="spellEnd"/>
      <w:r w:rsidR="006567F2" w:rsidRPr="00C84AF9">
        <w:t xml:space="preserve"> της Κριμαίας·</w:t>
      </w:r>
    </w:p>
    <w:p w:rsidR="006567F2" w:rsidRPr="00C84AF9" w:rsidRDefault="00C84AF9" w:rsidP="00C84AF9">
      <w:pPr>
        <w:pStyle w:val="NormalHanging12a"/>
        <w:widowControl/>
        <w:ind w:left="570" w:hanging="570"/>
      </w:pPr>
      <w:r w:rsidRPr="00C84AF9">
        <w:t>3.</w:t>
      </w:r>
      <w:r w:rsidRPr="00C84AF9">
        <w:tab/>
      </w:r>
      <w:r w:rsidR="006567F2" w:rsidRPr="00C84AF9">
        <w:t>καταδικάζει τις διώξεις δημοσιογράφων, ακτιβιστών της κοινωνίας των πολιτών και υπερασπιστών των ανθρωπίνων δικαιωμάτων και την απέλαση αμάχων, συμπεριλαμβανομένων πολιτικών κρατουμένων από την Κριμαία, σε σωφρονιστικά ιδρύματα σε ολόκληρη τη Ρωσία, κατά παράβαση του διεθνούς δικαίου·</w:t>
      </w:r>
    </w:p>
    <w:p w:rsidR="006567F2" w:rsidRPr="00C84AF9" w:rsidRDefault="00C84AF9" w:rsidP="00C84AF9">
      <w:pPr>
        <w:pStyle w:val="NormalHanging12a"/>
        <w:widowControl/>
        <w:ind w:left="570" w:hanging="570"/>
      </w:pPr>
      <w:r w:rsidRPr="00C84AF9">
        <w:t>4.</w:t>
      </w:r>
      <w:r w:rsidRPr="00C84AF9">
        <w:tab/>
      </w:r>
      <w:r w:rsidR="006567F2" w:rsidRPr="00C84AF9">
        <w:t xml:space="preserve">ζητεί την άμεση και άνευ όρων απελευθέρωση των </w:t>
      </w:r>
      <w:proofErr w:type="spellStart"/>
      <w:r w:rsidR="006567F2" w:rsidRPr="00C84AF9">
        <w:t>Iryna</w:t>
      </w:r>
      <w:proofErr w:type="spellEnd"/>
      <w:r w:rsidR="006567F2" w:rsidRPr="00C84AF9">
        <w:t xml:space="preserve"> </w:t>
      </w:r>
      <w:proofErr w:type="spellStart"/>
      <w:r w:rsidR="006567F2" w:rsidRPr="00C84AF9">
        <w:t>Danylovych</w:t>
      </w:r>
      <w:proofErr w:type="spellEnd"/>
      <w:r w:rsidR="006567F2" w:rsidRPr="00C84AF9">
        <w:t xml:space="preserve">, </w:t>
      </w:r>
      <w:proofErr w:type="spellStart"/>
      <w:r w:rsidR="006567F2" w:rsidRPr="00C84AF9">
        <w:t>Tofik</w:t>
      </w:r>
      <w:proofErr w:type="spellEnd"/>
      <w:r w:rsidR="006567F2" w:rsidRPr="00C84AF9">
        <w:t xml:space="preserve"> </w:t>
      </w:r>
      <w:proofErr w:type="spellStart"/>
      <w:r w:rsidR="006567F2" w:rsidRPr="00C84AF9">
        <w:t>Abdulhaziiev</w:t>
      </w:r>
      <w:proofErr w:type="spellEnd"/>
      <w:r w:rsidR="006567F2" w:rsidRPr="00C84AF9">
        <w:t xml:space="preserve"> και </w:t>
      </w:r>
      <w:proofErr w:type="spellStart"/>
      <w:r w:rsidR="006567F2" w:rsidRPr="00C84AF9">
        <w:t>Amet</w:t>
      </w:r>
      <w:proofErr w:type="spellEnd"/>
      <w:r w:rsidR="006567F2" w:rsidRPr="00C84AF9">
        <w:t xml:space="preserve"> </w:t>
      </w:r>
      <w:proofErr w:type="spellStart"/>
      <w:r w:rsidR="006567F2" w:rsidRPr="00C84AF9">
        <w:t>Suleymanov</w:t>
      </w:r>
      <w:proofErr w:type="spellEnd"/>
      <w:r w:rsidR="006567F2" w:rsidRPr="00C84AF9">
        <w:t xml:space="preserve"> και των άλλων πολιτικών κρατουμένων· ζητεί την άμεση παροχή ιατρικής περίθαλψης· καταγγέλλει την εκτέλεση ποινικών αποφάσεων κατά ατόμων που πάσχουν από σοβαρή ασθένεια, γεγονός που συνιστά κατάφωρη παραβίαση των διεθνών προτύπων για τα ανθρώπινα δικαιώματα· καλεί τη Διεθνή Επιτροπή του Ερυθρού Σταυρού και τον ΟΗΕ να καθορίσουν τον τόπο διαμονής αμάχων κρατουμένων από την Κριμαία·</w:t>
      </w:r>
    </w:p>
    <w:p w:rsidR="006567F2" w:rsidRPr="00C84AF9" w:rsidRDefault="00C84AF9" w:rsidP="00C84AF9">
      <w:pPr>
        <w:pStyle w:val="NormalHanging12a"/>
        <w:widowControl/>
        <w:ind w:left="570" w:hanging="570"/>
      </w:pPr>
      <w:r w:rsidRPr="00C84AF9">
        <w:t>5.</w:t>
      </w:r>
      <w:r w:rsidRPr="00C84AF9">
        <w:tab/>
      </w:r>
      <w:r w:rsidR="006567F2" w:rsidRPr="00C84AF9">
        <w:t>καλεί τη διεθνή κοινότητα να συνεχίσει να εφαρμόζει την πολιτική μη αναγνώρισης της παράνομης προσάρτησης της Κριμαίας· υποστηρίζει τις προσπάθειες για τον τερματισμό της κατοχής, για παράδειγμα την πρωτοβουλία της Πλατφόρμας της Κριμαίας· ζητεί την ενίσχυση των κυρώσεων κατά των ατόμων και των νομικών οντοτήτων που εμπλέκονται στην παράνομη προσάρτηση·</w:t>
      </w:r>
    </w:p>
    <w:p w:rsidR="00A44AAB" w:rsidRPr="00C84AF9" w:rsidRDefault="00C84AF9" w:rsidP="00C84AF9">
      <w:pPr>
        <w:pStyle w:val="NormalHanging12a"/>
        <w:widowControl/>
        <w:ind w:left="570" w:hanging="570"/>
      </w:pPr>
      <w:r w:rsidRPr="00C84AF9">
        <w:t>6.</w:t>
      </w:r>
      <w:r w:rsidRPr="00C84AF9">
        <w:tab/>
      </w:r>
      <w:r w:rsidR="006567F2" w:rsidRPr="00C84AF9">
        <w:t>αναθέτει στην Πρόεδρό του να διαβιβάσει το παρόν ψήφισμα στην ΑΠ/ΥΕ, στα αρμόδια θεσμικά όργανα της ΕΕ και στις ρωσικές και ουκρανικές αρχές.</w:t>
      </w:r>
    </w:p>
    <w:p w:rsidR="00E365E1" w:rsidRPr="00C84AF9" w:rsidRDefault="00E365E1" w:rsidP="004510DA">
      <w:pPr>
        <w:widowControl/>
        <w:spacing w:after="240"/>
        <w:ind w:left="207" w:hanging="567"/>
      </w:pPr>
    </w:p>
    <w:sectPr w:rsidR="00E365E1" w:rsidRPr="00C84AF9" w:rsidSect="00A44A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222" w:rsidRPr="00A44AAB" w:rsidRDefault="006B3222">
      <w:r w:rsidRPr="00A44AAB">
        <w:separator/>
      </w:r>
    </w:p>
  </w:endnote>
  <w:endnote w:type="continuationSeparator" w:id="0">
    <w:p w:rsidR="006B3222" w:rsidRPr="00A44AAB" w:rsidRDefault="006B3222">
      <w:r w:rsidRPr="00A44A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A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A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A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222" w:rsidRPr="00A44AAB" w:rsidRDefault="006B3222">
      <w:r w:rsidRPr="00A44AAB">
        <w:separator/>
      </w:r>
    </w:p>
  </w:footnote>
  <w:footnote w:type="continuationSeparator" w:id="0">
    <w:p w:rsidR="006B3222" w:rsidRPr="00A44AAB" w:rsidRDefault="006B3222">
      <w:r w:rsidRPr="00A44A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A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A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4A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DD33AC"/>
    <w:multiLevelType w:val="hybridMultilevel"/>
    <w:tmpl w:val="58D65D66"/>
    <w:lvl w:ilvl="0" w:tplc="F830F3E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936524D"/>
    <w:multiLevelType w:val="hybridMultilevel"/>
    <w:tmpl w:val="4FAE5F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4"/>
    <w:docVar w:name="dvlangue" w:val="EL"/>
    <w:docVar w:name="dvnumam" w:val="0"/>
    <w:docVar w:name="dvpe" w:val="767.565"/>
    <w:docVar w:name="dvtitre" w:val="Ψήφισμα του Ευρωπαϊκού Κοινοβουλίου σχετικά με το ενδέκατο έτος κατοχής της Αυτόνομης Δημοκρατίας της Κριμαίας και της Σεβαστούπολης από τη Ρωσική Ομοσπονδία και την επιδεινούμενη κατάσταση των ανθρωπίνων δικαιωμάτων στην κατεχόμενη Κριμαία, ιδίως τις περιπτώσεις των Iryna Danylovych, Tofik Abdulhaziiev και Amet Suleymanov(2024/2992(RSP))"/>
  </w:docVars>
  <w:rsids>
    <w:rsidRoot w:val="006B3222"/>
    <w:rsid w:val="00002272"/>
    <w:rsid w:val="00064002"/>
    <w:rsid w:val="000677B9"/>
    <w:rsid w:val="000831BA"/>
    <w:rsid w:val="000A42CC"/>
    <w:rsid w:val="000E7DD9"/>
    <w:rsid w:val="0010095E"/>
    <w:rsid w:val="00125B37"/>
    <w:rsid w:val="00187494"/>
    <w:rsid w:val="001C6EFE"/>
    <w:rsid w:val="001F32AE"/>
    <w:rsid w:val="002767FF"/>
    <w:rsid w:val="002B18FE"/>
    <w:rsid w:val="002B5493"/>
    <w:rsid w:val="00343214"/>
    <w:rsid w:val="00361C00"/>
    <w:rsid w:val="00395FA1"/>
    <w:rsid w:val="003E15D4"/>
    <w:rsid w:val="00411CCE"/>
    <w:rsid w:val="0041666E"/>
    <w:rsid w:val="00421060"/>
    <w:rsid w:val="004510DA"/>
    <w:rsid w:val="00471C19"/>
    <w:rsid w:val="00472A1D"/>
    <w:rsid w:val="004867E3"/>
    <w:rsid w:val="00494A28"/>
    <w:rsid w:val="004C0004"/>
    <w:rsid w:val="004C5D52"/>
    <w:rsid w:val="0050519A"/>
    <w:rsid w:val="005072A1"/>
    <w:rsid w:val="00514517"/>
    <w:rsid w:val="00545827"/>
    <w:rsid w:val="00560270"/>
    <w:rsid w:val="005C2568"/>
    <w:rsid w:val="005F1B17"/>
    <w:rsid w:val="006037C0"/>
    <w:rsid w:val="006567F2"/>
    <w:rsid w:val="006631B6"/>
    <w:rsid w:val="00680577"/>
    <w:rsid w:val="006B322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4AAB"/>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AF9"/>
    <w:rsid w:val="00C941CB"/>
    <w:rsid w:val="00CC2357"/>
    <w:rsid w:val="00CF071A"/>
    <w:rsid w:val="00D058B8"/>
    <w:rsid w:val="00D331F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ECEE8"/>
  <w15:chartTrackingRefBased/>
  <w15:docId w15:val="{A5BD7CD3-BFAC-4989-A09E-EF74FA414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567F2"/>
    <w:rPr>
      <w:b/>
    </w:rPr>
  </w:style>
  <w:style w:type="paragraph" w:customStyle="1" w:styleId="NormalHanging12a">
    <w:name w:val="NormalHanging12a"/>
    <w:basedOn w:val="Normal"/>
    <w:link w:val="NormalHanging12aChar"/>
    <w:rsid w:val="006567F2"/>
    <w:pPr>
      <w:spacing w:after="240"/>
      <w:ind w:left="567" w:hanging="567"/>
    </w:pPr>
  </w:style>
  <w:style w:type="paragraph" w:customStyle="1" w:styleId="Normal12">
    <w:name w:val="Normal12"/>
    <w:basedOn w:val="Normal"/>
    <w:link w:val="Normal12Char"/>
    <w:rsid w:val="006567F2"/>
    <w:pPr>
      <w:spacing w:after="240"/>
    </w:pPr>
  </w:style>
  <w:style w:type="character" w:customStyle="1" w:styleId="Normal12Char">
    <w:name w:val="Normal12 Char"/>
    <w:basedOn w:val="DefaultParagraphFont"/>
    <w:link w:val="Normal12"/>
    <w:rsid w:val="006567F2"/>
    <w:rPr>
      <w:sz w:val="24"/>
      <w:lang w:val="el-GR"/>
    </w:rPr>
  </w:style>
  <w:style w:type="character" w:customStyle="1" w:styleId="NormalHanging12aChar">
    <w:name w:val="NormalHanging12a Char"/>
    <w:basedOn w:val="DefaultParagraphFont"/>
    <w:link w:val="NormalHanging12a"/>
    <w:locked/>
    <w:rsid w:val="006567F2"/>
    <w:rPr>
      <w:sz w:val="24"/>
      <w:lang w:val="el-GR"/>
    </w:rPr>
  </w:style>
  <w:style w:type="paragraph" w:styleId="BalloonText">
    <w:name w:val="Balloon Text"/>
    <w:basedOn w:val="Normal"/>
    <w:link w:val="BalloonTextChar"/>
    <w:rsid w:val="004510DA"/>
    <w:rPr>
      <w:rFonts w:ascii="Segoe UI" w:hAnsi="Segoe UI" w:cs="Segoe UI"/>
      <w:sz w:val="18"/>
      <w:szCs w:val="18"/>
    </w:rPr>
  </w:style>
  <w:style w:type="character" w:customStyle="1" w:styleId="BalloonTextChar">
    <w:name w:val="Balloon Text Char"/>
    <w:basedOn w:val="DefaultParagraphFont"/>
    <w:link w:val="BalloonText"/>
    <w:rsid w:val="004510D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3FF96-502E-4326-B650-150615440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4268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2024-12-19T11:25:00Z</dcterms:created>
  <dcterms:modified xsi:type="dcterms:W3CDTF">2024-12-19T11:25:00Z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B10-0219/2024</vt:lpwstr>
  </property>
  <property fmtid="{D5CDD505-2E9C-101B-9397-08002B2CF9AE}" pid="4" name="&lt;Type&gt;">
    <vt:lpwstr>RR</vt:lpwstr>
  </property>
</Properties>
</file>