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506" w:rsidTr="0010095E">
        <w:trPr>
          <w:trHeight w:hRule="exact" w:val="1418"/>
        </w:trPr>
        <w:tc>
          <w:tcPr>
            <w:tcW w:w="6804" w:type="dxa"/>
            <w:shd w:val="clear" w:color="auto" w:fill="auto"/>
            <w:vAlign w:val="center"/>
          </w:tcPr>
          <w:p w:rsidR="00751A4A" w:rsidRPr="00150506" w:rsidRDefault="00B31C72" w:rsidP="0010095E">
            <w:pPr>
              <w:pStyle w:val="EPName"/>
            </w:pPr>
            <w:r w:rsidRPr="00150506">
              <w:t>Euroopan parlamentti</w:t>
            </w:r>
          </w:p>
          <w:p w:rsidR="00751A4A" w:rsidRPr="00150506" w:rsidRDefault="005F1B17" w:rsidP="005F1B17">
            <w:pPr>
              <w:pStyle w:val="EPTerm"/>
              <w:rPr>
                <w:rStyle w:val="HideTWBExt"/>
                <w:noProof w:val="0"/>
                <w:vanish w:val="0"/>
                <w:color w:val="auto"/>
              </w:rPr>
            </w:pPr>
            <w:r w:rsidRPr="00150506">
              <w:t>2024</w:t>
            </w:r>
            <w:r w:rsidR="00817416" w:rsidRPr="00150506">
              <w:t>-202</w:t>
            </w:r>
            <w:r w:rsidRPr="00150506">
              <w:t>9</w:t>
            </w:r>
          </w:p>
        </w:tc>
        <w:tc>
          <w:tcPr>
            <w:tcW w:w="2268" w:type="dxa"/>
            <w:shd w:val="clear" w:color="auto" w:fill="auto"/>
          </w:tcPr>
          <w:p w:rsidR="00751A4A" w:rsidRPr="00150506" w:rsidRDefault="00187494" w:rsidP="0010095E">
            <w:pPr>
              <w:pStyle w:val="EPLogo"/>
            </w:pPr>
            <w:r w:rsidRPr="00150506">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0506" w:rsidRDefault="00D058B8" w:rsidP="004C5D52">
      <w:pPr>
        <w:pStyle w:val="LineTop"/>
      </w:pPr>
    </w:p>
    <w:p w:rsidR="00680577" w:rsidRPr="00150506" w:rsidRDefault="00B31C72" w:rsidP="00680577">
      <w:pPr>
        <w:pStyle w:val="EPBodyTA1"/>
      </w:pPr>
      <w:r w:rsidRPr="00150506">
        <w:t>HYVÄKSYTYT TEKSTIT</w:t>
      </w:r>
    </w:p>
    <w:p w:rsidR="00D058B8" w:rsidRPr="00150506" w:rsidRDefault="00D058B8" w:rsidP="00D058B8">
      <w:pPr>
        <w:pStyle w:val="LineBottom"/>
      </w:pPr>
    </w:p>
    <w:p w:rsidR="00B31C72" w:rsidRPr="00150506" w:rsidRDefault="00B31C72" w:rsidP="00B31C72">
      <w:pPr>
        <w:pStyle w:val="ATHeading1"/>
      </w:pPr>
      <w:bookmarkStart w:id="0" w:name="TANumber"/>
      <w:r w:rsidRPr="00150506">
        <w:t>P10_TA(2024)00</w:t>
      </w:r>
      <w:r w:rsidR="00FD5709">
        <w:t>72</w:t>
      </w:r>
      <w:bookmarkStart w:id="1" w:name="_GoBack"/>
      <w:bookmarkEnd w:id="0"/>
      <w:bookmarkEnd w:id="1"/>
    </w:p>
    <w:p w:rsidR="00B31C72" w:rsidRPr="00150506" w:rsidRDefault="00B31C72" w:rsidP="00B31C72">
      <w:pPr>
        <w:pStyle w:val="ATHeading2"/>
      </w:pPr>
      <w:bookmarkStart w:id="2" w:name="title"/>
      <w:r w:rsidRPr="00150506">
        <w:t>Venäjän federaation 11 vuotta jatkuneesta Krimin autonomisen tasavallan ja Sevastopolin kaupungin miehitys ja miehitetyn Krimin heikkenevä ihmisoikeustilan</w:t>
      </w:r>
      <w:r w:rsidR="00454367" w:rsidRPr="00150506">
        <w:t>ne</w:t>
      </w:r>
      <w:r w:rsidRPr="00150506">
        <w:t xml:space="preserve"> sekä erityisesti Iryna Danylovytšin, Tofik Abdulhazijevin ja Amet Suleimanovin tapauks</w:t>
      </w:r>
      <w:r w:rsidR="00454367" w:rsidRPr="00150506">
        <w:t>et</w:t>
      </w:r>
      <w:bookmarkEnd w:id="2"/>
    </w:p>
    <w:p w:rsidR="00B31C72" w:rsidRPr="00150506" w:rsidRDefault="00B31C72" w:rsidP="00B31C72">
      <w:pPr>
        <w:rPr>
          <w:i/>
          <w:vanish/>
        </w:rPr>
      </w:pPr>
      <w:r w:rsidRPr="00150506">
        <w:rPr>
          <w:i/>
        </w:rPr>
        <w:fldChar w:fldCharType="begin"/>
      </w:r>
      <w:r w:rsidRPr="00150506">
        <w:rPr>
          <w:i/>
        </w:rPr>
        <w:instrText xml:space="preserve"> TC"(</w:instrText>
      </w:r>
      <w:bookmarkStart w:id="3" w:name="DocNumber"/>
      <w:r w:rsidRPr="00150506">
        <w:rPr>
          <w:i/>
        </w:rPr>
        <w:instrText>B10-0219</w:instrText>
      </w:r>
      <w:r w:rsidR="00454367" w:rsidRPr="00150506">
        <w:rPr>
          <w:i/>
        </w:rPr>
        <w:instrText>, 0229, 232, 0233 ja 0235</w:instrText>
      </w:r>
      <w:r w:rsidRPr="00150506">
        <w:rPr>
          <w:i/>
        </w:rPr>
        <w:instrText>/2024</w:instrText>
      </w:r>
      <w:bookmarkEnd w:id="3"/>
      <w:r w:rsidRPr="00150506">
        <w:rPr>
          <w:i/>
        </w:rPr>
        <w:instrText xml:space="preserve">)"\l3 \n&gt; \* MERGEFORMAT </w:instrText>
      </w:r>
      <w:r w:rsidRPr="00150506">
        <w:rPr>
          <w:i/>
        </w:rPr>
        <w:fldChar w:fldCharType="end"/>
      </w:r>
    </w:p>
    <w:p w:rsidR="00B31C72" w:rsidRPr="00150506" w:rsidRDefault="00B31C72" w:rsidP="00B31C72">
      <w:pPr>
        <w:rPr>
          <w:vanish/>
        </w:rPr>
      </w:pPr>
      <w:bookmarkStart w:id="4" w:name="PE"/>
      <w:r w:rsidRPr="00150506">
        <w:rPr>
          <w:vanish/>
        </w:rPr>
        <w:t>PE767.565</w:t>
      </w:r>
      <w:bookmarkEnd w:id="4"/>
    </w:p>
    <w:p w:rsidR="00B31C72" w:rsidRPr="00150506" w:rsidRDefault="00B31C72" w:rsidP="00B31C72">
      <w:pPr>
        <w:pStyle w:val="ATHeading3"/>
      </w:pPr>
      <w:bookmarkStart w:id="5" w:name="Sujet"/>
      <w:r w:rsidRPr="00150506">
        <w:t>Euroopan parlamentin päätöslauselma 19. joulukuuta 2024 Venäjän federaation 11 vuotta jatkuneesta Krimin autonomisen tasavallan ja Sevastopolin kaupungin miehityksestä ja miehitetyn Krimin heikkenevästä ihmisoikeustilanteesta sekä erityisesti Iryna Danylovytšin, Tofik Abdulhazijevin ja Amet Suleimanovin tapauksista</w:t>
      </w:r>
      <w:bookmarkEnd w:id="5"/>
      <w:r w:rsidRPr="00150506">
        <w:t xml:space="preserve"> </w:t>
      </w:r>
      <w:bookmarkStart w:id="6" w:name="References"/>
      <w:r w:rsidRPr="00150506">
        <w:t>(2024/2992(RSP))</w:t>
      </w:r>
      <w:bookmarkEnd w:id="6"/>
    </w:p>
    <w:p w:rsidR="00D52D6C" w:rsidRPr="00150506" w:rsidRDefault="00D52D6C" w:rsidP="00454367">
      <w:pPr>
        <w:pStyle w:val="Normal12"/>
        <w:widowControl/>
        <w:spacing w:before="240"/>
      </w:pPr>
      <w:bookmarkStart w:id="7" w:name="TextBodyBegin"/>
      <w:bookmarkEnd w:id="7"/>
      <w:r w:rsidRPr="00150506">
        <w:rPr>
          <w:i/>
          <w:iCs/>
        </w:rPr>
        <w:t>Euroopan parlamentti</w:t>
      </w:r>
      <w:r w:rsidRPr="00150506">
        <w:t>, joka</w:t>
      </w:r>
    </w:p>
    <w:p w:rsidR="00D52D6C" w:rsidRPr="00150506" w:rsidRDefault="00D52D6C" w:rsidP="00D52D6C">
      <w:pPr>
        <w:pStyle w:val="NormalHanging12a"/>
        <w:widowControl/>
      </w:pPr>
      <w:r w:rsidRPr="00150506">
        <w:t>–</w:t>
      </w:r>
      <w:r w:rsidRPr="00150506">
        <w:tab/>
        <w:t>ottaa huomioon työjärjestyksen 150 artiklan 5 kohdan ja 136 artiklan 4 kohdan,</w:t>
      </w:r>
    </w:p>
    <w:p w:rsidR="00D52D6C" w:rsidRPr="00150506" w:rsidRDefault="00D52D6C" w:rsidP="00D52D6C">
      <w:pPr>
        <w:pStyle w:val="NormalHanging12a"/>
        <w:widowControl/>
      </w:pPr>
      <w:r w:rsidRPr="00150506">
        <w:t>A.</w:t>
      </w:r>
      <w:r w:rsidRPr="00150506">
        <w:tab/>
        <w:t>ottaa huomioon, että Venäjä on helmikuusta 2014 lähtien tilapäisesti miehittänyt Krimiä, jonka se liitti laittomasti itseensä lainvastaisen ja kansainvälisesti tunnustamattoman kansanäänestyksen jälkeen;</w:t>
      </w:r>
    </w:p>
    <w:p w:rsidR="00D52D6C" w:rsidRPr="00150506" w:rsidRDefault="00D52D6C" w:rsidP="00D52D6C">
      <w:pPr>
        <w:pStyle w:val="NormalHanging12a"/>
        <w:widowControl/>
      </w:pPr>
      <w:r w:rsidRPr="00150506">
        <w:t>B.</w:t>
      </w:r>
      <w:r w:rsidRPr="00150506">
        <w:tab/>
        <w:t>ottaa huomioon, että Krimin asukkaisiin kohdistuu edelleen vakavia ihmisoikeusloukkauksia, Venäjän armeijan laittomia kutsuntoja, passin vaihtoon ja Venäjän kansalaisuuteen pakottamista sekä mielivaltaisia pidätyksiä usein tekaistujen terrorismisyytteiden vuoksi, tahdonvastaisia katoamisia, kidutusta, laittomia teloituksia sekä mielipiteen-, kokoontumis-, yhdistymis- ja uskonnonvapauden täydellistä rajoittamista;</w:t>
      </w:r>
    </w:p>
    <w:p w:rsidR="00D52D6C" w:rsidRPr="00150506" w:rsidRDefault="00D52D6C" w:rsidP="00D52D6C">
      <w:pPr>
        <w:pStyle w:val="NormalHanging12a"/>
        <w:widowControl/>
      </w:pPr>
      <w:r w:rsidRPr="00150506">
        <w:t>C.</w:t>
      </w:r>
      <w:r w:rsidRPr="00150506">
        <w:tab/>
        <w:t>ottaa huomioon, että Krimiä miehittävän Venäjän viranomaiset kohdistavat toimensa erityisesti Krimin tataareihin, etnisiin ukrainalaisiin ja etnisiin vähemmistöihin ja ovat uudelleensijoittaneet alueelle jopa 800 000 venäläistä ja muuttaneet siten uuskoloniaalisesti Krimin väestörakennetta etnisin perustein, mikä on kansainvälisen oikeuden mukaan sotarikos;</w:t>
      </w:r>
    </w:p>
    <w:p w:rsidR="00D52D6C" w:rsidRPr="00150506" w:rsidRDefault="00D52D6C" w:rsidP="00D52D6C">
      <w:pPr>
        <w:pStyle w:val="NormalHanging12a"/>
        <w:widowControl/>
      </w:pPr>
      <w:r w:rsidRPr="00150506">
        <w:t>D.</w:t>
      </w:r>
      <w:r w:rsidRPr="00150506">
        <w:tab/>
        <w:t>ottaa huomioon, että venäläisissä vankiloissa on yli 200 Krimiltä lähtöisin olevaa poliittista vankia, joista 133 on Krimin tataareja, ja että 67 näistä poliittisista vangeista kärsii vakavista terveysongelmista ja tarvitsee apua;</w:t>
      </w:r>
    </w:p>
    <w:p w:rsidR="00D52D6C" w:rsidRPr="00150506" w:rsidRDefault="00D52D6C" w:rsidP="00D52D6C">
      <w:pPr>
        <w:pStyle w:val="NormalHanging12a"/>
        <w:widowControl/>
      </w:pPr>
      <w:r w:rsidRPr="00150506">
        <w:t>E.</w:t>
      </w:r>
      <w:r w:rsidRPr="00150506">
        <w:tab/>
        <w:t xml:space="preserve">ottaa huomioon, että Krimiltä kotoisin oleva toimittaja ja ihmisoikeuksien puolustaja Iryna Danylovytš siepattiin vuonna 2022 räjähteiden hallussapidosta syytettynä ja tuomittiin kuudeksi vuodeksi ja 11 kuukaudeksi vankeuteen; ottaa huomioon, että </w:t>
      </w:r>
      <w:r w:rsidRPr="00150506">
        <w:lastRenderedPageBreak/>
        <w:t>kansalaisjärjestöaktivisti Tofik Abdulhazijev pidätettiin vuonna 2019 ja tuomittiin 12 vuodeksi korkeimman turvallisuustason vankilaan tekaistujen syytteiden perusteella ja että vuodesta 2023 häntä on pidetty noin 2 700 kilometrin päässä Krimiltä sijaitsevassa vankilassa; ottaa huomioon, että kansalaistoimittaja Amet Suleimanov tuomittiin 12 vuodeksi vankeuteen vuonna 2021;</w:t>
      </w:r>
    </w:p>
    <w:p w:rsidR="00D52D6C" w:rsidRPr="00150506" w:rsidRDefault="00D52D6C" w:rsidP="00D52D6C">
      <w:pPr>
        <w:pStyle w:val="NormalHanging12a"/>
        <w:widowControl/>
      </w:pPr>
      <w:r w:rsidRPr="00150506">
        <w:t>F.</w:t>
      </w:r>
      <w:r w:rsidRPr="00150506">
        <w:tab/>
        <w:t>ottaa huomioon, että monia Krimin asukkaita vainotaan edelleen, ja heihin lukeutuvat muun muassa Emil Kurbedinov, Server Mustafajev, Emir-Usein Kuku, Lutfije Zudijeva, Kulamet Ibraimov, Abdureshit Džepparov, Edem Semedljaev, Rustem Kyamilev, Oleksandr Sizikov, Halyna Dovhopola, Ruslan Adburakhmanov, Rustem Huhurik ja Lilia Hemedžy;</w:t>
      </w:r>
    </w:p>
    <w:p w:rsidR="00D52D6C" w:rsidRPr="00150506" w:rsidRDefault="00D52D6C" w:rsidP="00D52D6C">
      <w:pPr>
        <w:pStyle w:val="NormalHanging12a"/>
        <w:widowControl/>
      </w:pPr>
      <w:r w:rsidRPr="00150506">
        <w:t>1.</w:t>
      </w:r>
      <w:r w:rsidRPr="00150506">
        <w:tab/>
        <w:t>tuomitsee jälleen sen, että Venäjä on laittomasti miehittänyt Krimin autonomisen tasavallan ja Sevastopolin kaupungin;</w:t>
      </w:r>
    </w:p>
    <w:p w:rsidR="00D52D6C" w:rsidRPr="00150506" w:rsidRDefault="00D52D6C" w:rsidP="00D52D6C">
      <w:pPr>
        <w:pStyle w:val="NormalHanging12a"/>
        <w:widowControl/>
      </w:pPr>
      <w:r w:rsidRPr="00150506">
        <w:t>2.</w:t>
      </w:r>
      <w:r w:rsidRPr="00150506">
        <w:tab/>
        <w:t>tuomitsee Venäjän jatkuvat hyökkäykset etnisiä ukrainalaisia kohtaan ja Krimin tataarien järjestelmällisen vainon, jonka tarkoituksena on hävittää heidän identiteettinsä, kulttuuriperintönsä ja kulttuurinsa, mikä muistuttaa Krimin tataareja kansanmurhana pidetyistä vuoden 1944 karkotuksista; katsoo, että Krimin tulevaisuus on sidoksissa siihen, että se tunnustetaan Krimin tataarien historialliseksi kotimaaksi;</w:t>
      </w:r>
    </w:p>
    <w:p w:rsidR="00D52D6C" w:rsidRPr="00150506" w:rsidRDefault="00D52D6C" w:rsidP="00D52D6C">
      <w:pPr>
        <w:pStyle w:val="NormalHanging12a"/>
        <w:widowControl/>
      </w:pPr>
      <w:r w:rsidRPr="00150506">
        <w:t>3.</w:t>
      </w:r>
      <w:r w:rsidRPr="00150506">
        <w:tab/>
        <w:t>tuomitsee toimittajien, kansalaisyhteiskunnan aktivistien ja ihmisoikeuksien puolustajien vainon sekä siviilien, myös poliittisten vankien, siirtämisen Krimiltä rangaistuslaitoksiin eri puolille Venäjää kansainvälisen oikeuden vastaisesti;</w:t>
      </w:r>
    </w:p>
    <w:p w:rsidR="00D52D6C" w:rsidRPr="00150506" w:rsidRDefault="00D52D6C" w:rsidP="00D52D6C">
      <w:pPr>
        <w:pStyle w:val="NormalHanging12a"/>
        <w:widowControl/>
      </w:pPr>
      <w:r w:rsidRPr="00150506">
        <w:t>4.</w:t>
      </w:r>
      <w:r w:rsidRPr="00150506">
        <w:tab/>
        <w:t>vaatii vapauttamaan välittömästi ja ehdoitta Iryna Danylovytšin, Tofik Abdulhazijevin ja Amet Suleimanovin ja muut poliittiset vangit; kehottaa tarjoamaan heille välitöntä sairaanhoitoa; tuomitsee vakavasti sairaille henkilöille annettujen tuomioiden voimassa pitämisen, sillä se rikkoo räikeästi kansainvälisiä ihmisoikeusnormeja; kehottaa Punaisen Ristin kansainvälistä komiteaa ja YK:ta määrittämään Krimiltä lähtöisin olevien siviilivankien olinpaikan;</w:t>
      </w:r>
    </w:p>
    <w:p w:rsidR="00D52D6C" w:rsidRPr="00150506" w:rsidRDefault="00D52D6C" w:rsidP="00D52D6C">
      <w:pPr>
        <w:pStyle w:val="NormalHanging12a"/>
        <w:widowControl/>
      </w:pPr>
      <w:r w:rsidRPr="00150506">
        <w:t>5.</w:t>
      </w:r>
      <w:r w:rsidRPr="00150506">
        <w:tab/>
        <w:t>kehottaa kansainvälistä yhteisöä noudattamaan edelleen linjausta, jonka mukaan Krimin laitonta liittämistä Venäjään ei tunnusteta; tukee sen miehityksen purkamiseen tähtääviä toimia, kuten Krimin tilannetta käsittelevää kansainvälistä foorumia; kehottaa tiukentamaan pakotteita, jotka kohdistuvat laittomaan liittämiseen osallisina oleviin henkilöihin ja oikeushenkilöihin;</w:t>
      </w:r>
    </w:p>
    <w:p w:rsidR="00E365E1" w:rsidRPr="00150506" w:rsidRDefault="00D52D6C" w:rsidP="00150506">
      <w:pPr>
        <w:pStyle w:val="NormalHanging12a"/>
        <w:widowControl/>
      </w:pPr>
      <w:r w:rsidRPr="00150506">
        <w:t>6.</w:t>
      </w:r>
      <w:r w:rsidRPr="00150506">
        <w:tab/>
        <w:t>kehottaa puhemiestä välittämään tämän päätöslauselman varapuheenjohtajalle / korkealle edustajalle, asiaankuuluville EU:n toimielimille sekä Venäjän ja Ukrainan viranomaisille.</w:t>
      </w:r>
    </w:p>
    <w:sectPr w:rsidR="00E365E1" w:rsidRPr="00150506" w:rsidSect="00C666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C72" w:rsidRPr="00C6669C" w:rsidRDefault="00B31C72">
      <w:r w:rsidRPr="00C6669C">
        <w:separator/>
      </w:r>
    </w:p>
  </w:endnote>
  <w:endnote w:type="continuationSeparator" w:id="0">
    <w:p w:rsidR="00B31C72" w:rsidRPr="00C6669C" w:rsidRDefault="00B31C72">
      <w:r w:rsidRPr="00C66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C72" w:rsidRPr="00C6669C" w:rsidRDefault="00B31C72">
      <w:r w:rsidRPr="00C6669C">
        <w:separator/>
      </w:r>
    </w:p>
  </w:footnote>
  <w:footnote w:type="continuationSeparator" w:id="0">
    <w:p w:rsidR="00B31C72" w:rsidRPr="00C6669C" w:rsidRDefault="00B31C72">
      <w:r w:rsidRPr="00C666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FI"/>
    <w:docVar w:name="dvnumam" w:val="0"/>
    <w:docVar w:name="dvpe" w:val="767.565"/>
    <w:docVar w:name="dvtitre" w:val="Euroopan parlamentin päätöslauselma 19. joulukuuta 2024 Venäjän federaation 11 vuotta jatkuneesta Krimin autonomisen tasavallan ja Sevastopolin kaupungin miehityksestä ja miehitetyn Krimin heikkenevästä ihmisoikeustilanteesta sekä erityisesti Iryna Danylovytšin, Tofik Abdulhazijevin ja Amet Suleimanovin tapauksista(2024/2992(RSP))"/>
  </w:docVars>
  <w:rsids>
    <w:rsidRoot w:val="00B31C72"/>
    <w:rsid w:val="00002272"/>
    <w:rsid w:val="00064002"/>
    <w:rsid w:val="000677B9"/>
    <w:rsid w:val="000831BA"/>
    <w:rsid w:val="000A42CC"/>
    <w:rsid w:val="000E7DD9"/>
    <w:rsid w:val="0010095E"/>
    <w:rsid w:val="00125B37"/>
    <w:rsid w:val="00150506"/>
    <w:rsid w:val="00187494"/>
    <w:rsid w:val="001F32AE"/>
    <w:rsid w:val="002767FF"/>
    <w:rsid w:val="002B18FE"/>
    <w:rsid w:val="002B5493"/>
    <w:rsid w:val="00343214"/>
    <w:rsid w:val="00361C00"/>
    <w:rsid w:val="00395FA1"/>
    <w:rsid w:val="003E15D4"/>
    <w:rsid w:val="00411CCE"/>
    <w:rsid w:val="0041666E"/>
    <w:rsid w:val="00421060"/>
    <w:rsid w:val="00454367"/>
    <w:rsid w:val="00471C19"/>
    <w:rsid w:val="004867E3"/>
    <w:rsid w:val="00494A28"/>
    <w:rsid w:val="004C0004"/>
    <w:rsid w:val="004C5D52"/>
    <w:rsid w:val="004F788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C72"/>
    <w:rsid w:val="00B558F0"/>
    <w:rsid w:val="00BD48FE"/>
    <w:rsid w:val="00BD7BD8"/>
    <w:rsid w:val="00BE6ADC"/>
    <w:rsid w:val="00C05BFE"/>
    <w:rsid w:val="00C23CD4"/>
    <w:rsid w:val="00C61C0C"/>
    <w:rsid w:val="00C6669C"/>
    <w:rsid w:val="00C941CB"/>
    <w:rsid w:val="00CC2357"/>
    <w:rsid w:val="00CF071A"/>
    <w:rsid w:val="00D058B8"/>
    <w:rsid w:val="00D52D6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A74"/>
    <w:rsid w:val="00F5134D"/>
    <w:rsid w:val="00F74202"/>
    <w:rsid w:val="00F87713"/>
    <w:rsid w:val="00FB4360"/>
    <w:rsid w:val="00FD0C70"/>
    <w:rsid w:val="00FD57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7F1D3"/>
  <w15:chartTrackingRefBased/>
  <w15:docId w15:val="{A8F377C0-3716-461B-97F0-40DA5DED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88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2D6C"/>
    <w:pPr>
      <w:spacing w:after="240"/>
      <w:ind w:left="567" w:hanging="567"/>
    </w:pPr>
  </w:style>
  <w:style w:type="paragraph" w:customStyle="1" w:styleId="Normal12">
    <w:name w:val="Normal12"/>
    <w:basedOn w:val="Normal"/>
    <w:link w:val="Normal12Char"/>
    <w:rsid w:val="00D52D6C"/>
    <w:pPr>
      <w:spacing w:after="240"/>
    </w:pPr>
  </w:style>
  <w:style w:type="character" w:customStyle="1" w:styleId="Normal12Char">
    <w:name w:val="Normal12 Char"/>
    <w:basedOn w:val="DefaultParagraphFont"/>
    <w:link w:val="Normal12"/>
    <w:rsid w:val="00D52D6C"/>
    <w:rPr>
      <w:sz w:val="24"/>
      <w:lang w:val="fi-FI"/>
    </w:rPr>
  </w:style>
  <w:style w:type="character" w:customStyle="1" w:styleId="NormalHanging12aChar">
    <w:name w:val="NormalHanging12a Char"/>
    <w:basedOn w:val="DefaultParagraphFont"/>
    <w:link w:val="NormalHanging12a"/>
    <w:locked/>
    <w:rsid w:val="00D52D6C"/>
    <w:rPr>
      <w:sz w:val="24"/>
      <w:lang w:val="fi-FI"/>
    </w:rPr>
  </w:style>
  <w:style w:type="paragraph" w:styleId="Footer">
    <w:name w:val="footer"/>
    <w:basedOn w:val="Normal"/>
    <w:link w:val="FooterChar"/>
    <w:rsid w:val="00454367"/>
    <w:pPr>
      <w:tabs>
        <w:tab w:val="center" w:pos="4513"/>
        <w:tab w:val="right" w:pos="9026"/>
      </w:tabs>
    </w:pPr>
  </w:style>
  <w:style w:type="character" w:customStyle="1" w:styleId="FooterChar">
    <w:name w:val="Footer Char"/>
    <w:basedOn w:val="DefaultParagraphFont"/>
    <w:link w:val="Footer"/>
    <w:rsid w:val="0045436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B2E17-A56B-4802-A440-2074C7495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4311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2024-12-19T10:00:00Z</dcterms:created>
  <dcterms:modified xsi:type="dcterms:W3CDTF">2024-12-19T10:00:00Z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B10-0219/2024</vt:lpwstr>
  </property>
  <property fmtid="{D5CDD505-2E9C-101B-9397-08002B2CF9AE}" pid="4" name="&lt;Type&gt;">
    <vt:lpwstr>RR</vt:lpwstr>
  </property>
</Properties>
</file>