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4C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4CD4" w:rsidRDefault="0068626C" w:rsidP="0010095E">
            <w:pPr>
              <w:pStyle w:val="EPName"/>
            </w:pPr>
            <w:r w:rsidRPr="00274CD4">
              <w:t>Europski parlament</w:t>
            </w:r>
          </w:p>
          <w:p w:rsidR="00751A4A" w:rsidRPr="00274C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4CD4">
              <w:t>2024</w:t>
            </w:r>
            <w:r w:rsidR="00817416" w:rsidRPr="00274CD4">
              <w:t>-202</w:t>
            </w:r>
            <w:r w:rsidRPr="00274CD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74CD4" w:rsidRDefault="00187494" w:rsidP="0010095E">
            <w:pPr>
              <w:pStyle w:val="EPLogo"/>
            </w:pPr>
            <w:r w:rsidRPr="00274CD4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4CD4" w:rsidRDefault="00D058B8" w:rsidP="004C5D52">
      <w:pPr>
        <w:pStyle w:val="LineTop"/>
      </w:pPr>
    </w:p>
    <w:p w:rsidR="00680577" w:rsidRPr="00274CD4" w:rsidRDefault="0068626C" w:rsidP="00680577">
      <w:pPr>
        <w:pStyle w:val="EPBodyTA1"/>
      </w:pPr>
      <w:r w:rsidRPr="00274CD4">
        <w:t>USVOJENI TEKSTOVI</w:t>
      </w:r>
    </w:p>
    <w:p w:rsidR="00D058B8" w:rsidRPr="00274CD4" w:rsidRDefault="00D058B8" w:rsidP="00D058B8">
      <w:pPr>
        <w:pStyle w:val="LineBottom"/>
      </w:pPr>
    </w:p>
    <w:p w:rsidR="0068626C" w:rsidRPr="00274CD4" w:rsidRDefault="0068626C" w:rsidP="0068626C">
      <w:pPr>
        <w:pStyle w:val="ATHeading1"/>
      </w:pPr>
      <w:bookmarkStart w:id="0" w:name="TANumber"/>
      <w:r w:rsidRPr="00274CD4">
        <w:t>P10_TA(2024)00</w:t>
      </w:r>
      <w:r w:rsidR="00FB7922">
        <w:t>72</w:t>
      </w:r>
      <w:bookmarkStart w:id="1" w:name="_GoBack"/>
      <w:bookmarkEnd w:id="0"/>
      <w:bookmarkEnd w:id="1"/>
    </w:p>
    <w:p w:rsidR="0068626C" w:rsidRPr="00274CD4" w:rsidRDefault="0068626C" w:rsidP="0068626C">
      <w:pPr>
        <w:pStyle w:val="ATHeading2"/>
      </w:pPr>
      <w:bookmarkStart w:id="2" w:name="title"/>
      <w:r w:rsidRPr="00274CD4">
        <w:t xml:space="preserve">11. godina ruske okupacije Autonomne Republike Krima i grada </w:t>
      </w:r>
      <w:proofErr w:type="spellStart"/>
      <w:r w:rsidRPr="00274CD4">
        <w:t>Sevastopolja</w:t>
      </w:r>
      <w:proofErr w:type="spellEnd"/>
      <w:r w:rsidRPr="00274CD4">
        <w:t xml:space="preserve"> te pogoršanje stanja ljudskih prava na okupiranom Krimu, posebno slučajevi Irine </w:t>
      </w:r>
      <w:proofErr w:type="spellStart"/>
      <w:r w:rsidRPr="00274CD4">
        <w:t>Danilovič</w:t>
      </w:r>
      <w:proofErr w:type="spellEnd"/>
      <w:r w:rsidRPr="00274CD4">
        <w:t xml:space="preserve">, </w:t>
      </w:r>
      <w:proofErr w:type="spellStart"/>
      <w:r w:rsidRPr="00274CD4">
        <w:t>Tofika</w:t>
      </w:r>
      <w:proofErr w:type="spellEnd"/>
      <w:r w:rsidRPr="00274CD4">
        <w:t xml:space="preserve"> </w:t>
      </w:r>
      <w:proofErr w:type="spellStart"/>
      <w:r w:rsidRPr="00274CD4">
        <w:t>Abdulgazijeva</w:t>
      </w:r>
      <w:proofErr w:type="spellEnd"/>
      <w:r w:rsidRPr="00274CD4">
        <w:t xml:space="preserve"> i </w:t>
      </w:r>
      <w:proofErr w:type="spellStart"/>
      <w:r w:rsidRPr="00274CD4">
        <w:t>Ameta</w:t>
      </w:r>
      <w:proofErr w:type="spellEnd"/>
      <w:r w:rsidRPr="00274CD4">
        <w:t xml:space="preserve"> Sulejmanova</w:t>
      </w:r>
      <w:bookmarkEnd w:id="2"/>
    </w:p>
    <w:p w:rsidR="0068626C" w:rsidRPr="00274CD4" w:rsidRDefault="0068626C" w:rsidP="0068626C">
      <w:pPr>
        <w:rPr>
          <w:i/>
          <w:vanish/>
        </w:rPr>
      </w:pPr>
      <w:r w:rsidRPr="00274CD4">
        <w:rPr>
          <w:i/>
        </w:rPr>
        <w:fldChar w:fldCharType="begin"/>
      </w:r>
      <w:r w:rsidRPr="00274CD4">
        <w:rPr>
          <w:i/>
        </w:rPr>
        <w:instrText xml:space="preserve"> TC"(</w:instrText>
      </w:r>
      <w:bookmarkStart w:id="3" w:name="DocNumber"/>
      <w:r w:rsidRPr="00274CD4">
        <w:rPr>
          <w:i/>
        </w:rPr>
        <w:instrText>B10-0219</w:instrText>
      </w:r>
      <w:r w:rsidR="00274CD4">
        <w:rPr>
          <w:i/>
        </w:rPr>
        <w:instrText>, 0229, 0232, 0233 i 0235</w:instrText>
      </w:r>
      <w:r w:rsidRPr="00274CD4">
        <w:rPr>
          <w:i/>
        </w:rPr>
        <w:instrText>/2024</w:instrText>
      </w:r>
      <w:bookmarkEnd w:id="3"/>
      <w:r w:rsidRPr="00274CD4">
        <w:rPr>
          <w:i/>
        </w:rPr>
        <w:instrText xml:space="preserve">)"\l3 \n&gt; \* MERGEFORMAT </w:instrText>
      </w:r>
      <w:r w:rsidRPr="00274CD4">
        <w:rPr>
          <w:i/>
        </w:rPr>
        <w:fldChar w:fldCharType="end"/>
      </w:r>
    </w:p>
    <w:p w:rsidR="0068626C" w:rsidRPr="00274CD4" w:rsidRDefault="0068626C" w:rsidP="0068626C">
      <w:pPr>
        <w:rPr>
          <w:vanish/>
        </w:rPr>
      </w:pPr>
      <w:bookmarkStart w:id="4" w:name="PE"/>
      <w:r w:rsidRPr="00274CD4">
        <w:rPr>
          <w:vanish/>
        </w:rPr>
        <w:t>PE767.565</w:t>
      </w:r>
      <w:bookmarkEnd w:id="4"/>
    </w:p>
    <w:p w:rsidR="0068626C" w:rsidRPr="00274CD4" w:rsidRDefault="0068626C" w:rsidP="0068626C">
      <w:pPr>
        <w:pStyle w:val="ATHeading3"/>
      </w:pPr>
      <w:bookmarkStart w:id="5" w:name="Sujet"/>
      <w:r w:rsidRPr="00274CD4">
        <w:t>Rezolu</w:t>
      </w:r>
      <w:r w:rsidR="00274CD4" w:rsidRPr="00274CD4">
        <w:t>cija Europskog parlamenta od 19</w:t>
      </w:r>
      <w:r w:rsidRPr="00274CD4">
        <w:t xml:space="preserve">. </w:t>
      </w:r>
      <w:r w:rsidR="00274CD4" w:rsidRPr="00274CD4">
        <w:t xml:space="preserve">prosinca </w:t>
      </w:r>
      <w:r w:rsidRPr="00274CD4">
        <w:t xml:space="preserve">2024. o 11. godini ruske okupacije Autonomne Republike Krima i grada </w:t>
      </w:r>
      <w:proofErr w:type="spellStart"/>
      <w:r w:rsidRPr="00274CD4">
        <w:t>Sevastopolja</w:t>
      </w:r>
      <w:proofErr w:type="spellEnd"/>
      <w:r w:rsidRPr="00274CD4">
        <w:t xml:space="preserve"> te pogoršanju stanja ljudskih prava na okupiranom Krimu, posebno slučajevima Irine </w:t>
      </w:r>
      <w:proofErr w:type="spellStart"/>
      <w:r w:rsidRPr="00274CD4">
        <w:t>Danilovič</w:t>
      </w:r>
      <w:proofErr w:type="spellEnd"/>
      <w:r w:rsidRPr="00274CD4">
        <w:t xml:space="preserve">, </w:t>
      </w:r>
      <w:proofErr w:type="spellStart"/>
      <w:r w:rsidRPr="00274CD4">
        <w:t>Tofika</w:t>
      </w:r>
      <w:proofErr w:type="spellEnd"/>
      <w:r w:rsidRPr="00274CD4">
        <w:t xml:space="preserve"> </w:t>
      </w:r>
      <w:proofErr w:type="spellStart"/>
      <w:r w:rsidRPr="00274CD4">
        <w:t>Abdulgazijeva</w:t>
      </w:r>
      <w:proofErr w:type="spellEnd"/>
      <w:r w:rsidRPr="00274CD4">
        <w:t xml:space="preserve"> i </w:t>
      </w:r>
      <w:proofErr w:type="spellStart"/>
      <w:r w:rsidRPr="00274CD4">
        <w:t>Ameta</w:t>
      </w:r>
      <w:proofErr w:type="spellEnd"/>
      <w:r w:rsidRPr="00274CD4">
        <w:t xml:space="preserve"> Sulejmanova</w:t>
      </w:r>
      <w:bookmarkEnd w:id="5"/>
      <w:r w:rsidRPr="00274CD4">
        <w:t xml:space="preserve"> </w:t>
      </w:r>
      <w:bookmarkStart w:id="6" w:name="References"/>
      <w:r w:rsidRPr="00274CD4">
        <w:t>(2024/2992(RSP))</w:t>
      </w:r>
      <w:bookmarkEnd w:id="6"/>
    </w:p>
    <w:p w:rsidR="00D721C9" w:rsidRPr="00274CD4" w:rsidRDefault="00D721C9" w:rsidP="00274CD4">
      <w:pPr>
        <w:pStyle w:val="Normal12"/>
        <w:spacing w:before="480"/>
      </w:pPr>
      <w:bookmarkStart w:id="7" w:name="TextBodyBegin"/>
      <w:bookmarkEnd w:id="7"/>
      <w:r w:rsidRPr="00274CD4">
        <w:rPr>
          <w:i/>
          <w:iCs/>
        </w:rPr>
        <w:t>Europski parlament,</w:t>
      </w:r>
    </w:p>
    <w:p w:rsidR="00D721C9" w:rsidRPr="00274CD4" w:rsidRDefault="00D721C9" w:rsidP="00D721C9">
      <w:pPr>
        <w:pStyle w:val="NormalHanging12a"/>
      </w:pPr>
      <w:r w:rsidRPr="00274CD4">
        <w:t>–</w:t>
      </w:r>
      <w:r w:rsidRPr="00274CD4">
        <w:tab/>
        <w:t>uzimajući u obzir članak 150. stavak 5. i članak 136. stavak 4. Poslovnika,</w:t>
      </w:r>
    </w:p>
    <w:p w:rsidR="00D721C9" w:rsidRPr="00274CD4" w:rsidRDefault="00D721C9" w:rsidP="00D721C9">
      <w:pPr>
        <w:pStyle w:val="NormalHanging12a"/>
      </w:pPr>
      <w:r w:rsidRPr="00274CD4">
        <w:t>A.</w:t>
      </w:r>
      <w:r w:rsidRPr="00274CD4">
        <w:tab/>
        <w:t>budući da je Krim od veljače 2014. pod privremenom okupacijom Rusije, koja ga je nezakonito pripojila nakon referenduma koji nije zakonit niti međunarodno priznat;</w:t>
      </w:r>
    </w:p>
    <w:p w:rsidR="00D721C9" w:rsidRPr="00274CD4" w:rsidRDefault="00D721C9" w:rsidP="00D721C9">
      <w:pPr>
        <w:pStyle w:val="NormalHanging12a"/>
      </w:pPr>
      <w:r w:rsidRPr="00274CD4">
        <w:t>B.</w:t>
      </w:r>
      <w:r w:rsidRPr="00274CD4">
        <w:tab/>
        <w:t xml:space="preserve">budući da stanovništvo Krima i dalje trpi teška kršenja ljudskih prava, nezakonito novačenje u rusku vojsku, prisilno nametanje ruskog državljanstva, proizvoljna pritvaranja, često na temelju izmišljenih optužbi za terorizam, prisilne nestanke, mučenje, </w:t>
      </w:r>
      <w:proofErr w:type="spellStart"/>
      <w:r w:rsidRPr="00274CD4">
        <w:t>izvansudska</w:t>
      </w:r>
      <w:proofErr w:type="spellEnd"/>
      <w:r w:rsidRPr="00274CD4">
        <w:t xml:space="preserve"> pogubljenja, nedostatak slobode mišljenja, okupljanja, udruživanja i vjeroispovijesti;</w:t>
      </w:r>
    </w:p>
    <w:p w:rsidR="00D721C9" w:rsidRPr="00274CD4" w:rsidRDefault="00D721C9" w:rsidP="00D721C9">
      <w:pPr>
        <w:pStyle w:val="NormalHanging12a"/>
      </w:pPr>
      <w:r w:rsidRPr="00274CD4">
        <w:t>C.</w:t>
      </w:r>
      <w:r w:rsidRPr="00274CD4">
        <w:tab/>
        <w:t>budući da ruske okupacijske vlasti posebno napadaju krimske Tatare, etničke Ukrajince i etničke manjine i da su preselile i do 800 000 Rusa, čime su na neokolonijalni način prisilno promijenile etničku strukturu demografskog sastava Krima, što prema međunarodnom pravu predstavlja ratni zločin;</w:t>
      </w:r>
    </w:p>
    <w:p w:rsidR="00D721C9" w:rsidRPr="00274CD4" w:rsidRDefault="00D721C9" w:rsidP="00D721C9">
      <w:pPr>
        <w:pStyle w:val="NormalHanging12a"/>
      </w:pPr>
      <w:r w:rsidRPr="00274CD4">
        <w:t>D.</w:t>
      </w:r>
      <w:r w:rsidRPr="00274CD4">
        <w:tab/>
        <w:t>budući da se u zatvorskim objektima u Rusiji nalazi više od 200 političkih zatvorenika s Krima, uključujući 133 krimska Tatara i 67 političkih zatvorenika s ozbiljnim zdravstvenim problemima koji zahtijevaju pomoć;</w:t>
      </w:r>
    </w:p>
    <w:p w:rsidR="00D721C9" w:rsidRPr="00274CD4" w:rsidRDefault="00D721C9" w:rsidP="00D721C9">
      <w:pPr>
        <w:pStyle w:val="NormalHanging12a"/>
      </w:pPr>
      <w:r w:rsidRPr="00274CD4">
        <w:t>E.</w:t>
      </w:r>
      <w:r w:rsidRPr="00274CD4">
        <w:tab/>
        <w:t xml:space="preserve">budući da je 2022. oteta krimska novinarka i aktivistica za ljudska prava Irina </w:t>
      </w:r>
      <w:proofErr w:type="spellStart"/>
      <w:r w:rsidRPr="00274CD4">
        <w:t>Danilovič</w:t>
      </w:r>
      <w:proofErr w:type="spellEnd"/>
      <w:r w:rsidRPr="00274CD4">
        <w:t xml:space="preserve">, da je optužena za posjedovanje eksploziva i osuđena na šest godina i 11 mjeseci zatvora; budući da je aktivist nevladine organizacije </w:t>
      </w:r>
      <w:proofErr w:type="spellStart"/>
      <w:r w:rsidRPr="00274CD4">
        <w:t>Tofik</w:t>
      </w:r>
      <w:proofErr w:type="spellEnd"/>
      <w:r w:rsidRPr="00274CD4">
        <w:t xml:space="preserve"> </w:t>
      </w:r>
      <w:proofErr w:type="spellStart"/>
      <w:r w:rsidRPr="00274CD4">
        <w:t>Abdulgazijev</w:t>
      </w:r>
      <w:proofErr w:type="spellEnd"/>
      <w:r w:rsidRPr="00274CD4">
        <w:t xml:space="preserve"> uhićen 2019. i osuđen na 12 godina strogo čuvanog zatvora na temelju izmišljenih optužbi i da se od 2023. nalazi u zatvoru udaljenom 2 700 km od Krima; budući da je građanin-</w:t>
      </w:r>
      <w:r w:rsidRPr="00274CD4">
        <w:lastRenderedPageBreak/>
        <w:t xml:space="preserve">novinar </w:t>
      </w:r>
      <w:proofErr w:type="spellStart"/>
      <w:r w:rsidRPr="00274CD4">
        <w:t>Amet</w:t>
      </w:r>
      <w:proofErr w:type="spellEnd"/>
      <w:r w:rsidRPr="00274CD4">
        <w:t xml:space="preserve"> Sulejmanov 2021. godine osuđen na 12 godina zatvora;</w:t>
      </w:r>
    </w:p>
    <w:p w:rsidR="00D721C9" w:rsidRPr="00274CD4" w:rsidRDefault="00D721C9" w:rsidP="00D721C9">
      <w:pPr>
        <w:pStyle w:val="NormalHanging12a"/>
      </w:pPr>
      <w:r w:rsidRPr="00274CD4">
        <w:t>F.</w:t>
      </w:r>
      <w:r w:rsidRPr="00274CD4">
        <w:tab/>
        <w:t xml:space="preserve">budući da su mnogi stanovnici Krima i dalje izloženi progonu, a među njima su: Emil </w:t>
      </w:r>
      <w:proofErr w:type="spellStart"/>
      <w:r w:rsidRPr="00274CD4">
        <w:t>Kurbedinov</w:t>
      </w:r>
      <w:proofErr w:type="spellEnd"/>
      <w:r w:rsidRPr="00274CD4">
        <w:t xml:space="preserve">, Server </w:t>
      </w:r>
      <w:proofErr w:type="spellStart"/>
      <w:r w:rsidRPr="00274CD4">
        <w:t>Mustafajev</w:t>
      </w:r>
      <w:proofErr w:type="spellEnd"/>
      <w:r w:rsidRPr="00274CD4">
        <w:t>, Emir-</w:t>
      </w:r>
      <w:proofErr w:type="spellStart"/>
      <w:r w:rsidRPr="00274CD4">
        <w:t>Usein</w:t>
      </w:r>
      <w:proofErr w:type="spellEnd"/>
      <w:r w:rsidRPr="00274CD4">
        <w:t xml:space="preserve"> Kuku, </w:t>
      </w:r>
      <w:proofErr w:type="spellStart"/>
      <w:r w:rsidRPr="00274CD4">
        <w:t>Lutfije</w:t>
      </w:r>
      <w:proofErr w:type="spellEnd"/>
      <w:r w:rsidRPr="00274CD4">
        <w:t xml:space="preserve"> </w:t>
      </w:r>
      <w:proofErr w:type="spellStart"/>
      <w:r w:rsidRPr="00274CD4">
        <w:t>Zudijeva</w:t>
      </w:r>
      <w:proofErr w:type="spellEnd"/>
      <w:r w:rsidRPr="00274CD4">
        <w:t xml:space="preserve">, </w:t>
      </w:r>
      <w:proofErr w:type="spellStart"/>
      <w:r w:rsidRPr="00274CD4">
        <w:t>Kulamet</w:t>
      </w:r>
      <w:proofErr w:type="spellEnd"/>
      <w:r w:rsidRPr="00274CD4">
        <w:t xml:space="preserve"> </w:t>
      </w:r>
      <w:proofErr w:type="spellStart"/>
      <w:r w:rsidRPr="00274CD4">
        <w:t>Ibraimov</w:t>
      </w:r>
      <w:proofErr w:type="spellEnd"/>
      <w:r w:rsidRPr="00274CD4">
        <w:t xml:space="preserve">, </w:t>
      </w:r>
      <w:proofErr w:type="spellStart"/>
      <w:r w:rsidRPr="00274CD4">
        <w:t>Abdurešit</w:t>
      </w:r>
      <w:proofErr w:type="spellEnd"/>
      <w:r w:rsidRPr="00274CD4">
        <w:t xml:space="preserve"> Džeparov, Edem </w:t>
      </w:r>
      <w:proofErr w:type="spellStart"/>
      <w:r w:rsidRPr="00274CD4">
        <w:t>Semedljaev</w:t>
      </w:r>
      <w:proofErr w:type="spellEnd"/>
      <w:r w:rsidRPr="00274CD4">
        <w:t xml:space="preserve">, </w:t>
      </w:r>
      <w:proofErr w:type="spellStart"/>
      <w:r w:rsidRPr="00274CD4">
        <w:t>Rustem</w:t>
      </w:r>
      <w:proofErr w:type="spellEnd"/>
      <w:r w:rsidRPr="00274CD4">
        <w:t xml:space="preserve"> </w:t>
      </w:r>
      <w:proofErr w:type="spellStart"/>
      <w:r w:rsidRPr="00274CD4">
        <w:t>Kjamilev</w:t>
      </w:r>
      <w:proofErr w:type="spellEnd"/>
      <w:r w:rsidRPr="00274CD4">
        <w:t xml:space="preserve">, </w:t>
      </w:r>
      <w:proofErr w:type="spellStart"/>
      <w:r w:rsidRPr="00274CD4">
        <w:t>Oleksandr</w:t>
      </w:r>
      <w:proofErr w:type="spellEnd"/>
      <w:r w:rsidRPr="00274CD4">
        <w:t xml:space="preserve"> </w:t>
      </w:r>
      <w:proofErr w:type="spellStart"/>
      <w:r w:rsidRPr="00274CD4">
        <w:t>Sizikov</w:t>
      </w:r>
      <w:proofErr w:type="spellEnd"/>
      <w:r w:rsidRPr="00274CD4">
        <w:t xml:space="preserve">, </w:t>
      </w:r>
      <w:proofErr w:type="spellStart"/>
      <w:r w:rsidRPr="00274CD4">
        <w:t>Galina</w:t>
      </w:r>
      <w:proofErr w:type="spellEnd"/>
      <w:r w:rsidRPr="00274CD4">
        <w:t xml:space="preserve"> </w:t>
      </w:r>
      <w:proofErr w:type="spellStart"/>
      <w:r w:rsidRPr="00274CD4">
        <w:t>Dovgopola</w:t>
      </w:r>
      <w:proofErr w:type="spellEnd"/>
      <w:r w:rsidRPr="00274CD4">
        <w:t xml:space="preserve">, </w:t>
      </w:r>
      <w:proofErr w:type="spellStart"/>
      <w:r w:rsidRPr="00274CD4">
        <w:t>Ruslan</w:t>
      </w:r>
      <w:proofErr w:type="spellEnd"/>
      <w:r w:rsidRPr="00274CD4">
        <w:t xml:space="preserve"> </w:t>
      </w:r>
      <w:proofErr w:type="spellStart"/>
      <w:r w:rsidRPr="00274CD4">
        <w:t>Abdurahmanov</w:t>
      </w:r>
      <w:proofErr w:type="spellEnd"/>
      <w:r w:rsidRPr="00274CD4">
        <w:t xml:space="preserve">, </w:t>
      </w:r>
      <w:proofErr w:type="spellStart"/>
      <w:r w:rsidRPr="00274CD4">
        <w:t>Rustem</w:t>
      </w:r>
      <w:proofErr w:type="spellEnd"/>
      <w:r w:rsidRPr="00274CD4">
        <w:t xml:space="preserve"> </w:t>
      </w:r>
      <w:proofErr w:type="spellStart"/>
      <w:r w:rsidRPr="00274CD4">
        <w:t>Huhurik</w:t>
      </w:r>
      <w:proofErr w:type="spellEnd"/>
      <w:r w:rsidRPr="00274CD4">
        <w:t xml:space="preserve"> i </w:t>
      </w:r>
      <w:proofErr w:type="spellStart"/>
      <w:r w:rsidRPr="00274CD4">
        <w:t>Lilia</w:t>
      </w:r>
      <w:proofErr w:type="spellEnd"/>
      <w:r w:rsidRPr="00274CD4">
        <w:t xml:space="preserve"> </w:t>
      </w:r>
      <w:proofErr w:type="spellStart"/>
      <w:r w:rsidRPr="00274CD4">
        <w:t>Hemedži</w:t>
      </w:r>
      <w:proofErr w:type="spellEnd"/>
      <w:r w:rsidRPr="00274CD4">
        <w:t>;</w:t>
      </w:r>
    </w:p>
    <w:p w:rsidR="00D721C9" w:rsidRPr="00274CD4" w:rsidRDefault="00D721C9" w:rsidP="00D721C9">
      <w:pPr>
        <w:pStyle w:val="NormalHanging12a"/>
      </w:pPr>
      <w:r w:rsidRPr="00274CD4">
        <w:t>1.</w:t>
      </w:r>
      <w:r w:rsidRPr="00274CD4">
        <w:tab/>
        <w:t xml:space="preserve">ponovno osuđuje nezakonitu rusku okupaciju Autonomne Republike Krima i grada </w:t>
      </w:r>
      <w:proofErr w:type="spellStart"/>
      <w:r w:rsidRPr="00274CD4">
        <w:t>Sevastopolja</w:t>
      </w:r>
      <w:proofErr w:type="spellEnd"/>
      <w:r w:rsidRPr="00274CD4">
        <w:t>;</w:t>
      </w:r>
    </w:p>
    <w:p w:rsidR="00D721C9" w:rsidRPr="00274CD4" w:rsidRDefault="00D721C9" w:rsidP="00D721C9">
      <w:pPr>
        <w:pStyle w:val="NormalHanging12a"/>
      </w:pPr>
      <w:r w:rsidRPr="00274CD4">
        <w:t>2.</w:t>
      </w:r>
      <w:r w:rsidRPr="00274CD4">
        <w:tab/>
        <w:t>osuđuje kontinuirane ruske napade na etničke Ukrajince i sustavni progon autohtonih krimskih Tatara, kojim se želi izbrisati njihov identitet i njihova baština i kultura, što krimske Tatare podsjeća na genocidne deportacije koje su se provodile 1944.; smatra da je budućnost Krima povezana s njegovim priznanjem kao povijesne domovine krimskih Tatara;</w:t>
      </w:r>
    </w:p>
    <w:p w:rsidR="00D721C9" w:rsidRPr="00274CD4" w:rsidRDefault="00D721C9" w:rsidP="00D721C9">
      <w:pPr>
        <w:pStyle w:val="NormalHanging12a"/>
      </w:pPr>
      <w:r w:rsidRPr="00274CD4">
        <w:t>3.</w:t>
      </w:r>
      <w:r w:rsidRPr="00274CD4">
        <w:tab/>
        <w:t>osuđuje progon novinara, aktivista civilnog društva i boraca za ljudska prava kao i deportaciju civila, uključujući političke zatvorenike, s Krima u kaznene ustanove diljem Rusije, što je u suprotnosti s međunarodnim pravom;</w:t>
      </w:r>
    </w:p>
    <w:p w:rsidR="00D721C9" w:rsidRPr="00274CD4" w:rsidRDefault="00D721C9" w:rsidP="00D721C9">
      <w:pPr>
        <w:pStyle w:val="NormalHanging12a"/>
      </w:pPr>
      <w:r w:rsidRPr="00274CD4">
        <w:t>4.</w:t>
      </w:r>
      <w:r w:rsidRPr="00274CD4">
        <w:tab/>
        <w:t xml:space="preserve">zahtijeva trenutačno i bezuvjetno puštanje na slobodu Irine </w:t>
      </w:r>
      <w:proofErr w:type="spellStart"/>
      <w:r w:rsidRPr="00274CD4">
        <w:t>Danilovič</w:t>
      </w:r>
      <w:proofErr w:type="spellEnd"/>
      <w:r w:rsidRPr="00274CD4">
        <w:t xml:space="preserve">, </w:t>
      </w:r>
      <w:proofErr w:type="spellStart"/>
      <w:r w:rsidRPr="00274CD4">
        <w:t>Tofika</w:t>
      </w:r>
      <w:proofErr w:type="spellEnd"/>
      <w:r w:rsidRPr="00274CD4">
        <w:t xml:space="preserve"> </w:t>
      </w:r>
      <w:proofErr w:type="spellStart"/>
      <w:r w:rsidRPr="00274CD4">
        <w:t>Abdulgazijeva</w:t>
      </w:r>
      <w:proofErr w:type="spellEnd"/>
      <w:r w:rsidRPr="00274CD4">
        <w:t xml:space="preserve"> i </w:t>
      </w:r>
      <w:proofErr w:type="spellStart"/>
      <w:r w:rsidRPr="00274CD4">
        <w:t>Ameta</w:t>
      </w:r>
      <w:proofErr w:type="spellEnd"/>
      <w:r w:rsidRPr="00274CD4">
        <w:t xml:space="preserve"> Sulejmanova te drugih političkih zatvorenika; poziva da im se pruži hitna medicinska skrb; osuđuje potvrđivanje presuda protiv teško bolesnih pojedinaca, što predstavlja očito kršenje međunarodnih standarda u području ljudskih prava; poziva Međunarodni odbor Crvenog križa i UN da utvrde gdje se nalaze pritvoreni civili s Krima;</w:t>
      </w:r>
    </w:p>
    <w:p w:rsidR="00D721C9" w:rsidRPr="00274CD4" w:rsidRDefault="00D721C9" w:rsidP="00D721C9">
      <w:pPr>
        <w:pStyle w:val="NormalHanging12a"/>
      </w:pPr>
      <w:r w:rsidRPr="00274CD4">
        <w:t>5.</w:t>
      </w:r>
      <w:r w:rsidRPr="00274CD4">
        <w:tab/>
        <w:t>poziva međunarodnu zajednicu da nastavi s politikom nepriznavanja nezakonitog pripajanja Krima; podržava napore u cilju da se prekine okupacija, kao što je Krimska platforma; poziva na jačanje sankcija protiv pojedinaca i pravnih subjekata uključenih u nezakonito pripajanje;</w:t>
      </w:r>
    </w:p>
    <w:p w:rsidR="00E365E1" w:rsidRPr="00274CD4" w:rsidRDefault="00D721C9" w:rsidP="00274CD4">
      <w:pPr>
        <w:ind w:left="567" w:hanging="567"/>
      </w:pPr>
      <w:r w:rsidRPr="00274CD4">
        <w:t>6.</w:t>
      </w:r>
      <w:r w:rsidRPr="00274CD4">
        <w:tab/>
        <w:t>nalaže svojoj predsjednici da ovu Rezoluciju proslijedi potpredsjednici Komisije / visokoj predstavnici, relevantnim institucijama EU-a i ruskim i ukrajinskim vlastima.</w:t>
      </w:r>
    </w:p>
    <w:sectPr w:rsidR="00E365E1" w:rsidRPr="00274CD4" w:rsidSect="005B6C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26C" w:rsidRPr="005B6C28" w:rsidRDefault="0068626C">
      <w:r w:rsidRPr="005B6C28">
        <w:separator/>
      </w:r>
    </w:p>
  </w:endnote>
  <w:endnote w:type="continuationSeparator" w:id="0">
    <w:p w:rsidR="0068626C" w:rsidRPr="005B6C28" w:rsidRDefault="0068626C">
      <w:r w:rsidRPr="005B6C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C2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C2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C2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26C" w:rsidRPr="005B6C28" w:rsidRDefault="0068626C">
      <w:r w:rsidRPr="005B6C28">
        <w:separator/>
      </w:r>
    </w:p>
  </w:footnote>
  <w:footnote w:type="continuationSeparator" w:id="0">
    <w:p w:rsidR="0068626C" w:rsidRPr="005B6C28" w:rsidRDefault="0068626C">
      <w:r w:rsidRPr="005B6C2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C2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C2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B6C2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4"/>
    <w:docVar w:name="dvlangue" w:val="HR"/>
    <w:docVar w:name="dvnumam" w:val="0"/>
    <w:docVar w:name="dvpe" w:val="767.565"/>
    <w:docVar w:name="dvtitre" w:val="Rezolucija Europskog parlamenta od .... 2024. o 11. godini ruske okupacije Autonomne Republike Krima i grada Sevastopolja te pogoršanju stanja ljudskih prava na okupiranom Krimu, posebno slučajevima Irine Danilovič, Tofika Abdulgazijeva i Ameta Sulejmanova(2024/2992(RSP))"/>
  </w:docVars>
  <w:rsids>
    <w:rsidRoot w:val="006862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4CD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C28"/>
    <w:rsid w:val="005C2568"/>
    <w:rsid w:val="005F1B17"/>
    <w:rsid w:val="006037C0"/>
    <w:rsid w:val="006631B6"/>
    <w:rsid w:val="00680577"/>
    <w:rsid w:val="006862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1C9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92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830069"/>
  <w15:chartTrackingRefBased/>
  <w15:docId w15:val="{E4A967F0-29DF-44F0-B77C-9E313F64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721C9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D721C9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D721C9"/>
    <w:rPr>
      <w:sz w:val="24"/>
      <w:lang w:val="hr-HR"/>
    </w:rPr>
  </w:style>
  <w:style w:type="character" w:customStyle="1" w:styleId="NormalHanging12aChar">
    <w:name w:val="NormalHanging12a Char"/>
    <w:basedOn w:val="DefaultParagraphFont"/>
    <w:link w:val="NormalHanging12a"/>
    <w:locked/>
    <w:rsid w:val="00D721C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24B31-305F-4103-9A5A-623640A1A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2024-12-19T10:58:00Z</dcterms:created>
  <dcterms:modified xsi:type="dcterms:W3CDTF">2024-12-19T10:58:00Z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B10-0219/2024</vt:lpwstr>
  </property>
  <property fmtid="{D5CDD505-2E9C-101B-9397-08002B2CF9AE}" pid="4" name="&lt;Type&gt;">
    <vt:lpwstr>RR</vt:lpwstr>
  </property>
</Properties>
</file>