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3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631F" w:rsidRDefault="000E7A51" w:rsidP="0010095E">
            <w:pPr>
              <w:pStyle w:val="EPName"/>
            </w:pPr>
            <w:bookmarkStart w:id="0" w:name="_GoBack"/>
            <w:bookmarkEnd w:id="0"/>
            <w:r w:rsidRPr="00EE631F">
              <w:t>Európai Parlament</w:t>
            </w:r>
          </w:p>
          <w:p w:rsidR="00751A4A" w:rsidRPr="00EE63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31F">
              <w:t>2024</w:t>
            </w:r>
            <w:r w:rsidR="00817416" w:rsidRPr="00EE631F">
              <w:t>-202</w:t>
            </w:r>
            <w:r w:rsidRPr="00EE63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631F" w:rsidRDefault="00187494" w:rsidP="0010095E">
            <w:pPr>
              <w:pStyle w:val="EPLogo"/>
            </w:pPr>
            <w:r w:rsidRPr="00EE63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631F" w:rsidRDefault="00D058B8" w:rsidP="004C5D52">
      <w:pPr>
        <w:pStyle w:val="LineTop"/>
      </w:pPr>
    </w:p>
    <w:p w:rsidR="00680577" w:rsidRPr="00EE631F" w:rsidRDefault="000E7A51" w:rsidP="00680577">
      <w:pPr>
        <w:pStyle w:val="EPBodyTA1"/>
      </w:pPr>
      <w:r w:rsidRPr="00EE631F">
        <w:t>ELFOGADOTT SZÖVEGEK</w:t>
      </w:r>
    </w:p>
    <w:p w:rsidR="00D058B8" w:rsidRPr="00EE631F" w:rsidRDefault="00D058B8" w:rsidP="00D058B8">
      <w:pPr>
        <w:pStyle w:val="LineBottom"/>
      </w:pPr>
    </w:p>
    <w:p w:rsidR="000E7A51" w:rsidRPr="00EE631F" w:rsidRDefault="000E7A51" w:rsidP="000E7A51">
      <w:pPr>
        <w:pStyle w:val="ATHeading1"/>
      </w:pPr>
      <w:bookmarkStart w:id="1" w:name="TANumber"/>
      <w:r w:rsidRPr="00EE631F">
        <w:t>P10_</w:t>
      </w:r>
      <w:proofErr w:type="gramStart"/>
      <w:r w:rsidRPr="00EE631F">
        <w:t>TA(</w:t>
      </w:r>
      <w:proofErr w:type="gramEnd"/>
      <w:r w:rsidRPr="00EE631F">
        <w:t>2024)00</w:t>
      </w:r>
      <w:r w:rsidR="00EE631F" w:rsidRPr="00EE631F">
        <w:t>72</w:t>
      </w:r>
      <w:bookmarkEnd w:id="1"/>
    </w:p>
    <w:p w:rsidR="000E7A51" w:rsidRPr="00EE631F" w:rsidRDefault="000E7A51" w:rsidP="000E7A51">
      <w:pPr>
        <w:pStyle w:val="ATHeading2"/>
      </w:pPr>
      <w:bookmarkStart w:id="2" w:name="title"/>
      <w:r w:rsidRPr="00EE631F">
        <w:t xml:space="preserve">A Krími Autonóm Köztársaság és Szevasztopol város Oroszországi Föderáció általi megszállásának 11. éve, valamint a romló emberi jogi helyzet a megszállt Krím félszigeten, különösen Irina </w:t>
      </w:r>
      <w:proofErr w:type="spellStart"/>
      <w:r w:rsidRPr="00EE631F">
        <w:t>Danilovics</w:t>
      </w:r>
      <w:proofErr w:type="spellEnd"/>
      <w:r w:rsidRPr="00EE631F">
        <w:t xml:space="preserve">, </w:t>
      </w:r>
      <w:proofErr w:type="spellStart"/>
      <w:r w:rsidRPr="00EE631F">
        <w:t>Tofik</w:t>
      </w:r>
      <w:proofErr w:type="spellEnd"/>
      <w:r w:rsidRPr="00EE631F">
        <w:t xml:space="preserve"> </w:t>
      </w:r>
      <w:proofErr w:type="spellStart"/>
      <w:r w:rsidRPr="00EE631F">
        <w:t>Abdulhazijev</w:t>
      </w:r>
      <w:proofErr w:type="spellEnd"/>
      <w:r w:rsidRPr="00EE631F">
        <w:t xml:space="preserve"> és </w:t>
      </w:r>
      <w:proofErr w:type="spellStart"/>
      <w:r w:rsidRPr="00EE631F">
        <w:t>Amet</w:t>
      </w:r>
      <w:proofErr w:type="spellEnd"/>
      <w:r w:rsidRPr="00EE631F">
        <w:t xml:space="preserve"> </w:t>
      </w:r>
      <w:proofErr w:type="spellStart"/>
      <w:r w:rsidRPr="00EE631F">
        <w:t>Szulejmanov</w:t>
      </w:r>
      <w:proofErr w:type="spellEnd"/>
      <w:r w:rsidRPr="00EE631F">
        <w:t xml:space="preserve"> ügye</w:t>
      </w:r>
      <w:bookmarkEnd w:id="2"/>
    </w:p>
    <w:p w:rsidR="000E7A51" w:rsidRPr="00EE631F" w:rsidRDefault="000E7A51" w:rsidP="000E7A51">
      <w:pPr>
        <w:rPr>
          <w:i/>
          <w:vanish/>
        </w:rPr>
      </w:pPr>
      <w:r w:rsidRPr="00EE631F">
        <w:rPr>
          <w:i/>
        </w:rPr>
        <w:fldChar w:fldCharType="begin"/>
      </w:r>
      <w:r w:rsidRPr="00EE631F">
        <w:rPr>
          <w:i/>
        </w:rPr>
        <w:instrText xml:space="preserve"> TC"(</w:instrText>
      </w:r>
      <w:bookmarkStart w:id="3" w:name="DocNumber"/>
      <w:r w:rsidRPr="00EE631F">
        <w:rPr>
          <w:i/>
        </w:rPr>
        <w:instrText>B10-0219, 0229, 0232, 0233 és 0235/2024</w:instrText>
      </w:r>
      <w:bookmarkEnd w:id="3"/>
      <w:r w:rsidRPr="00EE631F">
        <w:rPr>
          <w:i/>
        </w:rPr>
        <w:instrText xml:space="preserve">)"\l3 \n&gt; \* MERGEFORMAT </w:instrText>
      </w:r>
      <w:r w:rsidRPr="00EE631F">
        <w:rPr>
          <w:i/>
        </w:rPr>
        <w:fldChar w:fldCharType="end"/>
      </w:r>
    </w:p>
    <w:p w:rsidR="000E7A51" w:rsidRPr="00EE631F" w:rsidRDefault="000E7A51" w:rsidP="000E7A51">
      <w:pPr>
        <w:rPr>
          <w:vanish/>
        </w:rPr>
      </w:pPr>
      <w:bookmarkStart w:id="4" w:name="PE"/>
      <w:r w:rsidRPr="00EE631F">
        <w:rPr>
          <w:vanish/>
        </w:rPr>
        <w:t>PE767.565</w:t>
      </w:r>
      <w:bookmarkEnd w:id="4"/>
    </w:p>
    <w:p w:rsidR="000E7A51" w:rsidRPr="00EE631F" w:rsidRDefault="000E7A51" w:rsidP="000E7A51">
      <w:pPr>
        <w:pStyle w:val="ATHeading3"/>
      </w:pPr>
      <w:bookmarkStart w:id="5" w:name="Sujet"/>
      <w:r w:rsidRPr="00EE631F">
        <w:t xml:space="preserve">Az Európai Parlament 2024. </w:t>
      </w:r>
      <w:r w:rsidR="008F1A08" w:rsidRPr="00EE631F">
        <w:t>december 19</w:t>
      </w:r>
      <w:r w:rsidRPr="00EE631F">
        <w:t xml:space="preserve">-i állásfoglalása a Krími Autonóm Köztársaság és Szevasztopol városa Oroszországi Föderáció általi megszállásának 11. évéről és a megszállt Krím félszigeten egyre romló emberi jogi helyzetről, különösen Irina </w:t>
      </w:r>
      <w:proofErr w:type="spellStart"/>
      <w:r w:rsidRPr="00EE631F">
        <w:t>Danilovics</w:t>
      </w:r>
      <w:proofErr w:type="spellEnd"/>
      <w:r w:rsidRPr="00EE631F">
        <w:t xml:space="preserve">, </w:t>
      </w:r>
      <w:proofErr w:type="spellStart"/>
      <w:r w:rsidRPr="00EE631F">
        <w:t>Tofik</w:t>
      </w:r>
      <w:proofErr w:type="spellEnd"/>
      <w:r w:rsidRPr="00EE631F">
        <w:t xml:space="preserve"> </w:t>
      </w:r>
      <w:proofErr w:type="spellStart"/>
      <w:r w:rsidRPr="00EE631F">
        <w:t>Abdulhazjev</w:t>
      </w:r>
      <w:proofErr w:type="spellEnd"/>
      <w:r w:rsidRPr="00EE631F">
        <w:t xml:space="preserve"> és </w:t>
      </w:r>
      <w:proofErr w:type="spellStart"/>
      <w:r w:rsidRPr="00EE631F">
        <w:t>Amet</w:t>
      </w:r>
      <w:proofErr w:type="spellEnd"/>
      <w:r w:rsidRPr="00EE631F">
        <w:t xml:space="preserve"> </w:t>
      </w:r>
      <w:proofErr w:type="spellStart"/>
      <w:r w:rsidRPr="00EE631F">
        <w:t>Szulejmanov</w:t>
      </w:r>
      <w:proofErr w:type="spellEnd"/>
      <w:r w:rsidRPr="00EE631F">
        <w:t xml:space="preserve"> ügyéről</w:t>
      </w:r>
      <w:bookmarkEnd w:id="5"/>
      <w:r w:rsidRPr="00EE631F">
        <w:t xml:space="preserve"> </w:t>
      </w:r>
      <w:bookmarkStart w:id="6" w:name="References"/>
      <w:r w:rsidRPr="00EE631F">
        <w:t>(2024/</w:t>
      </w:r>
      <w:proofErr w:type="gramStart"/>
      <w:r w:rsidRPr="00EE631F">
        <w:t>2992(</w:t>
      </w:r>
      <w:proofErr w:type="gramEnd"/>
      <w:r w:rsidRPr="00EE631F">
        <w:t>RSP))</w:t>
      </w:r>
      <w:bookmarkEnd w:id="6"/>
    </w:p>
    <w:p w:rsidR="000E7A51" w:rsidRPr="00EE631F" w:rsidRDefault="000E7A51" w:rsidP="000E7A51"/>
    <w:p w:rsidR="0039019A" w:rsidRPr="00EE631F" w:rsidRDefault="0039019A" w:rsidP="0039019A">
      <w:pPr>
        <w:pStyle w:val="Normal12"/>
      </w:pPr>
      <w:bookmarkStart w:id="7" w:name="TextBodyBegin"/>
      <w:bookmarkEnd w:id="7"/>
      <w:r w:rsidRPr="00EE631F">
        <w:rPr>
          <w:i/>
        </w:rPr>
        <w:t>Az Európai Parlament</w:t>
      </w:r>
      <w:r w:rsidRPr="00EE631F">
        <w:t>,</w:t>
      </w:r>
    </w:p>
    <w:p w:rsidR="0039019A" w:rsidRPr="00EE631F" w:rsidRDefault="0039019A" w:rsidP="008F1A08">
      <w:pPr>
        <w:pStyle w:val="NormalHanging12a"/>
        <w:widowControl/>
      </w:pPr>
      <w:r w:rsidRPr="00EE631F">
        <w:t>–</w:t>
      </w:r>
      <w:r w:rsidRPr="00EE631F">
        <w:tab/>
        <w:t>tekintettel eljárási szabályzata 150. cikkének (5) bekezdésére és 136. cikkének (4) bekezdésére,</w:t>
      </w:r>
    </w:p>
    <w:p w:rsidR="0039019A" w:rsidRPr="00EE631F" w:rsidRDefault="0039019A" w:rsidP="008F1A08">
      <w:pPr>
        <w:pStyle w:val="NormalHanging12a"/>
        <w:widowControl/>
      </w:pPr>
      <w:proofErr w:type="gramStart"/>
      <w:r w:rsidRPr="00EE631F">
        <w:t>A.</w:t>
      </w:r>
      <w:proofErr w:type="gramEnd"/>
      <w:r w:rsidRPr="00EE631F">
        <w:tab/>
        <w:t xml:space="preserve">mivel 2014 februárja óta egy jogellenes és nemzetközileg el nem ismert népszavazást követően Oroszország ideiglenesen megszállta a Krímet, és azt jogellenesen </w:t>
      </w:r>
      <w:proofErr w:type="gramStart"/>
      <w:r w:rsidRPr="00EE631F">
        <w:t>annektálta</w:t>
      </w:r>
      <w:proofErr w:type="gramEnd"/>
      <w:r w:rsidRPr="00EE631F">
        <w:t>;</w:t>
      </w:r>
    </w:p>
    <w:p w:rsidR="0039019A" w:rsidRPr="00EE631F" w:rsidRDefault="0039019A" w:rsidP="008F1A08">
      <w:pPr>
        <w:pStyle w:val="NormalHanging12a"/>
        <w:widowControl/>
      </w:pPr>
      <w:r w:rsidRPr="00EE631F">
        <w:t>B.</w:t>
      </w:r>
      <w:r w:rsidRPr="00EE631F">
        <w:tab/>
        <w:t xml:space="preserve">mivel a Krím félsziget lakói továbbra is súlyos emberi jogi jogsértéseket szenvednek el, például jogellenesen besorozzák őket az orosz hadseregbe, útlevelük lecserélésére kényszerítik őket és erőszakos </w:t>
      </w:r>
      <w:proofErr w:type="spellStart"/>
      <w:r w:rsidRPr="00EE631F">
        <w:t>oroszosításnak</w:t>
      </w:r>
      <w:proofErr w:type="spellEnd"/>
      <w:r w:rsidRPr="00EE631F">
        <w:t xml:space="preserve"> vannak kitéve, továbbá önkényes fogva tartásokat szenvednek el, gyakran terrorizmus koholt vádjával, előfordulnak erőszakos eltüntetések, kínzások, bírósági eljárás nélküli kivégzések, és az itt élők a véleményalkotás, a gyülekezés, az egyesülés és a vallás szabadságának hiányát tapasztalják;</w:t>
      </w:r>
    </w:p>
    <w:p w:rsidR="0039019A" w:rsidRPr="00EE631F" w:rsidRDefault="0039019A" w:rsidP="008F1A08">
      <w:pPr>
        <w:pStyle w:val="NormalHanging12a"/>
        <w:widowControl/>
      </w:pPr>
      <w:r w:rsidRPr="00EE631F">
        <w:t>C.</w:t>
      </w:r>
      <w:r w:rsidRPr="00EE631F">
        <w:tab/>
        <w:t xml:space="preserve">mivel az orosz megszálló hatóságok különösen a krími tatárokat, az ukrán etnikumúakat és az etnikai kisebbségeket veszik célba, és mintegy 800 000 oroszt telepítettek át, </w:t>
      </w:r>
      <w:proofErr w:type="spellStart"/>
      <w:r w:rsidRPr="00EE631F">
        <w:t>neokoloniális</w:t>
      </w:r>
      <w:proofErr w:type="spellEnd"/>
      <w:r w:rsidRPr="00EE631F">
        <w:t xml:space="preserve"> módon</w:t>
      </w:r>
      <w:r w:rsidR="008F1A08" w:rsidRPr="00EE631F">
        <w:t>,</w:t>
      </w:r>
      <w:r w:rsidRPr="00EE631F">
        <w:t xml:space="preserve"> etnikai alapon erőszakosan megváltoztatva a Krím félsziget demográfiai összetételét, ami a nemzetközi jog szerint háborús bűncselekménynek minősül;</w:t>
      </w:r>
    </w:p>
    <w:p w:rsidR="0039019A" w:rsidRPr="00EE631F" w:rsidRDefault="0039019A" w:rsidP="008F1A08">
      <w:pPr>
        <w:pStyle w:val="NormalHanging12a"/>
        <w:widowControl/>
      </w:pPr>
      <w:r w:rsidRPr="00EE631F">
        <w:t>D.</w:t>
      </w:r>
      <w:r w:rsidRPr="00EE631F">
        <w:tab/>
        <w:t xml:space="preserve">mivel orosz </w:t>
      </w:r>
      <w:proofErr w:type="spellStart"/>
      <w:r w:rsidRPr="00EE631F">
        <w:t>fogvatartási</w:t>
      </w:r>
      <w:proofErr w:type="spellEnd"/>
      <w:r w:rsidRPr="00EE631F">
        <w:t xml:space="preserve"> intézményekben több mint 200 krími politikai fogoly van, közülük 133 krími tatár és 67, súlyos egészségügyi </w:t>
      </w:r>
      <w:proofErr w:type="gramStart"/>
      <w:r w:rsidRPr="00EE631F">
        <w:t>problémákkal</w:t>
      </w:r>
      <w:proofErr w:type="gramEnd"/>
      <w:r w:rsidRPr="00EE631F">
        <w:t xml:space="preserve"> küzdő, ellátásra szoruló politikai fogoly;</w:t>
      </w:r>
    </w:p>
    <w:p w:rsidR="0039019A" w:rsidRPr="00EE631F" w:rsidRDefault="0039019A" w:rsidP="008F1A08">
      <w:pPr>
        <w:pStyle w:val="NormalHanging12a"/>
        <w:widowControl/>
      </w:pPr>
      <w:r w:rsidRPr="00EE631F">
        <w:lastRenderedPageBreak/>
        <w:t>E.</w:t>
      </w:r>
      <w:r w:rsidRPr="00EE631F">
        <w:tab/>
      </w:r>
      <w:proofErr w:type="gramStart"/>
      <w:r w:rsidRPr="00EE631F">
        <w:t>mivel</w:t>
      </w:r>
      <w:proofErr w:type="gramEnd"/>
      <w:r w:rsidRPr="00EE631F">
        <w:t xml:space="preserve"> Irina </w:t>
      </w:r>
      <w:proofErr w:type="spellStart"/>
      <w:r w:rsidRPr="00EE631F">
        <w:t>Danilovics</w:t>
      </w:r>
      <w:proofErr w:type="spellEnd"/>
      <w:r w:rsidRPr="00EE631F">
        <w:t xml:space="preserve"> krími újságírót és emberijog-védőt 2022-ben rabolták el, robbanóanyagok birtoklásával vádolták meg, és 6 év és 11 hónap börtönbüntetésre ítélték; mivel </w:t>
      </w:r>
      <w:proofErr w:type="spellStart"/>
      <w:r w:rsidRPr="00EE631F">
        <w:t>Tofik</w:t>
      </w:r>
      <w:proofErr w:type="spellEnd"/>
      <w:r w:rsidRPr="00EE631F">
        <w:t xml:space="preserve"> </w:t>
      </w:r>
      <w:proofErr w:type="spellStart"/>
      <w:r w:rsidRPr="00EE631F">
        <w:t>Abdulhazjev</w:t>
      </w:r>
      <w:proofErr w:type="spellEnd"/>
      <w:r w:rsidRPr="00EE631F">
        <w:t xml:space="preserve"> nem kormányzati szervezeti aktivistát 2019-ben koholt vádak alapján letartóztatták és 12 év szigorúan ellenőrzött börtönben letöltendő börtönbüntetésre ítélték, és 2023 óta a Krímtől mintegy 2</w:t>
      </w:r>
      <w:r w:rsidR="008F1A08" w:rsidRPr="00EE631F">
        <w:t> </w:t>
      </w:r>
      <w:r w:rsidRPr="00EE631F">
        <w:t xml:space="preserve">700 km-re található börtönben tartják fogva; mivel </w:t>
      </w:r>
      <w:proofErr w:type="spellStart"/>
      <w:r w:rsidRPr="00EE631F">
        <w:t>Amet</w:t>
      </w:r>
      <w:proofErr w:type="spellEnd"/>
      <w:r w:rsidRPr="00EE631F">
        <w:t xml:space="preserve"> </w:t>
      </w:r>
      <w:proofErr w:type="spellStart"/>
      <w:r w:rsidRPr="00EE631F">
        <w:t>Szulejmanov</w:t>
      </w:r>
      <w:proofErr w:type="spellEnd"/>
      <w:r w:rsidRPr="00EE631F">
        <w:t xml:space="preserve"> civil újságírót 2021-ben 12 év börtönbüntetésre ítélték;</w:t>
      </w:r>
    </w:p>
    <w:p w:rsidR="0039019A" w:rsidRPr="00EE631F" w:rsidRDefault="0039019A" w:rsidP="008F1A08">
      <w:pPr>
        <w:pStyle w:val="NormalHanging12a"/>
        <w:widowControl/>
      </w:pPr>
      <w:r w:rsidRPr="00EE631F">
        <w:t>F.</w:t>
      </w:r>
      <w:r w:rsidRPr="00EE631F">
        <w:tab/>
      </w:r>
      <w:proofErr w:type="gramStart"/>
      <w:r w:rsidRPr="00EE631F">
        <w:t>mivel</w:t>
      </w:r>
      <w:proofErr w:type="gramEnd"/>
      <w:r w:rsidRPr="00EE631F">
        <w:t xml:space="preserve"> számos krími polgárt továbbra is üldöznek, többek között: Emil </w:t>
      </w:r>
      <w:proofErr w:type="spellStart"/>
      <w:r w:rsidRPr="00EE631F">
        <w:t>Kurbedinovot</w:t>
      </w:r>
      <w:proofErr w:type="spellEnd"/>
      <w:r w:rsidRPr="00EE631F">
        <w:t xml:space="preserve">, Szerver </w:t>
      </w:r>
      <w:proofErr w:type="spellStart"/>
      <w:r w:rsidRPr="00EE631F">
        <w:t>Musztafajevet</w:t>
      </w:r>
      <w:proofErr w:type="spellEnd"/>
      <w:r w:rsidRPr="00EE631F">
        <w:t xml:space="preserve">, </w:t>
      </w:r>
      <w:proofErr w:type="spellStart"/>
      <w:r w:rsidRPr="00EE631F">
        <w:t>Emir-Uszejn</w:t>
      </w:r>
      <w:proofErr w:type="spellEnd"/>
      <w:r w:rsidRPr="00EE631F">
        <w:t xml:space="preserve"> </w:t>
      </w:r>
      <w:proofErr w:type="spellStart"/>
      <w:r w:rsidRPr="00EE631F">
        <w:t>Kukut</w:t>
      </w:r>
      <w:proofErr w:type="spellEnd"/>
      <w:r w:rsidRPr="00EE631F">
        <w:t xml:space="preserve">, </w:t>
      </w:r>
      <w:proofErr w:type="spellStart"/>
      <w:r w:rsidRPr="00EE631F">
        <w:t>Lutfije</w:t>
      </w:r>
      <w:proofErr w:type="spellEnd"/>
      <w:r w:rsidRPr="00EE631F">
        <w:t xml:space="preserve"> </w:t>
      </w:r>
      <w:proofErr w:type="spellStart"/>
      <w:r w:rsidRPr="00EE631F">
        <w:t>Zudijevát</w:t>
      </w:r>
      <w:proofErr w:type="spellEnd"/>
      <w:r w:rsidRPr="00EE631F">
        <w:t xml:space="preserve">, </w:t>
      </w:r>
      <w:proofErr w:type="spellStart"/>
      <w:r w:rsidRPr="00EE631F">
        <w:t>Kulamet</w:t>
      </w:r>
      <w:proofErr w:type="spellEnd"/>
      <w:r w:rsidRPr="00EE631F">
        <w:t xml:space="preserve"> </w:t>
      </w:r>
      <w:proofErr w:type="spellStart"/>
      <w:r w:rsidRPr="00EE631F">
        <w:t>Ibraimovot</w:t>
      </w:r>
      <w:proofErr w:type="spellEnd"/>
      <w:r w:rsidRPr="00EE631F">
        <w:t xml:space="preserve">, </w:t>
      </w:r>
      <w:proofErr w:type="spellStart"/>
      <w:r w:rsidRPr="00EE631F">
        <w:t>Abduresit</w:t>
      </w:r>
      <w:proofErr w:type="spellEnd"/>
      <w:r w:rsidRPr="00EE631F">
        <w:t xml:space="preserve"> </w:t>
      </w:r>
      <w:proofErr w:type="spellStart"/>
      <w:r w:rsidRPr="00EE631F">
        <w:t>Dzsepparovot</w:t>
      </w:r>
      <w:proofErr w:type="spellEnd"/>
      <w:r w:rsidRPr="00EE631F">
        <w:t xml:space="preserve">, </w:t>
      </w:r>
      <w:proofErr w:type="spellStart"/>
      <w:r w:rsidRPr="00EE631F">
        <w:t>Edem</w:t>
      </w:r>
      <w:proofErr w:type="spellEnd"/>
      <w:r w:rsidRPr="00EE631F">
        <w:t xml:space="preserve"> </w:t>
      </w:r>
      <w:proofErr w:type="spellStart"/>
      <w:r w:rsidRPr="00EE631F">
        <w:t>Szemedljaevet</w:t>
      </w:r>
      <w:proofErr w:type="spellEnd"/>
      <w:r w:rsidRPr="00EE631F">
        <w:t xml:space="preserve">, Rusztem </w:t>
      </w:r>
      <w:proofErr w:type="spellStart"/>
      <w:r w:rsidRPr="00EE631F">
        <w:t>Kjamilevet</w:t>
      </w:r>
      <w:proofErr w:type="spellEnd"/>
      <w:r w:rsidRPr="00EE631F">
        <w:t xml:space="preserve">, </w:t>
      </w:r>
      <w:proofErr w:type="spellStart"/>
      <w:r w:rsidRPr="00EE631F">
        <w:t>Olekszandr</w:t>
      </w:r>
      <w:proofErr w:type="spellEnd"/>
      <w:r w:rsidRPr="00EE631F">
        <w:t xml:space="preserve"> </w:t>
      </w:r>
      <w:proofErr w:type="spellStart"/>
      <w:r w:rsidRPr="00EE631F">
        <w:t>Szizikovot</w:t>
      </w:r>
      <w:proofErr w:type="spellEnd"/>
      <w:r w:rsidRPr="00EE631F">
        <w:t xml:space="preserve">, Halina </w:t>
      </w:r>
      <w:proofErr w:type="spellStart"/>
      <w:r w:rsidRPr="00EE631F">
        <w:t>Dovhopolát</w:t>
      </w:r>
      <w:proofErr w:type="spellEnd"/>
      <w:r w:rsidRPr="00EE631F">
        <w:t xml:space="preserve">, Ruszlán </w:t>
      </w:r>
      <w:proofErr w:type="spellStart"/>
      <w:r w:rsidRPr="00EE631F">
        <w:t>Abdurahmanovot</w:t>
      </w:r>
      <w:proofErr w:type="spellEnd"/>
      <w:r w:rsidRPr="00EE631F">
        <w:t xml:space="preserve">, Rusztem </w:t>
      </w:r>
      <w:proofErr w:type="spellStart"/>
      <w:r w:rsidRPr="00EE631F">
        <w:t>Huhurikot</w:t>
      </w:r>
      <w:proofErr w:type="spellEnd"/>
      <w:r w:rsidRPr="00EE631F">
        <w:t xml:space="preserve"> és </w:t>
      </w:r>
      <w:proofErr w:type="spellStart"/>
      <w:r w:rsidRPr="00EE631F">
        <w:t>Lilia</w:t>
      </w:r>
      <w:proofErr w:type="spellEnd"/>
      <w:r w:rsidRPr="00EE631F">
        <w:t xml:space="preserve"> </w:t>
      </w:r>
      <w:proofErr w:type="spellStart"/>
      <w:r w:rsidRPr="00EE631F">
        <w:t>Hemedzsit</w:t>
      </w:r>
      <w:proofErr w:type="spellEnd"/>
      <w:r w:rsidRPr="00EE631F">
        <w:t>;</w:t>
      </w:r>
    </w:p>
    <w:p w:rsidR="0039019A" w:rsidRPr="00EE631F" w:rsidRDefault="0039019A" w:rsidP="008F1A08">
      <w:pPr>
        <w:pStyle w:val="NormalHanging12a"/>
        <w:widowControl/>
      </w:pPr>
      <w:r w:rsidRPr="00EE631F">
        <w:t>1.</w:t>
      </w:r>
      <w:r w:rsidRPr="00EE631F">
        <w:tab/>
        <w:t>ismételten elítéli a Krími Autonóm Köztársaság és Szevasztopol városa Oroszország általi jogellenes megszállását;</w:t>
      </w:r>
    </w:p>
    <w:p w:rsidR="0039019A" w:rsidRPr="00EE631F" w:rsidRDefault="0039019A" w:rsidP="008F1A08">
      <w:pPr>
        <w:pStyle w:val="NormalHanging12a"/>
        <w:widowControl/>
      </w:pPr>
      <w:r w:rsidRPr="00EE631F">
        <w:t>2.</w:t>
      </w:r>
      <w:r w:rsidRPr="00EE631F">
        <w:tab/>
        <w:t xml:space="preserve">elítéli, hogy Oroszország folyamatosan az ukrán etnikumúakat veszi célba, és </w:t>
      </w:r>
      <w:proofErr w:type="gramStart"/>
      <w:r w:rsidRPr="00EE631F">
        <w:t>szisztematikusan</w:t>
      </w:r>
      <w:proofErr w:type="gramEnd"/>
      <w:r w:rsidRPr="00EE631F">
        <w:t xml:space="preserve"> üldözi az őslakos krími tatárokat, amivel célja identitásuk, örökségük és kultúrájuk eltörlése, ami a krími tatárok számára a népirtást célzó</w:t>
      </w:r>
      <w:r w:rsidR="008F1A08" w:rsidRPr="00EE631F">
        <w:t>,</w:t>
      </w:r>
      <w:r w:rsidRPr="00EE631F">
        <w:t xml:space="preserve"> 1944-es deportálásokat idézi; úgy véli, hogy a Krím jövője a krími tatárok történelmi hazájának elismeréséhez kötődik;</w:t>
      </w:r>
    </w:p>
    <w:p w:rsidR="0039019A" w:rsidRPr="00EE631F" w:rsidRDefault="0039019A" w:rsidP="008F1A08">
      <w:pPr>
        <w:pStyle w:val="NormalHanging12a"/>
        <w:widowControl/>
      </w:pPr>
      <w:r w:rsidRPr="00EE631F">
        <w:t>3.</w:t>
      </w:r>
      <w:r w:rsidRPr="00EE631F">
        <w:tab/>
        <w:t>elítéli az újságírók, civil társadalmi aktivisták és emberijog-védők üldözését, valamint a civilek, köztük a politikai foglyok a Krímből Oroszország-szerte található büntetés-végrehajtási intézményekbe való deportálását, ami ellentétes a nemzetközi joggal;</w:t>
      </w:r>
    </w:p>
    <w:p w:rsidR="0039019A" w:rsidRPr="00EE631F" w:rsidRDefault="0039019A" w:rsidP="008F1A08">
      <w:pPr>
        <w:pStyle w:val="NormalHanging12a"/>
        <w:widowControl/>
      </w:pPr>
      <w:r w:rsidRPr="00EE631F">
        <w:t>4.</w:t>
      </w:r>
      <w:r w:rsidRPr="00EE631F">
        <w:tab/>
        <w:t xml:space="preserve">követeli Irina </w:t>
      </w:r>
      <w:proofErr w:type="spellStart"/>
      <w:r w:rsidRPr="00EE631F">
        <w:t>Danilovics</w:t>
      </w:r>
      <w:proofErr w:type="spellEnd"/>
      <w:r w:rsidRPr="00EE631F">
        <w:t xml:space="preserve">, </w:t>
      </w:r>
      <w:proofErr w:type="spellStart"/>
      <w:r w:rsidRPr="00EE631F">
        <w:t>Tofik</w:t>
      </w:r>
      <w:proofErr w:type="spellEnd"/>
      <w:r w:rsidRPr="00EE631F">
        <w:t xml:space="preserve"> </w:t>
      </w:r>
      <w:proofErr w:type="spellStart"/>
      <w:r w:rsidRPr="00EE631F">
        <w:t>Abdulhazjev</w:t>
      </w:r>
      <w:proofErr w:type="spellEnd"/>
      <w:r w:rsidRPr="00EE631F">
        <w:t xml:space="preserve"> és </w:t>
      </w:r>
      <w:proofErr w:type="spellStart"/>
      <w:r w:rsidRPr="00EE631F">
        <w:t>Amet</w:t>
      </w:r>
      <w:proofErr w:type="spellEnd"/>
      <w:r w:rsidRPr="00EE631F">
        <w:t xml:space="preserve"> </w:t>
      </w:r>
      <w:proofErr w:type="spellStart"/>
      <w:r w:rsidRPr="00EE631F">
        <w:t>Szulejmanov</w:t>
      </w:r>
      <w:proofErr w:type="spellEnd"/>
      <w:r w:rsidRPr="00EE631F">
        <w:t xml:space="preserve"> és más politikai foglyok azonnali és feltétel nélküli szabadon bocsátását; felszólít az azonnali orvosi ellátás biztosítására; elítéli a súlyos betegségben szenvedő személyekkel szembeni ítéletek fenntartását, ami a nemzetközi emberi jogi normák kirívó megsértését jelenti; felhívja a Vöröskereszt Nemzetközi Bizottságát és az ENSZ-t, hogy állapítsák meg a krími polgári foglyok hollétének helyszínét;</w:t>
      </w:r>
    </w:p>
    <w:p w:rsidR="0039019A" w:rsidRPr="00EE631F" w:rsidRDefault="0039019A" w:rsidP="008F1A08">
      <w:pPr>
        <w:pStyle w:val="NormalHanging12a"/>
        <w:widowControl/>
      </w:pPr>
      <w:r w:rsidRPr="00EE631F">
        <w:t>5.</w:t>
      </w:r>
      <w:r w:rsidRPr="00EE631F">
        <w:tab/>
        <w:t xml:space="preserve">felhívja a nemzetközi közösséget azon politika folytatására, miszerint nem ismeri el a Krím félsziget jogellenes </w:t>
      </w:r>
      <w:proofErr w:type="gramStart"/>
      <w:r w:rsidRPr="00EE631F">
        <w:t>annektálását</w:t>
      </w:r>
      <w:proofErr w:type="gramEnd"/>
      <w:r w:rsidRPr="00EE631F">
        <w:t>; támogatja a megszállás megszüntetésére irányuló erőfeszítéseket, például a Krími Platformot; felszólít a jogellenes annektálásban szerepet vállaló személyekkel és jogi személyekkel szembeni szankciók megerősítésére;</w:t>
      </w:r>
    </w:p>
    <w:p w:rsidR="0088084F" w:rsidRPr="00EE631F" w:rsidRDefault="0039019A" w:rsidP="008F1A08">
      <w:pPr>
        <w:pStyle w:val="NormalHanging12a"/>
        <w:widowControl/>
      </w:pPr>
      <w:r w:rsidRPr="00EE631F">
        <w:t>6.</w:t>
      </w:r>
      <w:r w:rsidRPr="00EE631F">
        <w:tab/>
        <w:t>utasítja elnökét, hogy továbbítsa ezt az állásfoglalást az alelnöknek/</w:t>
      </w:r>
      <w:proofErr w:type="spellStart"/>
      <w:r w:rsidRPr="00EE631F">
        <w:t>főképviselőnek</w:t>
      </w:r>
      <w:proofErr w:type="spellEnd"/>
      <w:r w:rsidRPr="00EE631F">
        <w:t>, a</w:t>
      </w:r>
      <w:r w:rsidR="008F1A08" w:rsidRPr="00EE631F">
        <w:t>z</w:t>
      </w:r>
      <w:r w:rsidRPr="00EE631F">
        <w:t xml:space="preserve"> </w:t>
      </w:r>
      <w:r w:rsidR="008F1A08" w:rsidRPr="00EE631F">
        <w:t xml:space="preserve">érintett </w:t>
      </w:r>
      <w:r w:rsidRPr="00EE631F">
        <w:t>uniós intézményeknek, valamint az orosz és az ukrán hatóságoknak.</w:t>
      </w:r>
    </w:p>
    <w:p w:rsidR="00E365E1" w:rsidRPr="00EE631F" w:rsidRDefault="00E365E1" w:rsidP="008F1A08">
      <w:pPr>
        <w:widowControl/>
        <w:spacing w:after="240"/>
        <w:ind w:left="567" w:hanging="567"/>
      </w:pPr>
    </w:p>
    <w:sectPr w:rsidR="00E365E1" w:rsidRPr="00EE631F" w:rsidSect="008808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A51" w:rsidRPr="0088084F" w:rsidRDefault="000E7A51">
      <w:r w:rsidRPr="0088084F">
        <w:separator/>
      </w:r>
    </w:p>
  </w:endnote>
  <w:endnote w:type="continuationSeparator" w:id="0">
    <w:p w:rsidR="000E7A51" w:rsidRPr="0088084F" w:rsidRDefault="000E7A51">
      <w:r w:rsidRPr="008808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A51" w:rsidRPr="0088084F" w:rsidRDefault="000E7A51">
      <w:r w:rsidRPr="0088084F">
        <w:separator/>
      </w:r>
    </w:p>
  </w:footnote>
  <w:footnote w:type="continuationSeparator" w:id="0">
    <w:p w:rsidR="000E7A51" w:rsidRPr="0088084F" w:rsidRDefault="000E7A51">
      <w:r w:rsidRPr="008808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08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9, 0232, 0233 és 0235/2024"/>
    <w:docVar w:name="dvlangue" w:val="HU"/>
    <w:docVar w:name="dvnumam" w:val="0"/>
    <w:docVar w:name="dvpe" w:val="767.565"/>
    <w:docVar w:name="dvtitre" w:val="Az Európai Parlament 2024.  ...-i állásfoglalása a Krími Autonóm Köztársaság és Szevasztopol városa Oroszországi Föderáció általi megszállásának 11. évéről és a megszállt Krím félszigeten egyre romló emberi jogi helyzetről, különösen Irina Danilovics, Tofik Abdulhazjev és Amet Szulejmanov ügyéről(2024/2992(RSP))"/>
  </w:docVars>
  <w:rsids>
    <w:rsidRoot w:val="000E7A51"/>
    <w:rsid w:val="00002272"/>
    <w:rsid w:val="00064002"/>
    <w:rsid w:val="000677B9"/>
    <w:rsid w:val="000831BA"/>
    <w:rsid w:val="000A42CC"/>
    <w:rsid w:val="000B3A1C"/>
    <w:rsid w:val="000E7A5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1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84F"/>
    <w:rsid w:val="00881A7B"/>
    <w:rsid w:val="008840E5"/>
    <w:rsid w:val="00887B3E"/>
    <w:rsid w:val="008C2AC6"/>
    <w:rsid w:val="008F1A0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C8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31F"/>
    <w:rsid w:val="00F04346"/>
    <w:rsid w:val="00F075DC"/>
    <w:rsid w:val="00F149E9"/>
    <w:rsid w:val="00F309A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DE1E7-92F2-4B7B-B2B7-70C9744F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9019A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39019A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39019A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39019A"/>
    <w:rPr>
      <w:sz w:val="24"/>
      <w:lang w:val="hu-HU"/>
    </w:rPr>
  </w:style>
  <w:style w:type="paragraph" w:styleId="BalloonText">
    <w:name w:val="Balloon Text"/>
    <w:basedOn w:val="Normal"/>
    <w:link w:val="BalloonTextChar"/>
    <w:rsid w:val="008F1A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1A0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5CF34-ABDB-4D86-AF5E-2ECD38AE4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relf</cp:lastModifiedBy>
  <cp:revision>2</cp:revision>
  <cp:lastPrinted>2004-11-19T15:42:00Z</cp:lastPrinted>
  <dcterms:created xsi:type="dcterms:W3CDTF">2024-12-19T11:09:00Z</dcterms:created>
  <dcterms:modified xsi:type="dcterms:W3CDTF">2024-12-19T11:09:00Z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B10-0219, 0229, 0232, 0233 és 0235/2024</vt:lpwstr>
  </property>
  <property fmtid="{D5CDD505-2E9C-101B-9397-08002B2CF9AE}" pid="4" name="&lt;Type&gt;">
    <vt:lpwstr>RR</vt:lpwstr>
  </property>
</Properties>
</file>