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2BA1" w14:paraId="3636E7F4" w14:textId="77777777" w:rsidTr="0010095E">
        <w:trPr>
          <w:trHeight w:hRule="exact" w:val="1418"/>
        </w:trPr>
        <w:tc>
          <w:tcPr>
            <w:tcW w:w="6804" w:type="dxa"/>
            <w:shd w:val="clear" w:color="auto" w:fill="auto"/>
            <w:vAlign w:val="center"/>
          </w:tcPr>
          <w:p w14:paraId="05764094" w14:textId="77777777" w:rsidR="00751A4A" w:rsidRPr="00CB2BA1" w:rsidRDefault="00EA72B3" w:rsidP="0010095E">
            <w:pPr>
              <w:pStyle w:val="EPName"/>
            </w:pPr>
            <w:r w:rsidRPr="00CB2BA1">
              <w:t>Europees Parlement</w:t>
            </w:r>
          </w:p>
          <w:p w14:paraId="24981135" w14:textId="77777777" w:rsidR="00751A4A" w:rsidRPr="00CB2BA1" w:rsidRDefault="005F1B17" w:rsidP="005F1B17">
            <w:pPr>
              <w:pStyle w:val="EPTerm"/>
              <w:rPr>
                <w:rStyle w:val="HideTWBExt"/>
                <w:noProof w:val="0"/>
                <w:vanish w:val="0"/>
                <w:color w:val="auto"/>
              </w:rPr>
            </w:pPr>
            <w:r w:rsidRPr="00CB2BA1">
              <w:t>2024</w:t>
            </w:r>
            <w:r w:rsidR="00817416" w:rsidRPr="00CB2BA1">
              <w:t>-202</w:t>
            </w:r>
            <w:r w:rsidRPr="00CB2BA1">
              <w:t>9</w:t>
            </w:r>
          </w:p>
        </w:tc>
        <w:tc>
          <w:tcPr>
            <w:tcW w:w="2268" w:type="dxa"/>
            <w:shd w:val="clear" w:color="auto" w:fill="auto"/>
          </w:tcPr>
          <w:p w14:paraId="78D8F4DE" w14:textId="77777777" w:rsidR="00751A4A" w:rsidRPr="00CB2BA1" w:rsidRDefault="00187494" w:rsidP="0010095E">
            <w:pPr>
              <w:pStyle w:val="EPLogo"/>
            </w:pPr>
            <w:r w:rsidRPr="00CB2BA1">
              <w:rPr>
                <w:noProof/>
                <w:lang w:val="en-GB"/>
              </w:rPr>
              <w:drawing>
                <wp:inline distT="0" distB="0" distL="0" distR="0" wp14:anchorId="5FF9078C" wp14:editId="6FA382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6D467E" w14:textId="77777777" w:rsidR="00D058B8" w:rsidRPr="00CB2BA1" w:rsidRDefault="00D058B8" w:rsidP="004C5D52">
      <w:pPr>
        <w:pStyle w:val="LineTop"/>
      </w:pPr>
    </w:p>
    <w:p w14:paraId="42363B39" w14:textId="77777777" w:rsidR="00680577" w:rsidRPr="00CB2BA1" w:rsidRDefault="00EA72B3" w:rsidP="00680577">
      <w:pPr>
        <w:pStyle w:val="EPBodyTA1"/>
      </w:pPr>
      <w:r w:rsidRPr="00CB2BA1">
        <w:t>AANGENOMEN TEKSTEN</w:t>
      </w:r>
    </w:p>
    <w:p w14:paraId="358ABF77" w14:textId="77777777" w:rsidR="00D058B8" w:rsidRPr="00CB2BA1" w:rsidRDefault="00D058B8" w:rsidP="00D058B8">
      <w:pPr>
        <w:pStyle w:val="LineBottom"/>
      </w:pPr>
    </w:p>
    <w:p w14:paraId="26E01631" w14:textId="679A3B33" w:rsidR="00EA72B3" w:rsidRPr="00CB2BA1" w:rsidRDefault="00EA72B3" w:rsidP="00EA72B3">
      <w:pPr>
        <w:pStyle w:val="ATHeading1"/>
      </w:pPr>
      <w:bookmarkStart w:id="0" w:name="TANumber"/>
      <w:r w:rsidRPr="00CB2BA1">
        <w:t>P10_TA(2024)00</w:t>
      </w:r>
      <w:r w:rsidR="00034C2C" w:rsidRPr="00CB2BA1">
        <w:t>72</w:t>
      </w:r>
      <w:bookmarkEnd w:id="0"/>
    </w:p>
    <w:p w14:paraId="7DC02718" w14:textId="2DDA6306" w:rsidR="00EA72B3" w:rsidRPr="00CB2BA1" w:rsidRDefault="00EA72B3" w:rsidP="00EA72B3">
      <w:pPr>
        <w:pStyle w:val="ATHeading2"/>
      </w:pPr>
      <w:bookmarkStart w:id="1" w:name="title"/>
      <w:r w:rsidRPr="00CB2BA1">
        <w:t>Elfde jaar bezetting van de Autonome Republiek Krim en de stad Sebastopol door de Russische Federatie en de verslechterende mensenrechtensituatie op de bezette Krim, met name de zaken van Iryna Danylovytsj, Tofik Abd</w:t>
      </w:r>
      <w:r w:rsidR="005911C5" w:rsidRPr="00CB2BA1">
        <w:t>u</w:t>
      </w:r>
      <w:r w:rsidRPr="00CB2BA1">
        <w:t>lhazi</w:t>
      </w:r>
      <w:r w:rsidR="005911C5" w:rsidRPr="00CB2BA1">
        <w:t>ie</w:t>
      </w:r>
      <w:r w:rsidRPr="00CB2BA1">
        <w:t>v en Amet S</w:t>
      </w:r>
      <w:r w:rsidR="005911C5" w:rsidRPr="00CB2BA1">
        <w:t>u</w:t>
      </w:r>
      <w:r w:rsidRPr="00CB2BA1">
        <w:t>lejmanov</w:t>
      </w:r>
      <w:bookmarkEnd w:id="1"/>
    </w:p>
    <w:p w14:paraId="4FA8C6FE" w14:textId="77777777" w:rsidR="00EA72B3" w:rsidRPr="00CB2BA1" w:rsidRDefault="00EA72B3" w:rsidP="00EA72B3">
      <w:pPr>
        <w:rPr>
          <w:i/>
          <w:vanish/>
        </w:rPr>
      </w:pPr>
      <w:r w:rsidRPr="00CB2BA1">
        <w:rPr>
          <w:i/>
        </w:rPr>
        <w:fldChar w:fldCharType="begin"/>
      </w:r>
      <w:r w:rsidRPr="00CB2BA1">
        <w:rPr>
          <w:i/>
        </w:rPr>
        <w:instrText xml:space="preserve"> TC"(</w:instrText>
      </w:r>
      <w:bookmarkStart w:id="2" w:name="DocNumber"/>
      <w:r w:rsidRPr="00CB2BA1">
        <w:rPr>
          <w:i/>
        </w:rPr>
        <w:instrText>B10-0219, 0229, 0232, 0233 en 0235/2024</w:instrText>
      </w:r>
      <w:bookmarkEnd w:id="2"/>
      <w:r w:rsidRPr="00CB2BA1">
        <w:rPr>
          <w:i/>
        </w:rPr>
        <w:instrText xml:space="preserve">)"\l3 \n&gt; \* MERGEFORMAT </w:instrText>
      </w:r>
      <w:r w:rsidRPr="00CB2BA1">
        <w:rPr>
          <w:i/>
        </w:rPr>
        <w:fldChar w:fldCharType="end"/>
      </w:r>
    </w:p>
    <w:p w14:paraId="18E6E11B" w14:textId="77777777" w:rsidR="00EA72B3" w:rsidRPr="00CB2BA1" w:rsidRDefault="00EA72B3" w:rsidP="00EA72B3">
      <w:pPr>
        <w:rPr>
          <w:vanish/>
        </w:rPr>
      </w:pPr>
      <w:bookmarkStart w:id="3" w:name="PE"/>
      <w:r w:rsidRPr="00CB2BA1">
        <w:rPr>
          <w:vanish/>
        </w:rPr>
        <w:t>PE767.565</w:t>
      </w:r>
      <w:bookmarkEnd w:id="3"/>
    </w:p>
    <w:p w14:paraId="6C5692AF" w14:textId="2E15B8AB" w:rsidR="00EA72B3" w:rsidRPr="00CB2BA1" w:rsidRDefault="007547B9" w:rsidP="00EA72B3">
      <w:pPr>
        <w:pStyle w:val="ATHeading3"/>
      </w:pPr>
      <w:bookmarkStart w:id="4" w:name="Sujet"/>
      <w:r w:rsidRPr="00CB2BA1">
        <w:t>R</w:t>
      </w:r>
      <w:r w:rsidR="00EA72B3" w:rsidRPr="00CB2BA1">
        <w:t>esolutie van het Eu</w:t>
      </w:r>
      <w:r w:rsidRPr="00CB2BA1">
        <w:t>ropees Parlement van 19 december</w:t>
      </w:r>
      <w:r w:rsidR="00EA72B3" w:rsidRPr="00CB2BA1">
        <w:t xml:space="preserve"> 2024 over het elfde jaar van de bezetting van de Autono</w:t>
      </w:r>
      <w:bookmarkStart w:id="5" w:name="_GoBack"/>
      <w:bookmarkEnd w:id="5"/>
      <w:r w:rsidR="00EA72B3" w:rsidRPr="00CB2BA1">
        <w:t>me Republiek Krim en de stad Sebastopol door de Russische Federatie en de verslechterende mensenrechtensituatie op de bezette Krim, met name de zaken van Iryna Danylovytsj, Tofik Abdulhazi</w:t>
      </w:r>
      <w:r w:rsidR="005911C5" w:rsidRPr="00CB2BA1">
        <w:t>ie</w:t>
      </w:r>
      <w:r w:rsidR="00EA72B3" w:rsidRPr="00CB2BA1">
        <w:t>v en Amet Sulejmanov</w:t>
      </w:r>
      <w:bookmarkEnd w:id="4"/>
      <w:r w:rsidR="00EA72B3" w:rsidRPr="00CB2BA1">
        <w:t xml:space="preserve"> </w:t>
      </w:r>
      <w:bookmarkStart w:id="6" w:name="References"/>
      <w:r w:rsidR="00EA72B3" w:rsidRPr="00CB2BA1">
        <w:t>(2024/2992(RSP))</w:t>
      </w:r>
      <w:bookmarkEnd w:id="6"/>
    </w:p>
    <w:p w14:paraId="50464786" w14:textId="77777777" w:rsidR="00EA72B3" w:rsidRPr="00CB2BA1" w:rsidRDefault="00EA72B3" w:rsidP="00EA72B3"/>
    <w:p w14:paraId="3332B493" w14:textId="77777777" w:rsidR="001243AD" w:rsidRPr="00CB2BA1" w:rsidRDefault="001243AD" w:rsidP="001243AD">
      <w:pPr>
        <w:pStyle w:val="Normal12"/>
      </w:pPr>
      <w:bookmarkStart w:id="7" w:name="TextBodyBegin"/>
      <w:bookmarkEnd w:id="7"/>
      <w:r w:rsidRPr="00CB2BA1">
        <w:rPr>
          <w:i/>
          <w:iCs/>
        </w:rPr>
        <w:t>Het Europees Parlement</w:t>
      </w:r>
      <w:r w:rsidRPr="00CB2BA1">
        <w:t>,</w:t>
      </w:r>
    </w:p>
    <w:p w14:paraId="3B463D86" w14:textId="77777777" w:rsidR="001243AD" w:rsidRPr="00CB2BA1" w:rsidRDefault="001243AD" w:rsidP="001243AD">
      <w:pPr>
        <w:pStyle w:val="NormalHanging12a"/>
      </w:pPr>
      <w:r w:rsidRPr="00CB2BA1">
        <w:t>–</w:t>
      </w:r>
      <w:r w:rsidRPr="00CB2BA1">
        <w:tab/>
        <w:t>gezien artikel 150, lid 5, en artikel 136, lid 4, van zijn Reglement,</w:t>
      </w:r>
    </w:p>
    <w:p w14:paraId="10B31A85" w14:textId="77777777" w:rsidR="001243AD" w:rsidRPr="00CB2BA1" w:rsidRDefault="001243AD" w:rsidP="001243AD">
      <w:pPr>
        <w:pStyle w:val="NormalHanging12a"/>
      </w:pPr>
      <w:r w:rsidRPr="00CB2BA1">
        <w:t>A.</w:t>
      </w:r>
      <w:r w:rsidRPr="00CB2BA1">
        <w:tab/>
        <w:t>overwegende dat de Krim sinds februari 2014 tijdelijk wordt bezet door Rusland, dat het land illegaal heeft geannexeerd, na een onwettig en internationaal niet-erkend referendum;</w:t>
      </w:r>
    </w:p>
    <w:p w14:paraId="420D15D1" w14:textId="77777777" w:rsidR="001243AD" w:rsidRPr="00CB2BA1" w:rsidRDefault="001243AD" w:rsidP="001243AD">
      <w:pPr>
        <w:pStyle w:val="NormalHanging12a"/>
      </w:pPr>
      <w:r w:rsidRPr="00CB2BA1">
        <w:t>B.</w:t>
      </w:r>
      <w:r w:rsidRPr="00CB2BA1">
        <w:tab/>
        <w:t>overwegende dat de inwoners van de Krim nog steeds te maken hebben met ernstige mensenrechtenschendingen, onwettige mobilisatie voor het Russische leger, gedwongen toekenning van Russische paspoorten en russificatie, willekeurige opsluitingen, dikwijls op grond van valse beschuldigingen van terrorisme, gedwongen verdwijningen, foltering, buitengerechtelijke executies, het ontbreken van de vrijheid van meningsuiting, vergadering, vereniging en godsdienst;</w:t>
      </w:r>
    </w:p>
    <w:p w14:paraId="0B0AC0EE" w14:textId="77777777" w:rsidR="001243AD" w:rsidRPr="00CB2BA1" w:rsidRDefault="001243AD" w:rsidP="001243AD">
      <w:pPr>
        <w:pStyle w:val="NormalHanging12a"/>
      </w:pPr>
      <w:r w:rsidRPr="00CB2BA1">
        <w:t>C.</w:t>
      </w:r>
      <w:r w:rsidRPr="00CB2BA1">
        <w:tab/>
        <w:t>overwegende dat de Russische bezettingsautoriteiten zich met name richten tegen Krim</w:t>
      </w:r>
      <w:r w:rsidRPr="00CB2BA1">
        <w:noBreakHyphen/>
        <w:t>Tataren, etnische Oekraïners en etnische minderheden en tot 800 000 Russen hebben hervestigd, waardoor de demografische samenstelling van de Krim onder dwang op neokoloniale wijze langs etnische lijnen is gewijzigd, hetgeen volgens het internationaal recht een oorlogsmisdaad is;</w:t>
      </w:r>
    </w:p>
    <w:p w14:paraId="3698214F" w14:textId="77777777" w:rsidR="001243AD" w:rsidRPr="00CB2BA1" w:rsidRDefault="001243AD" w:rsidP="001243AD">
      <w:pPr>
        <w:pStyle w:val="NormalHanging12a"/>
      </w:pPr>
      <w:r w:rsidRPr="00CB2BA1">
        <w:t>D.</w:t>
      </w:r>
      <w:r w:rsidRPr="00CB2BA1">
        <w:tab/>
        <w:t>overwegende dat er in Russische detentiecentra meer dan 200 politieke gevangenen uit de Krim zijn, waaronder 133 Krim</w:t>
      </w:r>
      <w:r w:rsidRPr="00CB2BA1">
        <w:noBreakHyphen/>
        <w:t>Tataren en 67 politieke gevangenen met ernstige gezondheidsproblemen die zorg behoeven;</w:t>
      </w:r>
    </w:p>
    <w:p w14:paraId="0542AC0B" w14:textId="2CC80A65" w:rsidR="001243AD" w:rsidRPr="00CB2BA1" w:rsidRDefault="001243AD" w:rsidP="001243AD">
      <w:pPr>
        <w:pStyle w:val="NormalHanging12a"/>
      </w:pPr>
      <w:r w:rsidRPr="00CB2BA1">
        <w:t>E.</w:t>
      </w:r>
      <w:r w:rsidRPr="00CB2BA1">
        <w:tab/>
        <w:t xml:space="preserve">overwegende dat de journalist en mensenrechtenverdediger van de Krim, </w:t>
      </w:r>
      <w:r w:rsidRPr="00CB2BA1">
        <w:lastRenderedPageBreak/>
        <w:t>Iryna Danylovytsj, in 2022 werd ontvoerd, ervan werd beschuldigd explosieven in bezit te hebben en tot 6 jaar en 11 maanden gevangenisstraf werd veroordeeld; overwegende dat de ngo-activist Tofik Abdulhazi</w:t>
      </w:r>
      <w:r w:rsidR="005911C5" w:rsidRPr="00CB2BA1">
        <w:t>ie</w:t>
      </w:r>
      <w:r w:rsidRPr="00CB2BA1">
        <w:t>v in 2019 op grond van valse beschuldigingen werd gearresteerd en veroordeeld tot twaalf jaar opsluiting in een streng bewaakte gevangenis, en sinds 2023 in een gevangenis op ongeveer 2 700 km afstand van de Krim wordt vastgehouden; overwegende dat de burgerjournalist Amet Sulejmanov in 2021 tot twaalf jaar gevangenisstraf is veroordeeld;</w:t>
      </w:r>
    </w:p>
    <w:p w14:paraId="69CEDB64" w14:textId="77777777" w:rsidR="001243AD" w:rsidRPr="00CB2BA1" w:rsidRDefault="001243AD" w:rsidP="001243AD">
      <w:pPr>
        <w:pStyle w:val="NormalHanging12a"/>
      </w:pPr>
      <w:r w:rsidRPr="00CB2BA1">
        <w:t>F.</w:t>
      </w:r>
      <w:r w:rsidRPr="00CB2BA1">
        <w:tab/>
        <w:t>overwegende dat veel inwoners van de Krim nog steeds worden vervolgd, waaronder: Emil Kurbedinov, Server Mustafajev, Emir</w:t>
      </w:r>
      <w:r w:rsidRPr="00CB2BA1">
        <w:noBreakHyphen/>
        <w:t>Usein Kuku, Lutfije Zudijeva, Kulamet Ibraimov, Abduresjit Dzjepparov, Edem Semedljaev, Rustem Kjamilev, Oleksandr Sizikov, Halyna Dovhopola, Ruslan Abdurachmanov, Rustem Huhuryk en Lilia Hemedzjy;</w:t>
      </w:r>
    </w:p>
    <w:p w14:paraId="3FC36A6A" w14:textId="77777777" w:rsidR="001243AD" w:rsidRPr="00CB2BA1" w:rsidRDefault="001243AD" w:rsidP="001243AD">
      <w:pPr>
        <w:pStyle w:val="NormalHanging12a"/>
      </w:pPr>
      <w:r w:rsidRPr="00CB2BA1">
        <w:t>1.</w:t>
      </w:r>
      <w:r w:rsidRPr="00CB2BA1">
        <w:tab/>
        <w:t>veroordeelt nogmaals de illegale bezetting van de Autonome Republiek Krim en de stad Sebastopol door Rusland;</w:t>
      </w:r>
    </w:p>
    <w:p w14:paraId="46D62B3D" w14:textId="77777777" w:rsidR="001243AD" w:rsidRPr="00CB2BA1" w:rsidRDefault="001243AD" w:rsidP="001243AD">
      <w:pPr>
        <w:pStyle w:val="NormalHanging12a"/>
      </w:pPr>
      <w:r w:rsidRPr="00CB2BA1">
        <w:t>2.</w:t>
      </w:r>
      <w:r w:rsidRPr="00CB2BA1">
        <w:tab/>
        <w:t>spreekt zijn afkeuring uit over de aanhoudende agressie van Rusland tegen etnische Oekraïners en de stelselmatige vervolging van inheemse Krim</w:t>
      </w:r>
      <w:r w:rsidRPr="00CB2BA1">
        <w:noBreakHyphen/>
        <w:t>Tataren, met als doel hun identiteit, erfgoed en cultuur uit te wissen, hetgeen de Krim</w:t>
      </w:r>
      <w:r w:rsidRPr="00CB2BA1">
        <w:noBreakHyphen/>
        <w:t>Tataren doet herinneren aan de genocidale deportaties van 1944; is van mening dat de toekomst van de Krim gekoppeld is aan zijn erkenning als historisch thuisland van de Krim</w:t>
      </w:r>
      <w:r w:rsidRPr="00CB2BA1">
        <w:noBreakHyphen/>
        <w:t>Tataren;</w:t>
      </w:r>
    </w:p>
    <w:p w14:paraId="2145AEFC" w14:textId="77777777" w:rsidR="001243AD" w:rsidRPr="00CB2BA1" w:rsidRDefault="001243AD" w:rsidP="001243AD">
      <w:pPr>
        <w:pStyle w:val="NormalHanging12a"/>
      </w:pPr>
      <w:r w:rsidRPr="00CB2BA1">
        <w:t>3.</w:t>
      </w:r>
      <w:r w:rsidRPr="00CB2BA1">
        <w:tab/>
        <w:t>veroordeelt de vervolging van journalisten, activisten uit het maatschappelijk middenveld en mensenrechtenverdedigers en de deportatie van burgers, waaronder politieke gevangenen, van de Krim naar penitentiaire instellingen in heel Rusland, hetgeen in strijd is met het internationaal recht;</w:t>
      </w:r>
    </w:p>
    <w:p w14:paraId="0956BBA3" w14:textId="77777777" w:rsidR="001243AD" w:rsidRPr="00CB2BA1" w:rsidRDefault="001243AD" w:rsidP="001243AD">
      <w:pPr>
        <w:pStyle w:val="NormalHanging12a"/>
      </w:pPr>
      <w:r w:rsidRPr="00CB2BA1">
        <w:t>4.</w:t>
      </w:r>
      <w:r w:rsidRPr="00CB2BA1">
        <w:tab/>
        <w:t>eist de onmiddellijke en onvoorwaardelijke vrijlating van Iryna Danylovytsj, Tofik Abdulhaziiev en Amet Suleymanov en andere politieke gevangenen; dringt aan op onmiddellijke medische zorg; hekelt de handhaving van vonnissen tegen ernstig zieke personen, hetgeen een flagrante schending van de internationale mensenrechtennormen vormt; verzoekt het Internationaal Comité van het Rode Kruis en de VN vast te stellen waar de burgergevangenen uit de Krim zich bevinden;</w:t>
      </w:r>
    </w:p>
    <w:p w14:paraId="5F6917A2" w14:textId="77777777" w:rsidR="001243AD" w:rsidRPr="00CB2BA1" w:rsidRDefault="001243AD" w:rsidP="001243AD">
      <w:pPr>
        <w:pStyle w:val="NormalHanging12a"/>
      </w:pPr>
      <w:r w:rsidRPr="00CB2BA1">
        <w:t>5.</w:t>
      </w:r>
      <w:r w:rsidRPr="00CB2BA1">
        <w:tab/>
        <w:t>roept de internationale gemeenschap op het beleid van niet-erkenning van de illegale annexatie van de Krim voort te zetten; steunt de inspanningen om een einde te maken aan de bezetting van de Krim, zoals die van het Krim-platform; dringt aan op strengere sancties tegen personen en rechtspersonen die betrokken zijn bij de poging tot illegale annexatie;</w:t>
      </w:r>
    </w:p>
    <w:p w14:paraId="5DBC7D43" w14:textId="11439B29" w:rsidR="00E4522B" w:rsidRPr="00CB2BA1" w:rsidRDefault="001243AD" w:rsidP="00E4522B">
      <w:pPr>
        <w:pStyle w:val="NormalHanging12a"/>
      </w:pPr>
      <w:r w:rsidRPr="00CB2BA1">
        <w:t>6.</w:t>
      </w:r>
      <w:r w:rsidRPr="00CB2BA1">
        <w:tab/>
        <w:t xml:space="preserve">verzoekt zijn Voorzitter deze resolutie te doen toekomen aan de VV/HV, de </w:t>
      </w:r>
      <w:r w:rsidR="001D0EFA" w:rsidRPr="00CB2BA1">
        <w:t xml:space="preserve">betrokken </w:t>
      </w:r>
      <w:r w:rsidRPr="00CB2BA1">
        <w:t>EU-instellingen en aan de Russische en Oekraïense autoriteiten.</w:t>
      </w:r>
    </w:p>
    <w:p w14:paraId="231E6442" w14:textId="77777777" w:rsidR="00E365E1" w:rsidRPr="00CB2BA1" w:rsidRDefault="00E365E1" w:rsidP="00EA72B3"/>
    <w:sectPr w:rsidR="00E365E1" w:rsidRPr="00CB2BA1" w:rsidSect="00E452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D0F581" w14:textId="77777777" w:rsidR="00EA72B3" w:rsidRPr="00E4522B" w:rsidRDefault="00EA72B3">
      <w:r w:rsidRPr="00E4522B">
        <w:separator/>
      </w:r>
    </w:p>
  </w:endnote>
  <w:endnote w:type="continuationSeparator" w:id="0">
    <w:p w14:paraId="0B8481C3" w14:textId="77777777" w:rsidR="00EA72B3" w:rsidRPr="00E4522B" w:rsidRDefault="00EA72B3">
      <w:r w:rsidRPr="00E452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EF423" w14:textId="77777777" w:rsidR="00064002" w:rsidRPr="00E452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FACC3" w14:textId="77777777" w:rsidR="00064002" w:rsidRPr="00E452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3A3E5" w14:textId="77777777" w:rsidR="00064002" w:rsidRPr="00E452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E012F" w14:textId="77777777" w:rsidR="00EA72B3" w:rsidRPr="00E4522B" w:rsidRDefault="00EA72B3">
      <w:r w:rsidRPr="00E4522B">
        <w:separator/>
      </w:r>
    </w:p>
  </w:footnote>
  <w:footnote w:type="continuationSeparator" w:id="0">
    <w:p w14:paraId="4F46E84A" w14:textId="77777777" w:rsidR="00EA72B3" w:rsidRPr="00E4522B" w:rsidRDefault="00EA72B3">
      <w:r w:rsidRPr="00E452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B5227" w14:textId="77777777" w:rsidR="00064002" w:rsidRPr="00E452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32C78" w14:textId="77777777" w:rsidR="00064002" w:rsidRPr="00E452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7AE9D" w14:textId="77777777" w:rsidR="00064002" w:rsidRPr="00E452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9, 0229, 0232, 0233 en 0235/2024"/>
    <w:docVar w:name="dvlangue" w:val="NL"/>
    <w:docVar w:name="dvnumam" w:val="0"/>
    <w:docVar w:name="dvpe" w:val="767.565"/>
    <w:docVar w:name="dvtitre" w:val="Wetgevingsresolutie van het Europees Parlement van 19 decembef 2024 over het elfde jaar van de bezetting van de Autonome Republiek Krim en de stad Sebastopol door de Russische Federatie en de verslechterende mensenrechtensituatie op de bezette Krim, met name de zaken van Iryna Danylovytsj, Tofik Abdulhaziëv en Amet Sulejmanov(2024/2992(RSP))"/>
  </w:docVars>
  <w:rsids>
    <w:rsidRoot w:val="00EA72B3"/>
    <w:rsid w:val="00002272"/>
    <w:rsid w:val="00034C2C"/>
    <w:rsid w:val="00064002"/>
    <w:rsid w:val="000677B9"/>
    <w:rsid w:val="000831BA"/>
    <w:rsid w:val="000A42CC"/>
    <w:rsid w:val="000E7DD9"/>
    <w:rsid w:val="0010095E"/>
    <w:rsid w:val="001243AD"/>
    <w:rsid w:val="00125B37"/>
    <w:rsid w:val="00187494"/>
    <w:rsid w:val="001D0EF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1C5"/>
    <w:rsid w:val="005C2568"/>
    <w:rsid w:val="005F1B17"/>
    <w:rsid w:val="006037C0"/>
    <w:rsid w:val="006631B6"/>
    <w:rsid w:val="00680577"/>
    <w:rsid w:val="006F74FA"/>
    <w:rsid w:val="00731ADD"/>
    <w:rsid w:val="00734777"/>
    <w:rsid w:val="00747932"/>
    <w:rsid w:val="00751A4A"/>
    <w:rsid w:val="007547B9"/>
    <w:rsid w:val="00756632"/>
    <w:rsid w:val="00762C74"/>
    <w:rsid w:val="00786EC0"/>
    <w:rsid w:val="007D1690"/>
    <w:rsid w:val="007E22AD"/>
    <w:rsid w:val="00817416"/>
    <w:rsid w:val="00842779"/>
    <w:rsid w:val="0085750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BA1"/>
    <w:rsid w:val="00CC2357"/>
    <w:rsid w:val="00CF071A"/>
    <w:rsid w:val="00D058B8"/>
    <w:rsid w:val="00D56C11"/>
    <w:rsid w:val="00D834A0"/>
    <w:rsid w:val="00D872DF"/>
    <w:rsid w:val="00D91E21"/>
    <w:rsid w:val="00DA7FCD"/>
    <w:rsid w:val="00E365E1"/>
    <w:rsid w:val="00E4522B"/>
    <w:rsid w:val="00E820A4"/>
    <w:rsid w:val="00EA72B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A2242"/>
  <w15:chartTrackingRefBased/>
  <w15:docId w15:val="{117D00FD-0DB0-4E9B-9EB0-C9E24010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243AD"/>
    <w:pPr>
      <w:spacing w:after="240"/>
      <w:ind w:left="567" w:hanging="567"/>
    </w:pPr>
  </w:style>
  <w:style w:type="paragraph" w:customStyle="1" w:styleId="Normal12">
    <w:name w:val="Normal12"/>
    <w:basedOn w:val="Normal"/>
    <w:link w:val="Normal12Char"/>
    <w:rsid w:val="001243AD"/>
    <w:pPr>
      <w:spacing w:after="240"/>
    </w:pPr>
  </w:style>
  <w:style w:type="character" w:customStyle="1" w:styleId="Normal12Char">
    <w:name w:val="Normal12 Char"/>
    <w:basedOn w:val="DefaultParagraphFont"/>
    <w:link w:val="Normal12"/>
    <w:rsid w:val="001243AD"/>
    <w:rPr>
      <w:sz w:val="24"/>
      <w:lang w:val="nl-NL"/>
    </w:rPr>
  </w:style>
  <w:style w:type="character" w:customStyle="1" w:styleId="NormalHanging12aChar">
    <w:name w:val="NormalHanging12a Char"/>
    <w:basedOn w:val="DefaultParagraphFont"/>
    <w:link w:val="NormalHanging12a"/>
    <w:locked/>
    <w:rsid w:val="001243AD"/>
    <w:rPr>
      <w:sz w:val="24"/>
      <w:lang w:val="nl-NL"/>
    </w:rPr>
  </w:style>
  <w:style w:type="character" w:styleId="CommentReference">
    <w:name w:val="annotation reference"/>
    <w:basedOn w:val="DefaultParagraphFont"/>
    <w:rsid w:val="001D0EFA"/>
    <w:rPr>
      <w:sz w:val="16"/>
      <w:szCs w:val="16"/>
    </w:rPr>
  </w:style>
  <w:style w:type="paragraph" w:styleId="CommentText">
    <w:name w:val="annotation text"/>
    <w:basedOn w:val="Normal"/>
    <w:link w:val="CommentTextChar"/>
    <w:rsid w:val="001D0EFA"/>
    <w:rPr>
      <w:sz w:val="20"/>
    </w:rPr>
  </w:style>
  <w:style w:type="character" w:customStyle="1" w:styleId="CommentTextChar">
    <w:name w:val="Comment Text Char"/>
    <w:basedOn w:val="DefaultParagraphFont"/>
    <w:link w:val="CommentText"/>
    <w:rsid w:val="001D0EFA"/>
    <w:rPr>
      <w:lang w:val="nl-NL"/>
    </w:rPr>
  </w:style>
  <w:style w:type="paragraph" w:styleId="CommentSubject">
    <w:name w:val="annotation subject"/>
    <w:basedOn w:val="CommentText"/>
    <w:next w:val="CommentText"/>
    <w:link w:val="CommentSubjectChar"/>
    <w:rsid w:val="001D0EFA"/>
    <w:rPr>
      <w:b/>
      <w:bCs/>
    </w:rPr>
  </w:style>
  <w:style w:type="character" w:customStyle="1" w:styleId="CommentSubjectChar">
    <w:name w:val="Comment Subject Char"/>
    <w:basedOn w:val="CommentTextChar"/>
    <w:link w:val="CommentSubject"/>
    <w:rsid w:val="001D0EFA"/>
    <w:rPr>
      <w:b/>
      <w:bCs/>
      <w:lang w:val="nl-NL"/>
    </w:rPr>
  </w:style>
  <w:style w:type="paragraph" w:styleId="BalloonText">
    <w:name w:val="Balloon Text"/>
    <w:basedOn w:val="Normal"/>
    <w:link w:val="BalloonTextChar"/>
    <w:rsid w:val="001D0EFA"/>
    <w:rPr>
      <w:rFonts w:ascii="Segoe UI" w:hAnsi="Segoe UI" w:cs="Segoe UI"/>
      <w:sz w:val="18"/>
      <w:szCs w:val="18"/>
    </w:rPr>
  </w:style>
  <w:style w:type="character" w:customStyle="1" w:styleId="BalloonTextChar">
    <w:name w:val="Balloon Text Char"/>
    <w:basedOn w:val="DefaultParagraphFont"/>
    <w:link w:val="BalloonText"/>
    <w:rsid w:val="001D0EF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CB7A6-204D-4248-B8E1-B54638DC8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660</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2024-12-19T11:51:00Z</dcterms:created>
  <dcterms:modified xsi:type="dcterms:W3CDTF">2024-12-19T11:51:00Z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B10-0219, 0229, 0232, 0233 en 0235/2024</vt:lpwstr>
  </property>
  <property fmtid="{D5CDD505-2E9C-101B-9397-08002B2CF9AE}" pid="4" name="&lt;Type&gt;">
    <vt:lpwstr>RR</vt:lpwstr>
  </property>
</Properties>
</file>