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3B2B" w14:paraId="73B242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06BBBF" w14:textId="77777777" w:rsidR="00751A4A" w:rsidRPr="00323B2B" w:rsidRDefault="00BC2CC4" w:rsidP="0010095E">
            <w:pPr>
              <w:pStyle w:val="EPName"/>
            </w:pPr>
            <w:r w:rsidRPr="00323B2B">
              <w:t>Evropski parlament</w:t>
            </w:r>
          </w:p>
          <w:p w14:paraId="185D6F1F" w14:textId="77777777" w:rsidR="00751A4A" w:rsidRPr="00323B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3B2B">
              <w:t>2024</w:t>
            </w:r>
            <w:r w:rsidR="00817416" w:rsidRPr="00323B2B">
              <w:t>-202</w:t>
            </w:r>
            <w:r w:rsidRPr="00323B2B">
              <w:t>9</w:t>
            </w:r>
          </w:p>
        </w:tc>
        <w:tc>
          <w:tcPr>
            <w:tcW w:w="2268" w:type="dxa"/>
            <w:shd w:val="clear" w:color="auto" w:fill="auto"/>
          </w:tcPr>
          <w:p w14:paraId="537CBED8" w14:textId="77777777" w:rsidR="00751A4A" w:rsidRPr="00323B2B" w:rsidRDefault="00187494" w:rsidP="0010095E">
            <w:pPr>
              <w:pStyle w:val="EPLogo"/>
            </w:pPr>
            <w:r w:rsidRPr="00323B2B">
              <w:rPr>
                <w:noProof/>
                <w:lang w:val="en-GB"/>
              </w:rPr>
              <w:drawing>
                <wp:inline distT="0" distB="0" distL="0" distR="0" wp14:anchorId="7D1B0AD6" wp14:editId="117BC0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A86764" w14:textId="77777777" w:rsidR="00D058B8" w:rsidRPr="00323B2B" w:rsidRDefault="00D058B8" w:rsidP="004C5D52">
      <w:pPr>
        <w:pStyle w:val="LineTop"/>
      </w:pPr>
    </w:p>
    <w:p w14:paraId="0F932200" w14:textId="77777777" w:rsidR="00680577" w:rsidRPr="00323B2B" w:rsidRDefault="00BC2CC4" w:rsidP="00680577">
      <w:pPr>
        <w:pStyle w:val="EPBodyTA1"/>
      </w:pPr>
      <w:r w:rsidRPr="00323B2B">
        <w:t>SPREJETA BESEDILA</w:t>
      </w:r>
    </w:p>
    <w:p w14:paraId="1A8C1618" w14:textId="77777777" w:rsidR="00D058B8" w:rsidRPr="00323B2B" w:rsidRDefault="00D058B8" w:rsidP="00D058B8">
      <w:pPr>
        <w:pStyle w:val="LineBottom"/>
      </w:pPr>
    </w:p>
    <w:p w14:paraId="0B386420" w14:textId="52462F7C" w:rsidR="00BC2CC4" w:rsidRPr="00323B2B" w:rsidRDefault="00BC2CC4" w:rsidP="00323B2B">
      <w:pPr>
        <w:pStyle w:val="ATHeading1"/>
      </w:pPr>
      <w:bookmarkStart w:id="0" w:name="TANumber"/>
      <w:r w:rsidRPr="00323B2B">
        <w:t>P10_TA(2024)00</w:t>
      </w:r>
      <w:r w:rsidR="00323B2B" w:rsidRPr="00323B2B">
        <w:t>72</w:t>
      </w:r>
      <w:bookmarkEnd w:id="0"/>
    </w:p>
    <w:p w14:paraId="0D65C518" w14:textId="77777777" w:rsidR="00BC2CC4" w:rsidRPr="00323B2B" w:rsidRDefault="00BC2CC4" w:rsidP="00BC2CC4">
      <w:pPr>
        <w:pStyle w:val="ATHeading2"/>
      </w:pPr>
      <w:bookmarkStart w:id="1" w:name="title"/>
      <w:r w:rsidRPr="00323B2B">
        <w:t>11. leto okupacije Avtonomne republike Krim in mesta Sevastopol s strani Ruske federacije ter</w:t>
      </w:r>
      <w:r w:rsidR="00C16C52" w:rsidRPr="00323B2B">
        <w:t xml:space="preserve"> </w:t>
      </w:r>
      <w:r w:rsidRPr="00323B2B">
        <w:t>poslabšanje razmer na področju človekovih pravic na okupiranem Krimu, zlasti primeri Irine</w:t>
      </w:r>
      <w:r w:rsidR="00C16C52" w:rsidRPr="00323B2B">
        <w:t xml:space="preserve"> </w:t>
      </w:r>
      <w:proofErr w:type="spellStart"/>
      <w:r w:rsidRPr="00323B2B">
        <w:t>Danilovič</w:t>
      </w:r>
      <w:proofErr w:type="spellEnd"/>
      <w:r w:rsidRPr="00323B2B">
        <w:t xml:space="preserve">, </w:t>
      </w:r>
      <w:proofErr w:type="spellStart"/>
      <w:r w:rsidRPr="00323B2B">
        <w:t>Tofika</w:t>
      </w:r>
      <w:proofErr w:type="spellEnd"/>
      <w:r w:rsidRPr="00323B2B">
        <w:t xml:space="preserve"> </w:t>
      </w:r>
      <w:proofErr w:type="spellStart"/>
      <w:r w:rsidRPr="00323B2B">
        <w:t>Abdulhazijeva</w:t>
      </w:r>
      <w:proofErr w:type="spellEnd"/>
      <w:r w:rsidRPr="00323B2B">
        <w:t xml:space="preserve"> in </w:t>
      </w:r>
      <w:proofErr w:type="spellStart"/>
      <w:r w:rsidRPr="00323B2B">
        <w:t>Ameta</w:t>
      </w:r>
      <w:proofErr w:type="spellEnd"/>
      <w:r w:rsidRPr="00323B2B">
        <w:t xml:space="preserve"> Sulejmanova</w:t>
      </w:r>
      <w:bookmarkEnd w:id="1"/>
    </w:p>
    <w:p w14:paraId="1446D64E" w14:textId="77777777" w:rsidR="00BC2CC4" w:rsidRPr="00323B2B" w:rsidRDefault="00BC2CC4" w:rsidP="00BC2CC4">
      <w:pPr>
        <w:rPr>
          <w:i/>
          <w:vanish/>
        </w:rPr>
      </w:pPr>
      <w:r w:rsidRPr="00323B2B">
        <w:rPr>
          <w:i/>
        </w:rPr>
        <w:fldChar w:fldCharType="begin"/>
      </w:r>
      <w:r w:rsidRPr="00323B2B">
        <w:rPr>
          <w:i/>
        </w:rPr>
        <w:instrText xml:space="preserve"> TC"(</w:instrText>
      </w:r>
      <w:bookmarkStart w:id="2" w:name="DocNumber"/>
      <w:r w:rsidRPr="00323B2B">
        <w:rPr>
          <w:i/>
        </w:rPr>
        <w:instrText>B10-0219, 0229, 0232, 0233 in 0235/2024</w:instrText>
      </w:r>
      <w:bookmarkEnd w:id="2"/>
      <w:r w:rsidRPr="00323B2B">
        <w:rPr>
          <w:i/>
        </w:rPr>
        <w:instrText xml:space="preserve">)"\l3 \n&gt; \* MERGEFORMAT </w:instrText>
      </w:r>
      <w:r w:rsidRPr="00323B2B">
        <w:rPr>
          <w:i/>
        </w:rPr>
        <w:fldChar w:fldCharType="end"/>
      </w:r>
    </w:p>
    <w:p w14:paraId="7C9824BB" w14:textId="77777777" w:rsidR="00BC2CC4" w:rsidRPr="00323B2B" w:rsidRDefault="00BC2CC4" w:rsidP="00BC2CC4">
      <w:pPr>
        <w:rPr>
          <w:vanish/>
        </w:rPr>
      </w:pPr>
      <w:bookmarkStart w:id="3" w:name="PE"/>
      <w:r w:rsidRPr="00323B2B">
        <w:rPr>
          <w:vanish/>
        </w:rPr>
        <w:t>PE767.565</w:t>
      </w:r>
      <w:bookmarkEnd w:id="3"/>
    </w:p>
    <w:p w14:paraId="73C61530" w14:textId="77777777" w:rsidR="00BC2CC4" w:rsidRPr="00323B2B" w:rsidRDefault="00BC2CC4" w:rsidP="00BC2CC4">
      <w:pPr>
        <w:pStyle w:val="ATHeading3"/>
      </w:pPr>
      <w:bookmarkStart w:id="4" w:name="Sujet"/>
      <w:r w:rsidRPr="00323B2B">
        <w:t xml:space="preserve">Resolucija Evropskega parlamenta z dne </w:t>
      </w:r>
      <w:r w:rsidR="00C16C52" w:rsidRPr="00323B2B">
        <w:t>19. decembra</w:t>
      </w:r>
      <w:r w:rsidRPr="00323B2B">
        <w:t xml:space="preserve"> 2024 o 11. letu okupacije Avtonomne republike Krim in mesta Sevastopol s strani Ruske federacije ter poslabšanju razmer na področju človekovih pravic na okupiranem Krimu, zlasti primerih Irine </w:t>
      </w:r>
      <w:proofErr w:type="spellStart"/>
      <w:r w:rsidRPr="00323B2B">
        <w:t>Danilovič</w:t>
      </w:r>
      <w:proofErr w:type="spellEnd"/>
      <w:r w:rsidRPr="00323B2B">
        <w:t xml:space="preserve">, </w:t>
      </w:r>
      <w:proofErr w:type="spellStart"/>
      <w:r w:rsidRPr="00323B2B">
        <w:t>Tofika</w:t>
      </w:r>
      <w:proofErr w:type="spellEnd"/>
      <w:r w:rsidRPr="00323B2B">
        <w:t xml:space="preserve"> </w:t>
      </w:r>
      <w:proofErr w:type="spellStart"/>
      <w:r w:rsidRPr="00323B2B">
        <w:t>Abdulhazijeva</w:t>
      </w:r>
      <w:proofErr w:type="spellEnd"/>
      <w:r w:rsidRPr="00323B2B">
        <w:t xml:space="preserve"> in </w:t>
      </w:r>
      <w:proofErr w:type="spellStart"/>
      <w:r w:rsidRPr="00323B2B">
        <w:t>Ameta</w:t>
      </w:r>
      <w:proofErr w:type="spellEnd"/>
      <w:r w:rsidRPr="00323B2B">
        <w:t xml:space="preserve"> Sulejmanova</w:t>
      </w:r>
      <w:bookmarkEnd w:id="4"/>
      <w:r w:rsidRPr="00323B2B">
        <w:t xml:space="preserve"> </w:t>
      </w:r>
      <w:bookmarkStart w:id="5" w:name="References"/>
      <w:r w:rsidRPr="00323B2B">
        <w:t>(2024/2992(RSP))</w:t>
      </w:r>
      <w:bookmarkEnd w:id="5"/>
    </w:p>
    <w:p w14:paraId="1127CB00" w14:textId="77777777" w:rsidR="00A016C4" w:rsidRPr="00323B2B" w:rsidRDefault="00A016C4" w:rsidP="00A016C4">
      <w:pPr>
        <w:pStyle w:val="EPComma"/>
      </w:pPr>
      <w:bookmarkStart w:id="6" w:name="TextBodyBegin"/>
      <w:bookmarkEnd w:id="6"/>
      <w:r w:rsidRPr="00323B2B">
        <w:rPr>
          <w:i/>
        </w:rPr>
        <w:t>Evropski parlament</w:t>
      </w:r>
      <w:r w:rsidRPr="00323B2B">
        <w:t>,</w:t>
      </w:r>
    </w:p>
    <w:p w14:paraId="3EA37C84" w14:textId="77777777" w:rsidR="00A016C4" w:rsidRPr="00323B2B" w:rsidRDefault="00A016C4" w:rsidP="00A016C4">
      <w:pPr>
        <w:pStyle w:val="NormalHanging12a"/>
      </w:pPr>
      <w:r w:rsidRPr="00323B2B">
        <w:t>–</w:t>
      </w:r>
      <w:r w:rsidRPr="00323B2B">
        <w:tab/>
        <w:t>ob upoštevanju členov 150(5) in 136(4) Poslovnika,</w:t>
      </w:r>
    </w:p>
    <w:p w14:paraId="20ECB2AA" w14:textId="77777777" w:rsidR="00A016C4" w:rsidRPr="00323B2B" w:rsidRDefault="00A016C4" w:rsidP="00A016C4">
      <w:pPr>
        <w:pStyle w:val="NormalHanging12a"/>
      </w:pPr>
      <w:r w:rsidRPr="00323B2B">
        <w:t>A.</w:t>
      </w:r>
      <w:r w:rsidRPr="00323B2B">
        <w:tab/>
        <w:t>ker Krim po nezakonitem in mednarodno nepriznanem referendumu od februarja 2014 začasno zaseda Rusija, ki si ga je nezakonito priključila;</w:t>
      </w:r>
    </w:p>
    <w:p w14:paraId="338EEE03" w14:textId="77777777" w:rsidR="00A016C4" w:rsidRPr="00323B2B" w:rsidRDefault="00A016C4" w:rsidP="00A016C4">
      <w:pPr>
        <w:pStyle w:val="NormalHanging12a"/>
      </w:pPr>
      <w:r w:rsidRPr="00323B2B">
        <w:t>B.</w:t>
      </w:r>
      <w:r w:rsidRPr="00323B2B">
        <w:tab/>
        <w:t xml:space="preserve">ker se prebivalcem Krima še vedno dogajajo hude kršitve človekovih pravic, nezakoniti vpoklici v rusko vojsko, prisilno uvajanje potnih listov in rusifikacija, samovoljna pridržanja, pogosto na podlagi izmišljenih obtožb terorizma, prisilna izginotja, mučenje, </w:t>
      </w:r>
      <w:proofErr w:type="spellStart"/>
      <w:r w:rsidRPr="00323B2B">
        <w:t>zunajsodne</w:t>
      </w:r>
      <w:proofErr w:type="spellEnd"/>
      <w:r w:rsidRPr="00323B2B">
        <w:t xml:space="preserve"> usmrtitve, zagotovljena pa jim ni niti svoboda izražanja mnenja, zbiranja, združevanja in veroizpovedi;</w:t>
      </w:r>
    </w:p>
    <w:p w14:paraId="0D4DC328" w14:textId="6ABEC708" w:rsidR="00A016C4" w:rsidRPr="00323B2B" w:rsidRDefault="00A016C4" w:rsidP="00A016C4">
      <w:pPr>
        <w:pStyle w:val="NormalHanging12a"/>
      </w:pPr>
      <w:r w:rsidRPr="00323B2B">
        <w:t>C.</w:t>
      </w:r>
      <w:r w:rsidRPr="00323B2B">
        <w:tab/>
        <w:t>ker ruske okupacijske oblasti zatirajo zlasti krimske Tatare, pripadnike ukrajinskega naroda in etničnih manjšin ter so na Krim naselile do 800</w:t>
      </w:r>
      <w:r w:rsidR="00D72620" w:rsidRPr="00323B2B">
        <w:t> </w:t>
      </w:r>
      <w:r w:rsidRPr="00323B2B">
        <w:t xml:space="preserve">000 Rusov, s čimer so na </w:t>
      </w:r>
      <w:proofErr w:type="spellStart"/>
      <w:r w:rsidRPr="00323B2B">
        <w:t>neokolonialen</w:t>
      </w:r>
      <w:proofErr w:type="spellEnd"/>
      <w:r w:rsidRPr="00323B2B">
        <w:t xml:space="preserve"> način prisilno spremenile demografsko sestavo Krima vzdolž etničnih meja, kar po mednarodnem pravu velja za vojno hudodelstvo;</w:t>
      </w:r>
    </w:p>
    <w:p w14:paraId="7B4495BE" w14:textId="61A66BE3" w:rsidR="00A016C4" w:rsidRPr="00323B2B" w:rsidRDefault="00A016C4" w:rsidP="00C152E4">
      <w:pPr>
        <w:pStyle w:val="NormalHanging12a"/>
      </w:pPr>
      <w:r w:rsidRPr="00323B2B">
        <w:t>D.</w:t>
      </w:r>
      <w:r w:rsidRPr="00323B2B">
        <w:tab/>
      </w:r>
      <w:r w:rsidR="00C152E4" w:rsidRPr="00C152E4">
        <w:t>ker je v ruskih kazenskih ustanovah več kot 200 krimskih političnih zapornikov, med njimi pa kar 133 krimskih Tatarov in 67 političnih zapornikov z resnimi zdravstvenimi težavami, ki potrebujejo pomoč;</w:t>
      </w:r>
    </w:p>
    <w:p w14:paraId="11318D6B" w14:textId="77777777" w:rsidR="00A016C4" w:rsidRPr="00323B2B" w:rsidRDefault="00A016C4" w:rsidP="00A016C4">
      <w:pPr>
        <w:pStyle w:val="NormalHanging12a"/>
      </w:pPr>
      <w:r w:rsidRPr="00323B2B">
        <w:t>E.</w:t>
      </w:r>
      <w:r w:rsidRPr="00323B2B">
        <w:tab/>
        <w:t xml:space="preserve">ker je bila krimska novinarka in zagovornica človekovih pravic Irina </w:t>
      </w:r>
      <w:proofErr w:type="spellStart"/>
      <w:r w:rsidRPr="00323B2B">
        <w:t>Danilovič</w:t>
      </w:r>
      <w:proofErr w:type="spellEnd"/>
      <w:r w:rsidRPr="00323B2B">
        <w:t xml:space="preserve"> leta 2022 ugrabljena, obtožena posedovanja razstreliva in obsojena na 6 let in 11 mesecev zapora; ker je bil aktivist in član nevladne organizacije </w:t>
      </w:r>
      <w:proofErr w:type="spellStart"/>
      <w:r w:rsidRPr="00323B2B">
        <w:t>Tofik</w:t>
      </w:r>
      <w:proofErr w:type="spellEnd"/>
      <w:r w:rsidRPr="00323B2B">
        <w:t xml:space="preserve"> </w:t>
      </w:r>
      <w:proofErr w:type="spellStart"/>
      <w:r w:rsidRPr="00323B2B">
        <w:t>Abdulhazijev</w:t>
      </w:r>
      <w:proofErr w:type="spellEnd"/>
      <w:r w:rsidRPr="00323B2B">
        <w:t xml:space="preserve"> leta 2019 na podlagi izmišljenih obtožb aretiran in obsojen na 12 let v najstrožje </w:t>
      </w:r>
      <w:r w:rsidRPr="00323B2B">
        <w:lastRenderedPageBreak/>
        <w:t xml:space="preserve">varovanem zaporu, od leta 2023 pa je zaprt v zaporu, ki je od Krima oddaljen približno 2700 km; ker je bil družbeno angažirani novinar </w:t>
      </w:r>
      <w:proofErr w:type="spellStart"/>
      <w:r w:rsidRPr="00323B2B">
        <w:t>Amet</w:t>
      </w:r>
      <w:proofErr w:type="spellEnd"/>
      <w:r w:rsidRPr="00323B2B">
        <w:t xml:space="preserve"> Sulejmanov leta 2021 obsojen na 12 let zapora;</w:t>
      </w:r>
    </w:p>
    <w:p w14:paraId="350AEADC" w14:textId="77777777" w:rsidR="00A016C4" w:rsidRPr="00323B2B" w:rsidRDefault="00A016C4" w:rsidP="00A016C4">
      <w:pPr>
        <w:pStyle w:val="NormalHanging12a"/>
      </w:pPr>
      <w:r w:rsidRPr="00323B2B">
        <w:t>F.</w:t>
      </w:r>
      <w:r w:rsidRPr="00323B2B">
        <w:tab/>
        <w:t xml:space="preserve">ker so mnogi prebivalci Krima še vedno preganjani, med drugim: Emil </w:t>
      </w:r>
      <w:proofErr w:type="spellStart"/>
      <w:r w:rsidRPr="00323B2B">
        <w:t>Kurbedinov</w:t>
      </w:r>
      <w:proofErr w:type="spellEnd"/>
      <w:r w:rsidRPr="00323B2B">
        <w:t xml:space="preserve">, Server </w:t>
      </w:r>
      <w:proofErr w:type="spellStart"/>
      <w:r w:rsidRPr="00323B2B">
        <w:t>Mustafajev</w:t>
      </w:r>
      <w:proofErr w:type="spellEnd"/>
      <w:r w:rsidRPr="00323B2B">
        <w:t>, Emir-</w:t>
      </w:r>
      <w:proofErr w:type="spellStart"/>
      <w:r w:rsidRPr="00323B2B">
        <w:t>Usein</w:t>
      </w:r>
      <w:proofErr w:type="spellEnd"/>
      <w:r w:rsidRPr="00323B2B">
        <w:t xml:space="preserve"> Kuku, </w:t>
      </w:r>
      <w:proofErr w:type="spellStart"/>
      <w:r w:rsidRPr="00323B2B">
        <w:t>Lutfije</w:t>
      </w:r>
      <w:proofErr w:type="spellEnd"/>
      <w:r w:rsidRPr="00323B2B">
        <w:t xml:space="preserve"> </w:t>
      </w:r>
      <w:proofErr w:type="spellStart"/>
      <w:r w:rsidRPr="00323B2B">
        <w:t>Zudijeva</w:t>
      </w:r>
      <w:proofErr w:type="spellEnd"/>
      <w:r w:rsidRPr="00323B2B">
        <w:t xml:space="preserve">, </w:t>
      </w:r>
      <w:proofErr w:type="spellStart"/>
      <w:r w:rsidRPr="00323B2B">
        <w:t>Kulamet</w:t>
      </w:r>
      <w:proofErr w:type="spellEnd"/>
      <w:r w:rsidRPr="00323B2B">
        <w:t xml:space="preserve"> </w:t>
      </w:r>
      <w:proofErr w:type="spellStart"/>
      <w:r w:rsidRPr="00323B2B">
        <w:t>Ibraimov</w:t>
      </w:r>
      <w:proofErr w:type="spellEnd"/>
      <w:r w:rsidRPr="00323B2B">
        <w:t xml:space="preserve">, </w:t>
      </w:r>
      <w:proofErr w:type="spellStart"/>
      <w:r w:rsidRPr="00323B2B">
        <w:t>Abdurešit</w:t>
      </w:r>
      <w:proofErr w:type="spellEnd"/>
      <w:r w:rsidRPr="00323B2B">
        <w:t xml:space="preserve"> </w:t>
      </w:r>
      <w:proofErr w:type="spellStart"/>
      <w:r w:rsidRPr="00323B2B">
        <w:t>Džeparov</w:t>
      </w:r>
      <w:proofErr w:type="spellEnd"/>
      <w:r w:rsidRPr="00323B2B">
        <w:t xml:space="preserve">, Edem </w:t>
      </w:r>
      <w:proofErr w:type="spellStart"/>
      <w:r w:rsidRPr="00323B2B">
        <w:t>Semedljaev</w:t>
      </w:r>
      <w:proofErr w:type="spellEnd"/>
      <w:r w:rsidRPr="00323B2B">
        <w:t xml:space="preserve">, </w:t>
      </w:r>
      <w:proofErr w:type="spellStart"/>
      <w:r w:rsidRPr="00323B2B">
        <w:t>Rustem</w:t>
      </w:r>
      <w:proofErr w:type="spellEnd"/>
      <w:r w:rsidRPr="00323B2B">
        <w:t xml:space="preserve"> </w:t>
      </w:r>
      <w:proofErr w:type="spellStart"/>
      <w:r w:rsidRPr="00323B2B">
        <w:t>Kjamilev</w:t>
      </w:r>
      <w:proofErr w:type="spellEnd"/>
      <w:r w:rsidRPr="00323B2B">
        <w:t xml:space="preserve">, </w:t>
      </w:r>
      <w:proofErr w:type="spellStart"/>
      <w:r w:rsidRPr="00323B2B">
        <w:t>Oleksandr</w:t>
      </w:r>
      <w:proofErr w:type="spellEnd"/>
      <w:r w:rsidRPr="00323B2B">
        <w:t xml:space="preserve"> </w:t>
      </w:r>
      <w:proofErr w:type="spellStart"/>
      <w:r w:rsidRPr="00323B2B">
        <w:t>Sizikov</w:t>
      </w:r>
      <w:proofErr w:type="spellEnd"/>
      <w:r w:rsidRPr="00323B2B">
        <w:t xml:space="preserve">, </w:t>
      </w:r>
      <w:proofErr w:type="spellStart"/>
      <w:r w:rsidRPr="00323B2B">
        <w:t>Halina</w:t>
      </w:r>
      <w:proofErr w:type="spellEnd"/>
      <w:r w:rsidRPr="00323B2B">
        <w:t xml:space="preserve"> </w:t>
      </w:r>
      <w:proofErr w:type="spellStart"/>
      <w:r w:rsidRPr="00323B2B">
        <w:t>Dovhopola</w:t>
      </w:r>
      <w:proofErr w:type="spellEnd"/>
      <w:r w:rsidRPr="00323B2B">
        <w:t xml:space="preserve">, Ruslan </w:t>
      </w:r>
      <w:proofErr w:type="spellStart"/>
      <w:r w:rsidRPr="00323B2B">
        <w:t>Adburahmanov</w:t>
      </w:r>
      <w:proofErr w:type="spellEnd"/>
      <w:r w:rsidRPr="00323B2B">
        <w:t xml:space="preserve">, </w:t>
      </w:r>
      <w:proofErr w:type="spellStart"/>
      <w:r w:rsidRPr="00323B2B">
        <w:t>Rustem</w:t>
      </w:r>
      <w:proofErr w:type="spellEnd"/>
      <w:r w:rsidRPr="00323B2B">
        <w:t xml:space="preserve"> </w:t>
      </w:r>
      <w:proofErr w:type="spellStart"/>
      <w:r w:rsidRPr="00323B2B">
        <w:t>Huhurik</w:t>
      </w:r>
      <w:proofErr w:type="spellEnd"/>
      <w:r w:rsidRPr="00323B2B">
        <w:t xml:space="preserve"> in </w:t>
      </w:r>
      <w:proofErr w:type="spellStart"/>
      <w:r w:rsidRPr="00323B2B">
        <w:t>Lilia</w:t>
      </w:r>
      <w:proofErr w:type="spellEnd"/>
      <w:r w:rsidRPr="00323B2B">
        <w:t xml:space="preserve"> </w:t>
      </w:r>
      <w:proofErr w:type="spellStart"/>
      <w:r w:rsidRPr="00323B2B">
        <w:t>Hemedži</w:t>
      </w:r>
      <w:proofErr w:type="spellEnd"/>
      <w:r w:rsidRPr="00323B2B">
        <w:t>;</w:t>
      </w:r>
    </w:p>
    <w:p w14:paraId="7EE0BB1B" w14:textId="77777777" w:rsidR="00A016C4" w:rsidRPr="00323B2B" w:rsidRDefault="00A016C4" w:rsidP="00A016C4">
      <w:pPr>
        <w:pStyle w:val="NormalHanging12a"/>
      </w:pPr>
      <w:r w:rsidRPr="00323B2B">
        <w:t>1.</w:t>
      </w:r>
      <w:r w:rsidRPr="00323B2B">
        <w:tab/>
        <w:t>ponovno obsoja nezakonito rusko zasedbo Avtonomne republike Krim in mesta Sevastopol;</w:t>
      </w:r>
    </w:p>
    <w:p w14:paraId="0E76FC10" w14:textId="77777777" w:rsidR="00A016C4" w:rsidRPr="00323B2B" w:rsidRDefault="00A016C4" w:rsidP="00A016C4">
      <w:pPr>
        <w:pStyle w:val="NormalHanging12a"/>
      </w:pPr>
      <w:r w:rsidRPr="00323B2B">
        <w:t>2.</w:t>
      </w:r>
      <w:r w:rsidRPr="00323B2B">
        <w:tab/>
        <w:t>obsoja, da Rusija nenehno napada pripadnike ukrajinskega naroda in sistematično preganja avtohtone krimske Tatare, s čimer skuša izbrisati njihovo identiteto, dediščino in kulturo, kar spominja na genocidne deportacije krimskih Tatarov leta 1944; meni, da je prihodnost Krima pogojena z njegovim priznanjem kot zgodovinske domovine krimskih Tatarov;</w:t>
      </w:r>
    </w:p>
    <w:p w14:paraId="05B0B208" w14:textId="77777777" w:rsidR="00A016C4" w:rsidRPr="00323B2B" w:rsidRDefault="00A016C4" w:rsidP="00A016C4">
      <w:pPr>
        <w:pStyle w:val="NormalHanging12a"/>
      </w:pPr>
      <w:r w:rsidRPr="00323B2B">
        <w:t>3.</w:t>
      </w:r>
      <w:r w:rsidRPr="00323B2B">
        <w:tab/>
        <w:t>obsoja preganjanje novinarjev, aktivistov civilne družbe in zagovornikov človekovih pravic ter deportacijo civilistov, tudi političnih zapornikov, s Krima v kazenske ustanove po vsej Rusiji, kar je v nasprotju z mednarodnim pravom;</w:t>
      </w:r>
    </w:p>
    <w:p w14:paraId="66AA8391" w14:textId="77777777" w:rsidR="00A016C4" w:rsidRPr="00323B2B" w:rsidRDefault="00A016C4" w:rsidP="00A016C4">
      <w:pPr>
        <w:pStyle w:val="NormalHanging12a"/>
      </w:pPr>
      <w:r w:rsidRPr="00323B2B">
        <w:t>4.</w:t>
      </w:r>
      <w:r w:rsidRPr="00323B2B">
        <w:tab/>
        <w:t xml:space="preserve">zahteva takojšnjo in brezpogojno izpustitev Irine </w:t>
      </w:r>
      <w:proofErr w:type="spellStart"/>
      <w:r w:rsidRPr="00323B2B">
        <w:t>Danilovič</w:t>
      </w:r>
      <w:proofErr w:type="spellEnd"/>
      <w:r w:rsidRPr="00323B2B">
        <w:t xml:space="preserve">, </w:t>
      </w:r>
      <w:proofErr w:type="spellStart"/>
      <w:r w:rsidRPr="00323B2B">
        <w:t>Tofika</w:t>
      </w:r>
      <w:proofErr w:type="spellEnd"/>
      <w:r w:rsidRPr="00323B2B">
        <w:t xml:space="preserve"> </w:t>
      </w:r>
      <w:proofErr w:type="spellStart"/>
      <w:r w:rsidRPr="00323B2B">
        <w:t>Abdulhazijeva</w:t>
      </w:r>
      <w:proofErr w:type="spellEnd"/>
      <w:r w:rsidRPr="00323B2B">
        <w:t xml:space="preserve"> in </w:t>
      </w:r>
      <w:proofErr w:type="spellStart"/>
      <w:r w:rsidRPr="00323B2B">
        <w:t>Ameta</w:t>
      </w:r>
      <w:proofErr w:type="spellEnd"/>
      <w:r w:rsidRPr="00323B2B">
        <w:t xml:space="preserve"> Sulejmanova ter drugih političnih zapornikov; poziva, naj se jim nemudoma omogoči zdravstvena oskrba; obsoja vztrajanje pri obsodbah hudo bolnih posameznikov, kar pomeni očitno kršitev mednarodnih standardov na področju človekovih pravic; poziva Mednarodni odbor Rdečega križa in OZN, naj ugotovita, kje se nahajajo pridržani civilisti s Krima;</w:t>
      </w:r>
    </w:p>
    <w:p w14:paraId="36864764" w14:textId="34D1892B" w:rsidR="00A016C4" w:rsidRPr="00323B2B" w:rsidRDefault="00A016C4" w:rsidP="00C152E4">
      <w:pPr>
        <w:pStyle w:val="NormalHanging12a"/>
      </w:pPr>
      <w:r w:rsidRPr="00323B2B">
        <w:t>5.</w:t>
      </w:r>
      <w:r w:rsidRPr="00323B2B">
        <w:tab/>
      </w:r>
      <w:r w:rsidR="00C152E4" w:rsidRPr="00A640F6">
        <w:t>poziva mednarodno skupnost, naj nadaljuje politiko nepriznanja ruske nezakonite priključitve Krima; podpira prizadevanja, da se okupacija Krima konča, kot je krimska platforma; poziva k okrepitvi sankcij proti posameznikom in pravnim osebam, vpletenim v to nezakonito priključitev;</w:t>
      </w:r>
      <w:bookmarkStart w:id="7" w:name="_GoBack"/>
      <w:bookmarkEnd w:id="7"/>
    </w:p>
    <w:p w14:paraId="586D8884" w14:textId="77777777" w:rsidR="00E365E1" w:rsidRPr="00323B2B" w:rsidRDefault="00A016C4" w:rsidP="00C16C52">
      <w:pPr>
        <w:pStyle w:val="NormalHanging12a"/>
      </w:pPr>
      <w:r w:rsidRPr="00323B2B">
        <w:t>6.</w:t>
      </w:r>
      <w:r w:rsidRPr="00323B2B">
        <w:tab/>
        <w:t>naroči svoji predsednici, naj to resolucijo posreduje podpredsednici Komisije/visoki predstavnici Unije za zunanje zadeve in varnostno politiko, ustreznim institucijam EU ter ruskim in ukrajinskim oblastem.</w:t>
      </w:r>
    </w:p>
    <w:sectPr w:rsidR="00E365E1" w:rsidRPr="00323B2B" w:rsidSect="001757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69345" w14:textId="77777777" w:rsidR="00BC2CC4" w:rsidRPr="00175763" w:rsidRDefault="00BC2CC4">
      <w:r w:rsidRPr="00175763">
        <w:separator/>
      </w:r>
    </w:p>
  </w:endnote>
  <w:endnote w:type="continuationSeparator" w:id="0">
    <w:p w14:paraId="1FA39B6E" w14:textId="77777777" w:rsidR="00BC2CC4" w:rsidRPr="00175763" w:rsidRDefault="00BC2CC4">
      <w:r w:rsidRPr="001757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66489" w14:textId="77777777" w:rsidR="00064002" w:rsidRPr="001757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EDEBB" w14:textId="77777777" w:rsidR="00064002" w:rsidRPr="001757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44ED3" w14:textId="77777777" w:rsidR="00064002" w:rsidRPr="001757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6C2A1" w14:textId="77777777" w:rsidR="00BC2CC4" w:rsidRPr="00175763" w:rsidRDefault="00BC2CC4">
      <w:r w:rsidRPr="00175763">
        <w:separator/>
      </w:r>
    </w:p>
  </w:footnote>
  <w:footnote w:type="continuationSeparator" w:id="0">
    <w:p w14:paraId="788914FA" w14:textId="77777777" w:rsidR="00BC2CC4" w:rsidRPr="00175763" w:rsidRDefault="00BC2CC4">
      <w:r w:rsidRPr="001757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C12B6" w14:textId="77777777" w:rsidR="00064002" w:rsidRPr="001757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7CB5E" w14:textId="77777777" w:rsidR="00064002" w:rsidRPr="001757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631FB" w14:textId="77777777" w:rsidR="00064002" w:rsidRPr="001757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9, 0232, 0233 in 0235/2024"/>
    <w:docVar w:name="dvlangue" w:val="SL"/>
    <w:docVar w:name="dvnumam" w:val="0"/>
    <w:docVar w:name="dvpe" w:val="767.565"/>
    <w:docVar w:name="dvtitre" w:val="Resolucija Evropskega parlamenta z dne … 2024 o 11. letu okupacije Avtonomne republike Krim in mesta Sevastopol s strani Ruske federacije ter poslabšanju razmer na področju človekovih pravic na okupiranem Krimu, zlasti primerih Irine Danilovič, Tofika Abdulhazijeva in Ameta Sulejmanova(2024/2992(RSP))"/>
  </w:docVars>
  <w:rsids>
    <w:rsidRoot w:val="00BC2CC4"/>
    <w:rsid w:val="00002272"/>
    <w:rsid w:val="00064002"/>
    <w:rsid w:val="000677B9"/>
    <w:rsid w:val="000831BA"/>
    <w:rsid w:val="000A42CC"/>
    <w:rsid w:val="000E7DD9"/>
    <w:rsid w:val="0010095E"/>
    <w:rsid w:val="00125B37"/>
    <w:rsid w:val="00175763"/>
    <w:rsid w:val="00187494"/>
    <w:rsid w:val="001F32AE"/>
    <w:rsid w:val="002767FF"/>
    <w:rsid w:val="002B18FE"/>
    <w:rsid w:val="002B5493"/>
    <w:rsid w:val="00323B2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6C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CC4"/>
    <w:rsid w:val="00BD48FE"/>
    <w:rsid w:val="00BD7BD8"/>
    <w:rsid w:val="00BE6ADC"/>
    <w:rsid w:val="00C05BFE"/>
    <w:rsid w:val="00C152E4"/>
    <w:rsid w:val="00C16C52"/>
    <w:rsid w:val="00C23CD4"/>
    <w:rsid w:val="00C61C0C"/>
    <w:rsid w:val="00C941CB"/>
    <w:rsid w:val="00CC2357"/>
    <w:rsid w:val="00CF071A"/>
    <w:rsid w:val="00D058B8"/>
    <w:rsid w:val="00D56C11"/>
    <w:rsid w:val="00D7262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B53B6"/>
  <w15:chartTrackingRefBased/>
  <w15:docId w15:val="{EC3F1EEE-0637-47D3-95E7-AE2278E8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16C4"/>
    <w:pPr>
      <w:spacing w:after="240"/>
      <w:ind w:left="567" w:hanging="567"/>
    </w:pPr>
  </w:style>
  <w:style w:type="paragraph" w:customStyle="1" w:styleId="EPComma">
    <w:name w:val="EPComma"/>
    <w:basedOn w:val="Normal"/>
    <w:rsid w:val="00A016C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16C4"/>
    <w:rPr>
      <w:sz w:val="24"/>
      <w:lang w:val="sl-SI"/>
    </w:rPr>
  </w:style>
  <w:style w:type="character" w:styleId="CommentReference">
    <w:name w:val="annotation reference"/>
    <w:basedOn w:val="DefaultParagraphFont"/>
    <w:rsid w:val="00D726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26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262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D72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2620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D726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2620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AD4E5-08CA-4ABB-B8C3-19E2690F0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2024-12-19T08:24:00Z</dcterms:created>
  <dcterms:modified xsi:type="dcterms:W3CDTF">2024-12-19T08:24:00Z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B10-0219, 0229, 0232, 0233 in 0235/2024</vt:lpwstr>
  </property>
  <property fmtid="{D5CDD505-2E9C-101B-9397-08002B2CF9AE}" pid="4" name="&lt;Type&gt;">
    <vt:lpwstr>RR</vt:lpwstr>
  </property>
</Properties>
</file>