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22A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22A4" w:rsidRDefault="004371C6" w:rsidP="0010095E">
            <w:pPr>
              <w:pStyle w:val="EPName"/>
            </w:pPr>
            <w:r w:rsidRPr="006522A4">
              <w:t>Euroopa Parlament</w:t>
            </w:r>
          </w:p>
          <w:p w:rsidR="00751A4A" w:rsidRPr="006522A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22A4">
              <w:t>2024</w:t>
            </w:r>
            <w:r w:rsidR="00817416" w:rsidRPr="006522A4">
              <w:t>-202</w:t>
            </w:r>
            <w:r w:rsidRPr="006522A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22A4" w:rsidRDefault="00187494" w:rsidP="0010095E">
            <w:pPr>
              <w:pStyle w:val="EPLogo"/>
            </w:pPr>
            <w:r w:rsidRPr="006522A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22A4" w:rsidRDefault="00D058B8" w:rsidP="004C5D52">
      <w:pPr>
        <w:pStyle w:val="LineTop"/>
      </w:pPr>
    </w:p>
    <w:p w:rsidR="00680577" w:rsidRPr="006522A4" w:rsidRDefault="004371C6" w:rsidP="00680577">
      <w:pPr>
        <w:pStyle w:val="EPBodyTA1"/>
      </w:pPr>
      <w:r w:rsidRPr="006522A4">
        <w:t>VASTUVÕETUD TEKSTID</w:t>
      </w:r>
    </w:p>
    <w:p w:rsidR="00D058B8" w:rsidRPr="006522A4" w:rsidRDefault="00D058B8" w:rsidP="00D058B8">
      <w:pPr>
        <w:pStyle w:val="LineBottom"/>
      </w:pPr>
    </w:p>
    <w:p w:rsidR="004371C6" w:rsidRPr="006522A4" w:rsidRDefault="004371C6" w:rsidP="004371C6">
      <w:pPr>
        <w:pStyle w:val="ATHeading1"/>
      </w:pPr>
      <w:bookmarkStart w:id="0" w:name="TANumber"/>
      <w:r w:rsidRPr="006522A4">
        <w:t>P10_TA(2024)00</w:t>
      </w:r>
      <w:bookmarkEnd w:id="0"/>
      <w:r w:rsidR="00B765D1" w:rsidRPr="006522A4">
        <w:t>73</w:t>
      </w:r>
    </w:p>
    <w:p w:rsidR="004371C6" w:rsidRPr="006522A4" w:rsidRDefault="004371C6" w:rsidP="004371C6">
      <w:pPr>
        <w:pStyle w:val="ATHeading2"/>
      </w:pPr>
      <w:bookmarkStart w:id="1" w:name="title"/>
      <w:r w:rsidRPr="006522A4">
        <w:t>Inimõiguste oluko</w:t>
      </w:r>
      <w:r w:rsidR="00124A36" w:rsidRPr="006522A4">
        <w:t>r</w:t>
      </w:r>
      <w:r w:rsidRPr="006522A4">
        <w:t xml:space="preserve">d Kõrgõzstanis, eelkõige </w:t>
      </w:r>
      <w:proofErr w:type="spellStart"/>
      <w:r w:rsidRPr="006522A4">
        <w:t>Temirlan</w:t>
      </w:r>
      <w:proofErr w:type="spellEnd"/>
      <w:r w:rsidRPr="006522A4">
        <w:t xml:space="preserve"> </w:t>
      </w:r>
      <w:proofErr w:type="spellStart"/>
      <w:r w:rsidRPr="006522A4">
        <w:t>Sultanbekovi</w:t>
      </w:r>
      <w:proofErr w:type="spellEnd"/>
      <w:r w:rsidRPr="006522A4">
        <w:t xml:space="preserve"> juhtum</w:t>
      </w:r>
      <w:bookmarkEnd w:id="1"/>
    </w:p>
    <w:p w:rsidR="004371C6" w:rsidRPr="006522A4" w:rsidRDefault="004371C6" w:rsidP="004371C6">
      <w:pPr>
        <w:rPr>
          <w:i/>
          <w:vanish/>
        </w:rPr>
      </w:pPr>
      <w:r w:rsidRPr="006522A4">
        <w:rPr>
          <w:i/>
        </w:rPr>
        <w:fldChar w:fldCharType="begin"/>
      </w:r>
      <w:r w:rsidRPr="006522A4">
        <w:rPr>
          <w:i/>
        </w:rPr>
        <w:instrText xml:space="preserve"> TC"(</w:instrText>
      </w:r>
      <w:bookmarkStart w:id="2" w:name="DocNumber"/>
      <w:r w:rsidR="00124A36" w:rsidRPr="006522A4">
        <w:rPr>
          <w:i/>
        </w:rPr>
        <w:instrText>B10-0222, 0224, 0227, 0228 ja 0230/2024</w:instrText>
      </w:r>
      <w:bookmarkEnd w:id="2"/>
      <w:r w:rsidRPr="006522A4">
        <w:rPr>
          <w:i/>
        </w:rPr>
        <w:instrText xml:space="preserve">)"\l3 \n&gt; \* MERGEFORMAT </w:instrText>
      </w:r>
      <w:r w:rsidRPr="006522A4">
        <w:rPr>
          <w:i/>
        </w:rPr>
        <w:fldChar w:fldCharType="end"/>
      </w:r>
    </w:p>
    <w:p w:rsidR="004371C6" w:rsidRPr="006522A4" w:rsidRDefault="004371C6" w:rsidP="004371C6">
      <w:pPr>
        <w:rPr>
          <w:vanish/>
        </w:rPr>
      </w:pPr>
      <w:bookmarkStart w:id="3" w:name="PE"/>
      <w:r w:rsidRPr="006522A4">
        <w:rPr>
          <w:vanish/>
        </w:rPr>
        <w:t>PE767.568</w:t>
      </w:r>
      <w:bookmarkEnd w:id="3"/>
    </w:p>
    <w:p w:rsidR="004371C6" w:rsidRPr="006522A4" w:rsidRDefault="00124A36" w:rsidP="00124A36">
      <w:pPr>
        <w:pStyle w:val="ATHeading3"/>
      </w:pPr>
      <w:bookmarkStart w:id="4" w:name="Sujet"/>
      <w:r w:rsidRPr="006522A4">
        <w:t>Euroopa Parlamendi 19</w:t>
      </w:r>
      <w:r w:rsidR="004371C6" w:rsidRPr="006522A4">
        <w:t>.</w:t>
      </w:r>
      <w:r w:rsidRPr="006522A4">
        <w:t> detsembri 2024. </w:t>
      </w:r>
      <w:r w:rsidR="004371C6" w:rsidRPr="006522A4">
        <w:t xml:space="preserve">aasta resolutsioon inimõiguste olukorra kohta Kõrgõzstanis, eelkõige </w:t>
      </w:r>
      <w:proofErr w:type="spellStart"/>
      <w:r w:rsidR="004371C6" w:rsidRPr="006522A4">
        <w:t>Temirlan</w:t>
      </w:r>
      <w:proofErr w:type="spellEnd"/>
      <w:r w:rsidR="004371C6" w:rsidRPr="006522A4">
        <w:t xml:space="preserve"> </w:t>
      </w:r>
      <w:proofErr w:type="spellStart"/>
      <w:r w:rsidR="004371C6" w:rsidRPr="006522A4">
        <w:t>Sultanbekovi</w:t>
      </w:r>
      <w:proofErr w:type="spellEnd"/>
      <w:r w:rsidR="004371C6" w:rsidRPr="006522A4">
        <w:t xml:space="preserve"> juhtumi kohta</w:t>
      </w:r>
      <w:bookmarkEnd w:id="4"/>
      <w:r w:rsidR="004371C6" w:rsidRPr="006522A4">
        <w:t xml:space="preserve"> </w:t>
      </w:r>
      <w:bookmarkStart w:id="5" w:name="References"/>
      <w:r w:rsidR="004371C6" w:rsidRPr="006522A4">
        <w:t>(2024/2993(RSP))</w:t>
      </w:r>
      <w:bookmarkEnd w:id="5"/>
    </w:p>
    <w:p w:rsidR="00651C17" w:rsidRPr="006522A4" w:rsidRDefault="00651C17" w:rsidP="00651C17">
      <w:pPr>
        <w:pStyle w:val="EPComma"/>
      </w:pPr>
      <w:bookmarkStart w:id="6" w:name="TextBodyBegin"/>
      <w:bookmarkEnd w:id="6"/>
      <w:r w:rsidRPr="006522A4">
        <w:rPr>
          <w:i/>
        </w:rPr>
        <w:t>Euroopa Parlament</w:t>
      </w:r>
      <w:r w:rsidRPr="006522A4">
        <w:t>,</w:t>
      </w:r>
      <w:bookmarkStart w:id="7" w:name="_GoBack"/>
      <w:bookmarkEnd w:id="7"/>
    </w:p>
    <w:p w:rsidR="00651C17" w:rsidRPr="006522A4" w:rsidRDefault="00651C17" w:rsidP="00651C17">
      <w:pPr>
        <w:pStyle w:val="NormalHanging12a"/>
      </w:pPr>
      <w:r w:rsidRPr="006522A4">
        <w:t>–</w:t>
      </w:r>
      <w:r w:rsidRPr="006522A4">
        <w:tab/>
        <w:t>võttes arvesse oma varasemaid resolutsioone Kõrgõzstani kohta,</w:t>
      </w:r>
    </w:p>
    <w:p w:rsidR="00651C17" w:rsidRPr="006522A4" w:rsidRDefault="00651C17" w:rsidP="00651C17">
      <w:pPr>
        <w:pStyle w:val="NormalHanging12a"/>
      </w:pPr>
      <w:r w:rsidRPr="006522A4">
        <w:t>–</w:t>
      </w:r>
      <w:r w:rsidRPr="006522A4">
        <w:tab/>
        <w:t>v</w:t>
      </w:r>
      <w:r w:rsidR="00124A36" w:rsidRPr="006522A4">
        <w:t>õttes arvesse kodukorra artikli 150 lõiget 5 ja artikli 136 lõiget </w:t>
      </w:r>
      <w:r w:rsidRPr="006522A4">
        <w:t>4,</w:t>
      </w:r>
    </w:p>
    <w:p w:rsidR="00651C17" w:rsidRPr="006522A4" w:rsidRDefault="00651C17" w:rsidP="00651C17">
      <w:pPr>
        <w:pStyle w:val="NormalHanging12a"/>
      </w:pPr>
      <w:r w:rsidRPr="006522A4">
        <w:t>A.</w:t>
      </w:r>
      <w:r w:rsidRPr="006522A4">
        <w:tab/>
        <w:t>arvestades, et hiljuti tehti läbiotsimisi Kõrgõzstani sotsiaaldemokraatide partei (SDK) peakort</w:t>
      </w:r>
      <w:r w:rsidR="00124A36" w:rsidRPr="006522A4">
        <w:t>eris; arvestades, et enne 2024. </w:t>
      </w:r>
      <w:r w:rsidRPr="006522A4">
        <w:t xml:space="preserve">aasta novembri kohalikke valimisi andis Biškeki ringkonnakohus korralduse SDK juhi </w:t>
      </w:r>
      <w:proofErr w:type="spellStart"/>
      <w:r w:rsidRPr="006522A4">
        <w:t>Temirlan</w:t>
      </w:r>
      <w:proofErr w:type="spellEnd"/>
      <w:r w:rsidRPr="006522A4">
        <w:t xml:space="preserve"> </w:t>
      </w:r>
      <w:proofErr w:type="spellStart"/>
      <w:r w:rsidRPr="006522A4">
        <w:t>Sultanbekovi</w:t>
      </w:r>
      <w:proofErr w:type="spellEnd"/>
      <w:r w:rsidRPr="006522A4">
        <w:t xml:space="preserve"> ja teiste juhtivate parteiliikmete eel</w:t>
      </w:r>
      <w:r w:rsidR="00124A36" w:rsidRPr="006522A4">
        <w:t>vangistuses hoidmiseks kuni 13. jaanuarini </w:t>
      </w:r>
      <w:r w:rsidRPr="006522A4">
        <w:t xml:space="preserve">2025; arvestades, et nad vahistati häälte ostmise süüdistuste alusel, kusjuures esmaseks tõendiks oli teadmata päritoluga helisalvestis, mille kasutamiseks ei olnud kohtu selget luba ja mille seos kinnipeetavatega on teadmata; arvestades, et SDK näitas, et kampaaniatöötajatele tehtud maksed, millele salvestises viidati, olid läbipaistvad; arvestades, et </w:t>
      </w:r>
      <w:proofErr w:type="spellStart"/>
      <w:r w:rsidRPr="006522A4">
        <w:t>Temirlan</w:t>
      </w:r>
      <w:proofErr w:type="spellEnd"/>
      <w:r w:rsidRPr="006522A4">
        <w:t xml:space="preserve"> </w:t>
      </w:r>
      <w:proofErr w:type="spellStart"/>
      <w:r w:rsidRPr="006522A4">
        <w:t>Sultanbekov</w:t>
      </w:r>
      <w:proofErr w:type="spellEnd"/>
      <w:r w:rsidRPr="006522A4">
        <w:t xml:space="preserve"> alustas oma vahistamise päeval protestiks näljastreiki ja tema füüsiline seisund on sellest ajast saadik tõsiselt halvenenud; arvestades, et Biškeki valimiskomisjon diskvalifitseeris kandidaadid, kelle SDK oli Biškekis kohalikeks valimisteks esitanud;</w:t>
      </w:r>
    </w:p>
    <w:p w:rsidR="00651C17" w:rsidRPr="006522A4" w:rsidRDefault="00651C17" w:rsidP="00651C17">
      <w:pPr>
        <w:pStyle w:val="NormalHanging12a"/>
      </w:pPr>
      <w:r w:rsidRPr="006522A4">
        <w:t>B.</w:t>
      </w:r>
      <w:r w:rsidRPr="006522A4">
        <w:tab/>
        <w:t>arvestades, et viimastel aastatel on demokraatlikest standarditest ja inimõigustest kinnipidamine Kõrgõzstanis murettekitavalt halvenenud;</w:t>
      </w:r>
    </w:p>
    <w:p w:rsidR="00651C17" w:rsidRPr="006522A4" w:rsidRDefault="00651C17" w:rsidP="00651C17">
      <w:pPr>
        <w:pStyle w:val="NormalHanging12a"/>
      </w:pPr>
      <w:r w:rsidRPr="006522A4">
        <w:t>C.</w:t>
      </w:r>
      <w:r w:rsidRPr="006522A4">
        <w:tab/>
        <w:t xml:space="preserve">arvestades, et sõltumatute meediakanalite, nagu </w:t>
      </w:r>
      <w:proofErr w:type="spellStart"/>
      <w:r w:rsidRPr="006522A4">
        <w:t>Kloop</w:t>
      </w:r>
      <w:proofErr w:type="spellEnd"/>
      <w:r w:rsidRPr="006522A4">
        <w:t xml:space="preserve">, </w:t>
      </w:r>
      <w:proofErr w:type="spellStart"/>
      <w:r w:rsidRPr="006522A4">
        <w:t>Temirov</w:t>
      </w:r>
      <w:proofErr w:type="spellEnd"/>
      <w:r w:rsidRPr="006522A4">
        <w:t xml:space="preserve"> </w:t>
      </w:r>
      <w:proofErr w:type="spellStart"/>
      <w:r w:rsidRPr="006522A4">
        <w:t>Live</w:t>
      </w:r>
      <w:proofErr w:type="spellEnd"/>
      <w:r w:rsidRPr="006522A4">
        <w:t xml:space="preserve">, Ait </w:t>
      </w:r>
      <w:proofErr w:type="spellStart"/>
      <w:r w:rsidRPr="006522A4">
        <w:t>Ait</w:t>
      </w:r>
      <w:proofErr w:type="spellEnd"/>
      <w:r w:rsidRPr="006522A4">
        <w:t xml:space="preserve"> </w:t>
      </w:r>
      <w:proofErr w:type="spellStart"/>
      <w:r w:rsidRPr="006522A4">
        <w:t>Dese</w:t>
      </w:r>
      <w:proofErr w:type="spellEnd"/>
      <w:r w:rsidRPr="006522A4">
        <w:t xml:space="preserve"> ja </w:t>
      </w:r>
      <w:proofErr w:type="spellStart"/>
      <w:r w:rsidRPr="006522A4">
        <w:t>Azattyk</w:t>
      </w:r>
      <w:proofErr w:type="spellEnd"/>
      <w:r w:rsidRPr="006522A4">
        <w:t xml:space="preserve">, samuti ajakirjanike ja </w:t>
      </w:r>
      <w:proofErr w:type="spellStart"/>
      <w:r w:rsidRPr="006522A4">
        <w:t>blogijate</w:t>
      </w:r>
      <w:proofErr w:type="spellEnd"/>
      <w:r w:rsidRPr="006522A4">
        <w:t xml:space="preserve"> vastu korraldatakse ikka ja jälle repressioone; arvestades, et poliitiliste vastaste ja kriitilisi seisukohti avaldavate kodanikuühiskonna esindajate vastu kasutatakse üha enam nii kohtu- kui ka omakohtuvägivalda;</w:t>
      </w:r>
    </w:p>
    <w:p w:rsidR="00651C17" w:rsidRPr="006522A4" w:rsidRDefault="00651C17" w:rsidP="00651C17">
      <w:pPr>
        <w:pStyle w:val="NormalHanging12a"/>
      </w:pPr>
      <w:r w:rsidRPr="006522A4">
        <w:t>D.</w:t>
      </w:r>
      <w:r w:rsidRPr="006522A4">
        <w:tab/>
        <w:t>arvestades, et Kõrgõzstani ja ELi vahelise laiendatud partnerlus- ja koostöölepingu suhtes kohaldatakse Euroopa Parlamendi nõusolekumenetlust ning see eeldab, et Kõrgõzstan täida</w:t>
      </w:r>
      <w:r w:rsidR="00124A36" w:rsidRPr="006522A4">
        <w:t>b</w:t>
      </w:r>
      <w:r w:rsidRPr="006522A4">
        <w:t xml:space="preserve"> täielikult oma kohustust kaitsta inimõigusi ja järgida demokraatlikke standardeid;</w:t>
      </w:r>
    </w:p>
    <w:p w:rsidR="00651C17" w:rsidRPr="006522A4" w:rsidRDefault="00651C17" w:rsidP="00651C17">
      <w:pPr>
        <w:pStyle w:val="NormalHanging12a"/>
      </w:pPr>
      <w:r w:rsidRPr="006522A4">
        <w:lastRenderedPageBreak/>
        <w:t>1.</w:t>
      </w:r>
      <w:r w:rsidRPr="006522A4">
        <w:tab/>
        <w:t xml:space="preserve">tunneb muret </w:t>
      </w:r>
      <w:proofErr w:type="spellStart"/>
      <w:r w:rsidRPr="006522A4">
        <w:t>Temirlan</w:t>
      </w:r>
      <w:proofErr w:type="spellEnd"/>
      <w:r w:rsidRPr="006522A4">
        <w:t xml:space="preserve"> </w:t>
      </w:r>
      <w:proofErr w:type="spellStart"/>
      <w:r w:rsidRPr="006522A4">
        <w:t>Sultanbekovi</w:t>
      </w:r>
      <w:proofErr w:type="spellEnd"/>
      <w:r w:rsidRPr="006522A4">
        <w:t xml:space="preserve"> ja teiste Kõrgõzstani demokraatiameelsete aktivistide kinnipidamise kahtlaste põhjuste ning nende vastu algatatud kriminaalmenetluse võimalike poliitiliste motiivide pärast;</w:t>
      </w:r>
    </w:p>
    <w:p w:rsidR="00651C17" w:rsidRPr="006522A4" w:rsidRDefault="00651C17" w:rsidP="00651C17">
      <w:pPr>
        <w:pStyle w:val="NormalHanging12a"/>
      </w:pPr>
      <w:r w:rsidRPr="006522A4">
        <w:t>2.</w:t>
      </w:r>
      <w:r w:rsidRPr="006522A4">
        <w:tab/>
        <w:t xml:space="preserve">nõuab tungivalt, et Kõrgõzstani ametivõimud vabastaksid viivitamata </w:t>
      </w:r>
      <w:proofErr w:type="spellStart"/>
      <w:r w:rsidRPr="006522A4">
        <w:t>Temirlan</w:t>
      </w:r>
      <w:proofErr w:type="spellEnd"/>
      <w:r w:rsidRPr="006522A4">
        <w:t xml:space="preserve"> </w:t>
      </w:r>
      <w:proofErr w:type="spellStart"/>
      <w:r w:rsidRPr="006522A4">
        <w:t>Sultanbekovi</w:t>
      </w:r>
      <w:proofErr w:type="spellEnd"/>
      <w:r w:rsidRPr="006522A4">
        <w:t xml:space="preserve"> ja teised juhtivad parteiliikmed ning võtaksid kinnipidamise asemel alternatiivseid meetmeid, austades samal ajal nende õigust nõuetekohasele menetlusele kooskõlas Kõrgõzstani põhiseaduses tagatud kodaniku- ja poliitiliste õigustega ning riigi rahvusvaheliste kohustustega; kutsub ametivõime üles tagama </w:t>
      </w:r>
      <w:proofErr w:type="spellStart"/>
      <w:r w:rsidRPr="006522A4">
        <w:t>Sultanbekovi</w:t>
      </w:r>
      <w:proofErr w:type="spellEnd"/>
      <w:r w:rsidRPr="006522A4">
        <w:t xml:space="preserve"> ohutuse ja heaolu;</w:t>
      </w:r>
    </w:p>
    <w:p w:rsidR="00651C17" w:rsidRPr="006522A4" w:rsidRDefault="00651C17" w:rsidP="00651C17">
      <w:pPr>
        <w:pStyle w:val="NormalHanging12a"/>
      </w:pPr>
      <w:r w:rsidRPr="006522A4">
        <w:t>3.</w:t>
      </w:r>
      <w:r w:rsidRPr="006522A4">
        <w:tab/>
        <w:t>nõuab tungivalt, et Kõrgõzstani valitsus lõpetaks opositsiooniparteide, sõltumatute meediakanalite ja ajakirjanike vastu suunatud hirmutamise ja kohtuliku tagakiusamise kampaania; tunneb muret Venemaa vastavale seadusele sarnaneva „</w:t>
      </w:r>
      <w:proofErr w:type="spellStart"/>
      <w:r w:rsidRPr="006522A4">
        <w:t>välisagentide</w:t>
      </w:r>
      <w:proofErr w:type="spellEnd"/>
      <w:r w:rsidRPr="006522A4">
        <w:t xml:space="preserve">“ seaduse vastuvõtmise pärast; nõuab tungivalt, et Kõrgõzstani ametivõimud loobuksid kõigist süüdistustest inimõiguste kaitsjate, sealhulgas </w:t>
      </w:r>
      <w:proofErr w:type="spellStart"/>
      <w:r w:rsidRPr="006522A4">
        <w:t>Temirov</w:t>
      </w:r>
      <w:proofErr w:type="spellEnd"/>
      <w:r w:rsidRPr="006522A4">
        <w:t xml:space="preserve"> </w:t>
      </w:r>
      <w:proofErr w:type="spellStart"/>
      <w:r w:rsidRPr="006522A4">
        <w:t>Live’i</w:t>
      </w:r>
      <w:proofErr w:type="spellEnd"/>
      <w:r w:rsidRPr="006522A4">
        <w:t xml:space="preserve"> ja Ait </w:t>
      </w:r>
      <w:proofErr w:type="spellStart"/>
      <w:r w:rsidRPr="006522A4">
        <w:t>Ait</w:t>
      </w:r>
      <w:proofErr w:type="spellEnd"/>
      <w:r w:rsidRPr="006522A4">
        <w:t xml:space="preserve"> </w:t>
      </w:r>
      <w:proofErr w:type="spellStart"/>
      <w:r w:rsidRPr="006522A4">
        <w:t>Dese</w:t>
      </w:r>
      <w:proofErr w:type="spellEnd"/>
      <w:r w:rsidRPr="006522A4">
        <w:t xml:space="preserve"> ajakirjanike </w:t>
      </w:r>
      <w:proofErr w:type="spellStart"/>
      <w:r w:rsidRPr="006522A4">
        <w:t>Mahabat</w:t>
      </w:r>
      <w:proofErr w:type="spellEnd"/>
      <w:r w:rsidRPr="006522A4">
        <w:t xml:space="preserve"> </w:t>
      </w:r>
      <w:proofErr w:type="spellStart"/>
      <w:r w:rsidRPr="006522A4">
        <w:t>Tažibek-kõzõ</w:t>
      </w:r>
      <w:proofErr w:type="spellEnd"/>
      <w:r w:rsidRPr="006522A4">
        <w:t xml:space="preserve">, </w:t>
      </w:r>
      <w:proofErr w:type="spellStart"/>
      <w:r w:rsidRPr="006522A4">
        <w:t>Azamat</w:t>
      </w:r>
      <w:proofErr w:type="spellEnd"/>
      <w:r w:rsidRPr="006522A4">
        <w:t xml:space="preserve"> </w:t>
      </w:r>
      <w:proofErr w:type="spellStart"/>
      <w:r w:rsidRPr="006522A4">
        <w:t>Išenbekovi</w:t>
      </w:r>
      <w:proofErr w:type="spellEnd"/>
      <w:r w:rsidRPr="006522A4">
        <w:t xml:space="preserve">, </w:t>
      </w:r>
      <w:proofErr w:type="spellStart"/>
      <w:r w:rsidRPr="006522A4">
        <w:t>Aktilek</w:t>
      </w:r>
      <w:proofErr w:type="spellEnd"/>
      <w:r w:rsidRPr="006522A4">
        <w:t xml:space="preserve"> </w:t>
      </w:r>
      <w:proofErr w:type="spellStart"/>
      <w:r w:rsidRPr="006522A4">
        <w:t>Kaparovi</w:t>
      </w:r>
      <w:proofErr w:type="spellEnd"/>
      <w:r w:rsidRPr="006522A4">
        <w:t xml:space="preserve"> ja </w:t>
      </w:r>
      <w:proofErr w:type="spellStart"/>
      <w:r w:rsidRPr="006522A4">
        <w:t>Ajke</w:t>
      </w:r>
      <w:proofErr w:type="spellEnd"/>
      <w:r w:rsidRPr="006522A4">
        <w:t xml:space="preserve"> </w:t>
      </w:r>
      <w:proofErr w:type="spellStart"/>
      <w:r w:rsidRPr="006522A4">
        <w:t>Beišekejeva</w:t>
      </w:r>
      <w:proofErr w:type="spellEnd"/>
      <w:r w:rsidRPr="006522A4">
        <w:t xml:space="preserve"> vastu;</w:t>
      </w:r>
    </w:p>
    <w:p w:rsidR="00651C17" w:rsidRPr="006522A4" w:rsidRDefault="00651C17" w:rsidP="00651C17">
      <w:pPr>
        <w:pStyle w:val="NormalHanging12a"/>
      </w:pPr>
      <w:r w:rsidRPr="006522A4">
        <w:t>4.</w:t>
      </w:r>
      <w:r w:rsidRPr="006522A4">
        <w:tab/>
        <w:t>kutsub Kõrgõzstani ametivõime üles austama inimõigusi ning järgima demokraatlikke standardeid ja põhivabadusi kooskõlas laiendatud partnerlus- ja koostöölepingu ning üldiste tariifsete soodustuste kavaga (GSP+);</w:t>
      </w:r>
    </w:p>
    <w:p w:rsidR="00651C17" w:rsidRPr="006522A4" w:rsidRDefault="00651C17" w:rsidP="00651C17">
      <w:pPr>
        <w:pStyle w:val="NormalHanging12a"/>
      </w:pPr>
      <w:r w:rsidRPr="006522A4">
        <w:t>5.</w:t>
      </w:r>
      <w:r w:rsidRPr="006522A4">
        <w:tab/>
        <w:t>nõuab, et kõik ELi institutsioonid ja organid, eelkõige ELi delegatsioon Kõrgõzstanis, väljendaksid Kõrgõzstani ametivõimudele jätkuvalt oma tõsist muret inimõiguste halvenemise pärast ning kaaluksid olukorra edasise halvenemise korral muid meetmeid;</w:t>
      </w:r>
    </w:p>
    <w:p w:rsidR="00E365E1" w:rsidRPr="006522A4" w:rsidRDefault="00651C17" w:rsidP="00124A36">
      <w:pPr>
        <w:pStyle w:val="NormalHanging12a"/>
      </w:pPr>
      <w:r w:rsidRPr="006522A4">
        <w:t>6.</w:t>
      </w:r>
      <w:r w:rsidRPr="006522A4">
        <w:tab/>
        <w:t>teeb presidendile ülesandeks edastada käesolev resolutsioon nõukogule, komisjonile, komisjoni asepresidendile ning liidu välisasjade ja julgeolekupoliitika kõrgele esindajale, ELi eriesindajale Kesk-Aasias, liikmesriikidele, ÜRO Inimõiguste Nõukogule ja Kõrgõzstani ametivõimudele.</w:t>
      </w:r>
    </w:p>
    <w:sectPr w:rsidR="00E365E1" w:rsidRPr="006522A4" w:rsidSect="009425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1C6" w:rsidRPr="00942595" w:rsidRDefault="004371C6">
      <w:r w:rsidRPr="00942595">
        <w:separator/>
      </w:r>
    </w:p>
  </w:endnote>
  <w:endnote w:type="continuationSeparator" w:id="0">
    <w:p w:rsidR="004371C6" w:rsidRPr="00942595" w:rsidRDefault="004371C6">
      <w:r w:rsidRPr="009425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1C6" w:rsidRPr="00942595" w:rsidRDefault="004371C6">
      <w:r w:rsidRPr="00942595">
        <w:separator/>
      </w:r>
    </w:p>
  </w:footnote>
  <w:footnote w:type="continuationSeparator" w:id="0">
    <w:p w:rsidR="004371C6" w:rsidRPr="00942595" w:rsidRDefault="004371C6">
      <w:r w:rsidRPr="009425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425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/2024"/>
    <w:docVar w:name="dvlangue" w:val="ET"/>
    <w:docVar w:name="dvnumam" w:val="0"/>
    <w:docVar w:name="dvpe" w:val="767.568"/>
    <w:docVar w:name="dvtitre" w:val="Euroopa Parlamendi .... 2024. aasta resolutsioon inimõiguste olukorra kohta Kõrgõzstanis, eelkõige Temirlan Sultanbekovi juhtumi kohta(2024/2993(RSP))"/>
  </w:docVars>
  <w:rsids>
    <w:rsidRoot w:val="004371C6"/>
    <w:rsid w:val="00002272"/>
    <w:rsid w:val="00064002"/>
    <w:rsid w:val="000677B9"/>
    <w:rsid w:val="000831BA"/>
    <w:rsid w:val="000A42CC"/>
    <w:rsid w:val="000E7DD9"/>
    <w:rsid w:val="0010095E"/>
    <w:rsid w:val="00124A36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1C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1C17"/>
    <w:rsid w:val="006522A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59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5D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ECCA2-4D41-403D-92A8-5752C84C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51C17"/>
    <w:pPr>
      <w:spacing w:after="240"/>
      <w:ind w:left="567" w:hanging="567"/>
    </w:pPr>
  </w:style>
  <w:style w:type="paragraph" w:customStyle="1" w:styleId="EPComma">
    <w:name w:val="EPComma"/>
    <w:basedOn w:val="Normal"/>
    <w:rsid w:val="00651C1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51C17"/>
    <w:rPr>
      <w:sz w:val="24"/>
      <w:lang w:val="et-EE"/>
    </w:rPr>
  </w:style>
  <w:style w:type="paragraph" w:styleId="BalloonText">
    <w:name w:val="Balloon Text"/>
    <w:basedOn w:val="Normal"/>
    <w:link w:val="BalloonTextChar"/>
    <w:rsid w:val="00124A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4A36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D146-B8AB-4627-A03E-24DCD027B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2024-12-19T12:05:00Z</dcterms:created>
  <dcterms:modified xsi:type="dcterms:W3CDTF">2024-12-19T12:05:00Z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B10-0222/2024</vt:lpwstr>
  </property>
  <property fmtid="{D5CDD505-2E9C-101B-9397-08002B2CF9AE}" pid="4" name="&lt;Type&gt;">
    <vt:lpwstr>RR</vt:lpwstr>
  </property>
</Properties>
</file>