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4312" w:rsidTr="0010095E">
        <w:trPr>
          <w:trHeight w:hRule="exact" w:val="1418"/>
        </w:trPr>
        <w:tc>
          <w:tcPr>
            <w:tcW w:w="6804" w:type="dxa"/>
            <w:shd w:val="clear" w:color="auto" w:fill="auto"/>
            <w:vAlign w:val="center"/>
          </w:tcPr>
          <w:p w:rsidR="00751A4A" w:rsidRPr="00B54312" w:rsidRDefault="000C5B22" w:rsidP="0010095E">
            <w:pPr>
              <w:pStyle w:val="EPName"/>
            </w:pPr>
            <w:bookmarkStart w:id="0" w:name="_GoBack"/>
            <w:bookmarkEnd w:id="0"/>
            <w:r w:rsidRPr="00B54312">
              <w:t>Europees Parlement</w:t>
            </w:r>
          </w:p>
          <w:p w:rsidR="00751A4A" w:rsidRPr="00B54312" w:rsidRDefault="005F1B17" w:rsidP="005F1B17">
            <w:pPr>
              <w:pStyle w:val="EPTerm"/>
              <w:rPr>
                <w:rStyle w:val="HideTWBExt"/>
                <w:noProof w:val="0"/>
                <w:vanish w:val="0"/>
                <w:color w:val="auto"/>
              </w:rPr>
            </w:pPr>
            <w:r w:rsidRPr="00B54312">
              <w:t>2024</w:t>
            </w:r>
            <w:r w:rsidR="00817416" w:rsidRPr="00B54312">
              <w:t>-202</w:t>
            </w:r>
            <w:r w:rsidRPr="00B54312">
              <w:t>9</w:t>
            </w:r>
          </w:p>
        </w:tc>
        <w:tc>
          <w:tcPr>
            <w:tcW w:w="2268" w:type="dxa"/>
            <w:shd w:val="clear" w:color="auto" w:fill="auto"/>
          </w:tcPr>
          <w:p w:rsidR="00751A4A" w:rsidRPr="00B54312" w:rsidRDefault="00187494" w:rsidP="0010095E">
            <w:pPr>
              <w:pStyle w:val="EPLogo"/>
            </w:pPr>
            <w:r w:rsidRPr="00B543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4312" w:rsidRDefault="00D058B8" w:rsidP="004C5D52">
      <w:pPr>
        <w:pStyle w:val="LineTop"/>
      </w:pPr>
    </w:p>
    <w:p w:rsidR="00680577" w:rsidRPr="00B54312" w:rsidRDefault="000C5B22" w:rsidP="00680577">
      <w:pPr>
        <w:pStyle w:val="EPBodyTA1"/>
      </w:pPr>
      <w:r w:rsidRPr="00B54312">
        <w:t>AANGENOMEN TEKSTEN</w:t>
      </w:r>
    </w:p>
    <w:p w:rsidR="00D058B8" w:rsidRPr="00B54312" w:rsidRDefault="00D058B8" w:rsidP="00D058B8">
      <w:pPr>
        <w:pStyle w:val="LineBottom"/>
      </w:pPr>
    </w:p>
    <w:p w:rsidR="000C5B22" w:rsidRPr="00B54312" w:rsidRDefault="000C5B22" w:rsidP="000C5B22">
      <w:pPr>
        <w:pStyle w:val="ATHeading1"/>
      </w:pPr>
      <w:bookmarkStart w:id="1" w:name="TANumber"/>
      <w:r w:rsidRPr="00B54312">
        <w:t>P10_</w:t>
      </w:r>
      <w:proofErr w:type="gramStart"/>
      <w:r w:rsidRPr="00B54312">
        <w:t>TA(</w:t>
      </w:r>
      <w:proofErr w:type="gramEnd"/>
      <w:r w:rsidRPr="00B54312">
        <w:t>2024)00</w:t>
      </w:r>
      <w:r w:rsidR="00B54312" w:rsidRPr="00B54312">
        <w:t>73</w:t>
      </w:r>
      <w:bookmarkEnd w:id="1"/>
    </w:p>
    <w:p w:rsidR="000C5B22" w:rsidRPr="00B54312" w:rsidRDefault="000C5B22" w:rsidP="000C5B22">
      <w:pPr>
        <w:pStyle w:val="ATHeading2"/>
      </w:pPr>
      <w:bookmarkStart w:id="2" w:name="title"/>
      <w:r w:rsidRPr="00B54312">
        <w:t>Mensenrecht</w:t>
      </w:r>
      <w:r w:rsidR="00EC64F3" w:rsidRPr="00B54312">
        <w:t>en</w:t>
      </w:r>
      <w:r w:rsidRPr="00B54312">
        <w:t>situatie in Kirgizië, met name de zaak van Temirlan Sultanbekov</w:t>
      </w:r>
      <w:bookmarkEnd w:id="2"/>
    </w:p>
    <w:p w:rsidR="000C5B22" w:rsidRPr="00B54312" w:rsidRDefault="000C5B22" w:rsidP="000C5B22">
      <w:pPr>
        <w:rPr>
          <w:i/>
          <w:vanish/>
        </w:rPr>
      </w:pPr>
      <w:r w:rsidRPr="00B54312">
        <w:rPr>
          <w:i/>
        </w:rPr>
        <w:fldChar w:fldCharType="begin"/>
      </w:r>
      <w:r w:rsidRPr="00B54312">
        <w:rPr>
          <w:i/>
        </w:rPr>
        <w:instrText xml:space="preserve"> TC"(</w:instrText>
      </w:r>
      <w:bookmarkStart w:id="3" w:name="DocNumber"/>
      <w:r w:rsidRPr="00B54312">
        <w:rPr>
          <w:i/>
        </w:rPr>
        <w:instrText>B10-0222, 0224, 0227, 0228 en 0230/2024</w:instrText>
      </w:r>
      <w:bookmarkEnd w:id="3"/>
      <w:r w:rsidRPr="00B54312">
        <w:rPr>
          <w:i/>
        </w:rPr>
        <w:instrText xml:space="preserve">)"\l3 \n&gt; \* MERGEFORMAT </w:instrText>
      </w:r>
      <w:r w:rsidRPr="00B54312">
        <w:rPr>
          <w:i/>
        </w:rPr>
        <w:fldChar w:fldCharType="end"/>
      </w:r>
    </w:p>
    <w:p w:rsidR="000C5B22" w:rsidRPr="00B54312" w:rsidRDefault="000C5B22" w:rsidP="000C5B22">
      <w:pPr>
        <w:rPr>
          <w:vanish/>
        </w:rPr>
      </w:pPr>
      <w:bookmarkStart w:id="4" w:name="PE"/>
      <w:r w:rsidRPr="00B54312">
        <w:rPr>
          <w:vanish/>
        </w:rPr>
        <w:t>PE767.568</w:t>
      </w:r>
      <w:bookmarkEnd w:id="4"/>
    </w:p>
    <w:p w:rsidR="000C5B22" w:rsidRPr="00B54312" w:rsidRDefault="000C5B22" w:rsidP="000C5B22">
      <w:pPr>
        <w:pStyle w:val="ATHeading3"/>
      </w:pPr>
      <w:bookmarkStart w:id="5" w:name="Sujet"/>
      <w:r w:rsidRPr="00B54312">
        <w:t>Resolutie van het Europees Parlement van 19 december 2024 over de mensenrechtensituatie in Kirgizië, met name de zaak van Temirlan Sultanbekov</w:t>
      </w:r>
      <w:bookmarkEnd w:id="5"/>
      <w:r w:rsidRPr="00B54312">
        <w:t xml:space="preserve"> </w:t>
      </w:r>
      <w:bookmarkStart w:id="6" w:name="References"/>
      <w:r w:rsidRPr="00B54312">
        <w:t>(2024/2993(RSP))</w:t>
      </w:r>
      <w:bookmarkEnd w:id="6"/>
    </w:p>
    <w:p w:rsidR="00FB2367" w:rsidRPr="00B54312" w:rsidRDefault="00FB2367" w:rsidP="00FB2367">
      <w:pPr>
        <w:pStyle w:val="EPComma"/>
      </w:pPr>
      <w:bookmarkStart w:id="7" w:name="TextBodyBegin"/>
      <w:bookmarkEnd w:id="7"/>
      <w:r w:rsidRPr="00B54312">
        <w:rPr>
          <w:i/>
          <w:iCs/>
        </w:rPr>
        <w:t>Het Europees Parlement</w:t>
      </w:r>
      <w:r w:rsidRPr="00B54312">
        <w:t>,</w:t>
      </w:r>
    </w:p>
    <w:p w:rsidR="00FB2367" w:rsidRPr="00B54312" w:rsidRDefault="00FB2367" w:rsidP="00FB2367">
      <w:pPr>
        <w:pStyle w:val="NormalHanging12a"/>
      </w:pPr>
      <w:r w:rsidRPr="00B54312">
        <w:t>–</w:t>
      </w:r>
      <w:r w:rsidRPr="00B54312">
        <w:tab/>
        <w:t>gezien zijn eerdere resoluties over Kirgizië,</w:t>
      </w:r>
    </w:p>
    <w:p w:rsidR="00FB2367" w:rsidRPr="00B54312" w:rsidRDefault="00FB2367" w:rsidP="00FB2367">
      <w:pPr>
        <w:pStyle w:val="NormalHanging12a"/>
      </w:pPr>
      <w:r w:rsidRPr="00B54312">
        <w:t>–</w:t>
      </w:r>
      <w:r w:rsidRPr="00B54312">
        <w:tab/>
        <w:t>gezien artikel 150, lid 5, en artikel 136, lid 4, van zijn Reglement,</w:t>
      </w:r>
    </w:p>
    <w:p w:rsidR="00FB2367" w:rsidRPr="00B54312" w:rsidRDefault="00FB2367" w:rsidP="00FB2367">
      <w:pPr>
        <w:pStyle w:val="NormalHanging12a"/>
      </w:pPr>
      <w:r w:rsidRPr="00B54312">
        <w:t>A.</w:t>
      </w:r>
      <w:r w:rsidRPr="00B54312">
        <w:tab/>
        <w:t>overwegende dat er onlangs huiszoekingen hebben plaatsgevonden in het hoofdkantoor van de Kirgizische sociaaldemocraten (SDK); overwegende dat een districtsrechtbank van Bis</w:t>
      </w:r>
      <w:r w:rsidR="00EE700F" w:rsidRPr="00B54312">
        <w:t>j</w:t>
      </w:r>
      <w:r w:rsidRPr="00B54312">
        <w:t>kek in de aanloop naar de lokale verkiezingen van november 2024 heeft bevolen om SDK-leider Temirlan Sultanbekov en andere partijfunctionarissen tot 13 januari 2025 in voorlopige hechtenis te nemen; overwegende dat ze werden gearresteerd op basis van beschuldigingen van het kopen van stemmen, waarbij een audio-opname van onbekende oorsprong als belangrijkste bewijs diende, een opname waarvan onduidelijk is of er rechterlijke toestemming voor gegeven is en waarvan het verband met de arrestanten onbekend is; overwegende dat de SDK heeft aangetoond dat de betalingen aan campagnemedewerkers, waarover gesproken wordt in de opname, transparant waren; overwegende dat de heer Sultanbekov op de dag van zijn arrestatie uit protest in hongerstaking is gegaan en dat zijn fysieke toestand sindsdien ernstig is verslechterd; overwegende dat de kiescommissie van Bisjkek de gemeenteraadskandidaten van de partij in Bisjkek heeft uitgesloten;</w:t>
      </w:r>
    </w:p>
    <w:p w:rsidR="00FB2367" w:rsidRPr="00B54312" w:rsidRDefault="00FB2367" w:rsidP="00FB2367">
      <w:pPr>
        <w:pStyle w:val="NormalHanging12a"/>
      </w:pPr>
      <w:r w:rsidRPr="00B54312">
        <w:t>B.</w:t>
      </w:r>
      <w:r w:rsidRPr="00B54312">
        <w:tab/>
        <w:t>overwegende dat de naleving van de democratische normen en de eerbiediging van de mensenrechten in Kirgizië de afgelopen jaren op alarmerende wijze zijn verslechterd;</w:t>
      </w:r>
    </w:p>
    <w:p w:rsidR="00FB2367" w:rsidRPr="00B54312" w:rsidRDefault="00FB2367" w:rsidP="00FB2367">
      <w:pPr>
        <w:pStyle w:val="NormalHanging12a"/>
      </w:pPr>
      <w:r w:rsidRPr="00B54312">
        <w:t>C.</w:t>
      </w:r>
      <w:r w:rsidRPr="00B54312">
        <w:tab/>
        <w:t>overwegende dat onafhankelijke mediakanalen zoals Kloop, Temirov Live, Ait </w:t>
      </w:r>
      <w:proofErr w:type="spellStart"/>
      <w:r w:rsidRPr="00B54312">
        <w:t>Ait</w:t>
      </w:r>
      <w:proofErr w:type="spellEnd"/>
      <w:r w:rsidRPr="00B54312">
        <w:t> Dese en Azattyk, en journalisten en bloggers nog steeds worden onderdrukt; overwegende dat zowel het gerechtelijk apparaat als burgerwachten steeds vaker worden ingezet om politieke tegenstanders en critici uit het maatschappelijk middenveld te onderdrukken;</w:t>
      </w:r>
    </w:p>
    <w:p w:rsidR="00FB2367" w:rsidRPr="00B54312" w:rsidRDefault="00FB2367" w:rsidP="00FB2367">
      <w:pPr>
        <w:pStyle w:val="NormalHanging12a"/>
      </w:pPr>
      <w:r w:rsidRPr="00B54312">
        <w:t>D.</w:t>
      </w:r>
      <w:r w:rsidRPr="00B54312">
        <w:tab/>
        <w:t xml:space="preserve">overwegende dat de versterkte partnerschaps- en samenwerkingsovereenkomst (EPCA) tussen Kirgizië en de EU onderworpen is aan de goedkeuringsprocedure van het Parlement en vereist dat Kirgizië volledig voldoet aan zijn plicht om de mensenrechten </w:t>
      </w:r>
      <w:r w:rsidRPr="00B54312">
        <w:lastRenderedPageBreak/>
        <w:t>te beschermen en de democratische normen na te leven;</w:t>
      </w:r>
    </w:p>
    <w:p w:rsidR="00FB2367" w:rsidRPr="00B54312" w:rsidRDefault="00FB2367" w:rsidP="00FB2367">
      <w:pPr>
        <w:pStyle w:val="NormalHanging12a"/>
      </w:pPr>
      <w:r w:rsidRPr="00B54312">
        <w:t>1.</w:t>
      </w:r>
      <w:r w:rsidRPr="00B54312">
        <w:tab/>
        <w:t>uit zijn bezorgdheid over de dubieuze redenen voor de arrestatie van Temirlan Sultanbekov en andere prodemocratische activisten in Kirgizië en de mogelijke politieke motieven achter de strafzaak tegen hen;</w:t>
      </w:r>
    </w:p>
    <w:p w:rsidR="00FB2367" w:rsidRPr="00B54312" w:rsidRDefault="00FB2367" w:rsidP="00FB2367">
      <w:pPr>
        <w:pStyle w:val="NormalHanging12a"/>
      </w:pPr>
      <w:r w:rsidRPr="00B54312">
        <w:t>2.</w:t>
      </w:r>
      <w:r w:rsidRPr="00B54312">
        <w:tab/>
        <w:t>dringt er bij de Kirgizische autoriteiten op aan de heer Sultanbekov en andere partijfunctionarissen onmiddellijk vrij te laten en in plaats van detentie alternatieve maatregelen te nemen die hun recht op verdediging eerbiedigen overeenkomstig de burgerlijk en politieke rechten die worden gewaarborgd door de Kirgizische grondwet en internationale verplichtingen; verzoekt de autoriteiten zijn veiligheid en welzijn te waarborgen;</w:t>
      </w:r>
    </w:p>
    <w:p w:rsidR="00FB2367" w:rsidRPr="00B54312" w:rsidRDefault="00FB2367" w:rsidP="00FB2367">
      <w:pPr>
        <w:pStyle w:val="NormalHanging12a"/>
      </w:pPr>
      <w:r w:rsidRPr="00B54312">
        <w:t>3.</w:t>
      </w:r>
      <w:r w:rsidRPr="00B54312">
        <w:tab/>
        <w:t>dringt er bij de Kirgizische regering op aan een einde te maken aan haar campagne van intimidatie en gerechtelijke vervolging van oppositiepartijen, onafhankelijke mediakanalen en journalisten; uit zijn bezorgdheid over de aanneming van de wet inzake buitenlandse agenten naar het voorbeeld van Rusland; verzoekt de Kirgizische autoriteiten met klem om alle aanklachten tegen mensenrechtenverdedigers, waaronder Makhabat Tazhibek Kyzy, Azamat Ishenmev, Aktilek Kaparov en Ayke Beishekeeva, journalisten van de kanalen Temirov Live en Ait Ait Dese, in te trekken;</w:t>
      </w:r>
    </w:p>
    <w:p w:rsidR="00FB2367" w:rsidRPr="00B54312" w:rsidRDefault="00FB2367" w:rsidP="00FB2367">
      <w:pPr>
        <w:pStyle w:val="NormalHanging12a"/>
      </w:pPr>
      <w:r w:rsidRPr="00B54312">
        <w:t>4.</w:t>
      </w:r>
      <w:r w:rsidRPr="00B54312">
        <w:tab/>
        <w:t>verzoekt de Kirgizische autoriteiten de mensenrechten te eerbiedigen en de democratische normen en fundamentele vrijheden in acht te nemen in overeenstemming met de EPCA en het stelsel van algemene preferenties plus;</w:t>
      </w:r>
    </w:p>
    <w:p w:rsidR="00FB2367" w:rsidRPr="00B54312" w:rsidRDefault="00FB2367" w:rsidP="00FB2367">
      <w:pPr>
        <w:pStyle w:val="NormalHanging12a"/>
      </w:pPr>
      <w:r w:rsidRPr="00B54312">
        <w:t>5.</w:t>
      </w:r>
      <w:r w:rsidRPr="00B54312">
        <w:tab/>
        <w:t xml:space="preserve">roept alle EU-instellingen en -organen, met name de EU-delegatie in Kirgizië, op hun diepe bezorgdheid te blijven uiten aan de autoriteiten van </w:t>
      </w:r>
      <w:r w:rsidR="00EE700F" w:rsidRPr="00B54312">
        <w:t>Kirgizië</w:t>
      </w:r>
      <w:r w:rsidRPr="00B54312">
        <w:t xml:space="preserve"> over de verslechtering van de mensenrechtensituatie, en andere maatregelen te overwegen mocht de situatie verder verslechteren;</w:t>
      </w:r>
    </w:p>
    <w:p w:rsidR="00F050A4" w:rsidRPr="00B54312" w:rsidRDefault="00FB2367" w:rsidP="00F050A4">
      <w:pPr>
        <w:pStyle w:val="NormalHanging12a"/>
      </w:pPr>
      <w:r w:rsidRPr="00B54312">
        <w:t>6.</w:t>
      </w:r>
      <w:r w:rsidRPr="00B54312">
        <w:tab/>
        <w:t>verzoekt zijn Voorzitter deze resolutie te doen toekomen aan de Raad, de Commissie, de VV/HV, de speciale vertegenwoordiger van de EU voor Centraal-Azië, de lidstaten, de VN-Mensenrechtenraad en de autoriteiten van Kirgizië.</w:t>
      </w:r>
    </w:p>
    <w:p w:rsidR="00E365E1" w:rsidRPr="00B54312" w:rsidRDefault="00E365E1" w:rsidP="000C5B22"/>
    <w:sectPr w:rsidR="00E365E1" w:rsidRPr="00B54312" w:rsidSect="00F050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B22" w:rsidRPr="00F050A4" w:rsidRDefault="000C5B22">
      <w:r w:rsidRPr="00F050A4">
        <w:separator/>
      </w:r>
    </w:p>
  </w:endnote>
  <w:endnote w:type="continuationSeparator" w:id="0">
    <w:p w:rsidR="000C5B22" w:rsidRPr="00F050A4" w:rsidRDefault="000C5B22">
      <w:r w:rsidRPr="00F050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0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0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0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B22" w:rsidRPr="00F050A4" w:rsidRDefault="000C5B22">
      <w:r w:rsidRPr="00F050A4">
        <w:separator/>
      </w:r>
    </w:p>
  </w:footnote>
  <w:footnote w:type="continuationSeparator" w:id="0">
    <w:p w:rsidR="000C5B22" w:rsidRPr="00F050A4" w:rsidRDefault="000C5B22">
      <w:r w:rsidRPr="00F050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0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0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0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22, 0224, 0227, 0228 en 0230/2024"/>
    <w:docVar w:name="dvlangue" w:val="NL"/>
    <w:docVar w:name="dvnumam" w:val="0"/>
    <w:docVar w:name="dvpe" w:val="767.568"/>
    <w:docVar w:name="dvtitre" w:val="Resolutie van het Europees Parlement van 19 december 2024 over de mensenrechtensituatie in Kirgizië, met name de zaak van Temirlan Sultanbekov(2024/2993(RSP))"/>
  </w:docVars>
  <w:rsids>
    <w:rsidRoot w:val="000C5B22"/>
    <w:rsid w:val="00002272"/>
    <w:rsid w:val="00064002"/>
    <w:rsid w:val="000677B9"/>
    <w:rsid w:val="000831BA"/>
    <w:rsid w:val="000A42CC"/>
    <w:rsid w:val="000C5B22"/>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31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64F3"/>
    <w:rsid w:val="00ED169E"/>
    <w:rsid w:val="00ED4235"/>
    <w:rsid w:val="00EE700F"/>
    <w:rsid w:val="00F04346"/>
    <w:rsid w:val="00F050A4"/>
    <w:rsid w:val="00F075DC"/>
    <w:rsid w:val="00F149E9"/>
    <w:rsid w:val="00F5134D"/>
    <w:rsid w:val="00F74202"/>
    <w:rsid w:val="00F87713"/>
    <w:rsid w:val="00FB236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2B45AF"/>
  <w15:chartTrackingRefBased/>
  <w15:docId w15:val="{4EA313A3-2913-4132-893F-5A2BEC099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B2367"/>
    <w:pPr>
      <w:spacing w:after="240"/>
      <w:ind w:left="567" w:hanging="567"/>
    </w:pPr>
  </w:style>
  <w:style w:type="paragraph" w:customStyle="1" w:styleId="EPComma">
    <w:name w:val="EPComma"/>
    <w:basedOn w:val="Normal"/>
    <w:rsid w:val="00FB2367"/>
    <w:pPr>
      <w:spacing w:before="480" w:after="240"/>
    </w:pPr>
  </w:style>
  <w:style w:type="character" w:customStyle="1" w:styleId="NormalHanging12aChar">
    <w:name w:val="NormalHanging12a Char"/>
    <w:basedOn w:val="DefaultParagraphFont"/>
    <w:link w:val="NormalHanging12a"/>
    <w:locked/>
    <w:rsid w:val="00FB236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EF7A5-F5AB-4902-95AC-539B50839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601</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2024-12-19T11:52:00Z</dcterms:created>
  <dcterms:modified xsi:type="dcterms:W3CDTF">2024-12-19T11:52:00Z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B10-0222, 0224, 0227, 0228 en 0230/2024</vt:lpwstr>
  </property>
  <property fmtid="{D5CDD505-2E9C-101B-9397-08002B2CF9AE}" pid="4" name="&lt;Type&gt;">
    <vt:lpwstr>RR</vt:lpwstr>
  </property>
</Properties>
</file>