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32B5" w:rsidTr="0010095E">
        <w:trPr>
          <w:trHeight w:hRule="exact" w:val="1418"/>
        </w:trPr>
        <w:tc>
          <w:tcPr>
            <w:tcW w:w="6804" w:type="dxa"/>
            <w:shd w:val="clear" w:color="auto" w:fill="auto"/>
            <w:vAlign w:val="center"/>
          </w:tcPr>
          <w:p w:rsidR="00751A4A" w:rsidRPr="003B32B5" w:rsidRDefault="004608E8" w:rsidP="0010095E">
            <w:pPr>
              <w:pStyle w:val="EPName"/>
            </w:pPr>
            <w:bookmarkStart w:id="0" w:name="_GoBack"/>
            <w:bookmarkEnd w:id="0"/>
            <w:r w:rsidRPr="003B32B5">
              <w:t>Europaparlamentet</w:t>
            </w:r>
          </w:p>
          <w:p w:rsidR="00751A4A" w:rsidRPr="003B32B5" w:rsidRDefault="005F1B17" w:rsidP="005F1B17">
            <w:pPr>
              <w:pStyle w:val="EPTerm"/>
              <w:rPr>
                <w:rStyle w:val="HideTWBExt"/>
                <w:noProof w:val="0"/>
                <w:vanish w:val="0"/>
                <w:color w:val="auto"/>
              </w:rPr>
            </w:pPr>
            <w:r w:rsidRPr="003B32B5">
              <w:t>2024</w:t>
            </w:r>
            <w:r w:rsidR="00817416" w:rsidRPr="003B32B5">
              <w:t>-202</w:t>
            </w:r>
            <w:r w:rsidRPr="003B32B5">
              <w:t>9</w:t>
            </w:r>
          </w:p>
        </w:tc>
        <w:tc>
          <w:tcPr>
            <w:tcW w:w="2268" w:type="dxa"/>
            <w:shd w:val="clear" w:color="auto" w:fill="auto"/>
          </w:tcPr>
          <w:p w:rsidR="00751A4A" w:rsidRPr="003B32B5" w:rsidRDefault="00187494" w:rsidP="0010095E">
            <w:pPr>
              <w:pStyle w:val="EPLogo"/>
            </w:pPr>
            <w:r w:rsidRPr="003B32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32B5" w:rsidRDefault="00D058B8" w:rsidP="004C5D52">
      <w:pPr>
        <w:pStyle w:val="LineTop"/>
      </w:pPr>
    </w:p>
    <w:p w:rsidR="00680577" w:rsidRPr="003B32B5" w:rsidRDefault="004608E8" w:rsidP="00680577">
      <w:pPr>
        <w:pStyle w:val="EPBodyTA1"/>
      </w:pPr>
      <w:r w:rsidRPr="003B32B5">
        <w:t>ANTAGNA TEXTER</w:t>
      </w:r>
    </w:p>
    <w:p w:rsidR="00D058B8" w:rsidRPr="003B32B5" w:rsidRDefault="00D058B8" w:rsidP="00D058B8">
      <w:pPr>
        <w:pStyle w:val="LineBottom"/>
      </w:pPr>
    </w:p>
    <w:p w:rsidR="004608E8" w:rsidRPr="003B32B5" w:rsidRDefault="004608E8" w:rsidP="004608E8">
      <w:pPr>
        <w:pStyle w:val="ATHeading1"/>
      </w:pPr>
      <w:bookmarkStart w:id="1" w:name="TANumber"/>
      <w:r w:rsidRPr="003B32B5">
        <w:t>P10_TA(2024)00</w:t>
      </w:r>
      <w:r w:rsidR="00D2375F" w:rsidRPr="003B32B5">
        <w:t>73</w:t>
      </w:r>
      <w:bookmarkEnd w:id="1"/>
    </w:p>
    <w:p w:rsidR="004608E8" w:rsidRPr="003B32B5" w:rsidRDefault="004608E8" w:rsidP="004608E8">
      <w:pPr>
        <w:pStyle w:val="ATHeading2"/>
      </w:pPr>
      <w:bookmarkStart w:id="2" w:name="title"/>
      <w:r w:rsidRPr="003B32B5">
        <w:t>Människorättssituationen i Kirgizistan, särskilt fallet Temirlan Sultanbekov</w:t>
      </w:r>
      <w:bookmarkEnd w:id="2"/>
    </w:p>
    <w:p w:rsidR="004608E8" w:rsidRPr="003B32B5" w:rsidRDefault="004608E8" w:rsidP="004608E8">
      <w:pPr>
        <w:rPr>
          <w:i/>
          <w:vanish/>
        </w:rPr>
      </w:pPr>
      <w:r w:rsidRPr="003B32B5">
        <w:rPr>
          <w:i/>
        </w:rPr>
        <w:fldChar w:fldCharType="begin"/>
      </w:r>
      <w:r w:rsidRPr="003B32B5">
        <w:rPr>
          <w:i/>
        </w:rPr>
        <w:instrText xml:space="preserve"> TC"(</w:instrText>
      </w:r>
      <w:bookmarkStart w:id="3" w:name="DocNumber"/>
      <w:r w:rsidR="00A779FC" w:rsidRPr="003B32B5">
        <w:rPr>
          <w:i/>
        </w:rPr>
        <w:instrText>B10-0222, 0224, 0227, 0228 och 0230/2024</w:instrText>
      </w:r>
      <w:bookmarkEnd w:id="3"/>
      <w:r w:rsidRPr="003B32B5">
        <w:rPr>
          <w:i/>
        </w:rPr>
        <w:instrText xml:space="preserve">)"\l3 \n&gt; \* MERGEFORMAT </w:instrText>
      </w:r>
      <w:r w:rsidRPr="003B32B5">
        <w:rPr>
          <w:i/>
        </w:rPr>
        <w:fldChar w:fldCharType="end"/>
      </w:r>
    </w:p>
    <w:p w:rsidR="004608E8" w:rsidRPr="003B32B5" w:rsidRDefault="004608E8" w:rsidP="004608E8">
      <w:pPr>
        <w:rPr>
          <w:vanish/>
        </w:rPr>
      </w:pPr>
      <w:bookmarkStart w:id="4" w:name="PE"/>
      <w:r w:rsidRPr="003B32B5">
        <w:rPr>
          <w:vanish/>
        </w:rPr>
        <w:t>PE767.568</w:t>
      </w:r>
      <w:bookmarkEnd w:id="4"/>
    </w:p>
    <w:p w:rsidR="004608E8" w:rsidRPr="003B32B5" w:rsidRDefault="004608E8" w:rsidP="004608E8">
      <w:pPr>
        <w:pStyle w:val="ATHeading3"/>
      </w:pPr>
      <w:bookmarkStart w:id="5" w:name="Sujet"/>
      <w:r w:rsidRPr="003B32B5">
        <w:t xml:space="preserve">Europaparlamentets resolution av den </w:t>
      </w:r>
      <w:r w:rsidR="00EE37C1" w:rsidRPr="003B32B5">
        <w:t>19</w:t>
      </w:r>
      <w:r w:rsidRPr="003B32B5">
        <w:t xml:space="preserve"> </w:t>
      </w:r>
      <w:r w:rsidR="00EE37C1" w:rsidRPr="003B32B5">
        <w:t>december</w:t>
      </w:r>
      <w:r w:rsidRPr="003B32B5">
        <w:t xml:space="preserve"> 2024 om människorättssituationen i Kirgizistan, särskilt fallet Temirlan Sultanbekov</w:t>
      </w:r>
      <w:bookmarkEnd w:id="5"/>
      <w:r w:rsidRPr="003B32B5">
        <w:t xml:space="preserve"> </w:t>
      </w:r>
      <w:bookmarkStart w:id="6" w:name="References"/>
      <w:r w:rsidRPr="003B32B5">
        <w:t>(2024/2993(RSP))</w:t>
      </w:r>
      <w:bookmarkEnd w:id="6"/>
    </w:p>
    <w:p w:rsidR="009C1851" w:rsidRPr="003B32B5" w:rsidRDefault="009C1851" w:rsidP="009C1851">
      <w:pPr>
        <w:pStyle w:val="EPComma"/>
      </w:pPr>
      <w:bookmarkStart w:id="7" w:name="TextBodyBegin"/>
      <w:bookmarkEnd w:id="7"/>
      <w:r w:rsidRPr="003B32B5">
        <w:rPr>
          <w:i/>
        </w:rPr>
        <w:t>Europaparlamentet utfärdar denna resolution</w:t>
      </w:r>
    </w:p>
    <w:p w:rsidR="009C1851" w:rsidRPr="003B32B5" w:rsidRDefault="009C1851" w:rsidP="009C1851">
      <w:pPr>
        <w:pStyle w:val="NormalHanging12a"/>
      </w:pPr>
      <w:r w:rsidRPr="003B32B5">
        <w:t>–</w:t>
      </w:r>
      <w:r w:rsidRPr="003B32B5">
        <w:tab/>
        <w:t>med beaktande av sina tidigare resolutioner om Kirgizistan,</w:t>
      </w:r>
    </w:p>
    <w:p w:rsidR="009C1851" w:rsidRPr="003B32B5" w:rsidRDefault="009C1851" w:rsidP="009C1851">
      <w:pPr>
        <w:pStyle w:val="NormalHanging12a"/>
      </w:pPr>
      <w:r w:rsidRPr="003B32B5">
        <w:t>–</w:t>
      </w:r>
      <w:r w:rsidRPr="003B32B5">
        <w:tab/>
        <w:t>med beaktande av artiklarna 150.5 och 136.4 i arbetsordningen, och av följande skäl:</w:t>
      </w:r>
    </w:p>
    <w:p w:rsidR="009C1851" w:rsidRPr="003B32B5" w:rsidRDefault="009C1851" w:rsidP="009C1851">
      <w:pPr>
        <w:pStyle w:val="NormalHanging12a"/>
      </w:pPr>
      <w:r w:rsidRPr="003B32B5">
        <w:t>A.</w:t>
      </w:r>
      <w:r w:rsidRPr="003B32B5">
        <w:tab/>
        <w:t>Husrannsakningar genomfördes nyligen vid huvudkontoret för partiet Socialdemokrater i Kirgizistan (SDK). Inför kommunalvalet i november 2024 beordrade en distriktsdomstol i Bisjkek att SDK-ledaren Temirlan Sultanbekov och andra partitjänstemän skulle häktas till och med den 13 januari 2025. De greps på grund av anklagelser om röstköp, med ett ljudband av okänt ursprung som den främsta bevisningen, för vilket det rättsliga tillståndet är oklart och dess koppling till de frihetsberövade är okänd. SDK visade att betalningarna till kampanjpersonal, som det hänvisas till i inspelningen, var transparenta. Sultanbekov inledde en hungerstrejk i protest samma dag som han greps och hans fysiska tillstånd har sedan dess allvarligt försämrats. Bisjkeks valkommission uteslöt partiets kommunala kandidater i Bisjkek.</w:t>
      </w:r>
    </w:p>
    <w:p w:rsidR="009C1851" w:rsidRPr="003B32B5" w:rsidRDefault="009C1851" w:rsidP="009C1851">
      <w:pPr>
        <w:pStyle w:val="NormalHanging12a"/>
      </w:pPr>
      <w:r w:rsidRPr="003B32B5">
        <w:t>B.</w:t>
      </w:r>
      <w:r w:rsidRPr="003B32B5">
        <w:tab/>
        <w:t>Under de senaste åren har situationen vad gäller demokratiska normer och mänskliga rättigheter dock försämrats i alarmerande utsträckning i Kirgizistan.</w:t>
      </w:r>
    </w:p>
    <w:p w:rsidR="009C1851" w:rsidRPr="003B32B5" w:rsidRDefault="009C1851" w:rsidP="009C1851">
      <w:pPr>
        <w:pStyle w:val="NormalHanging12a"/>
      </w:pPr>
      <w:r w:rsidRPr="003B32B5">
        <w:t>C.</w:t>
      </w:r>
      <w:r w:rsidRPr="003B32B5">
        <w:tab/>
        <w:t>Oberoende medier, såsom Kloop, Temirov Live, Ait Ait Dese och Azattyk, journalister och bloggare fortsätter att utsättas för förtryck. Både rättsväsendet och våld utfört av medborgargarden används i allt högre grad för att undertrycka politiska motståndare och kritiker från det civila samhället.</w:t>
      </w:r>
    </w:p>
    <w:p w:rsidR="009C1851" w:rsidRPr="003B32B5" w:rsidRDefault="009C1851" w:rsidP="009C1851">
      <w:pPr>
        <w:pStyle w:val="NormalHanging12a"/>
      </w:pPr>
      <w:r w:rsidRPr="003B32B5">
        <w:t>D.</w:t>
      </w:r>
      <w:r w:rsidRPr="003B32B5">
        <w:tab/>
        <w:t>Det fördjupade partnerskaps- och samarbetsavtalet mellan Kirgizistan och EU är föremål för parlamentets godkännandeförfarande och kräver att Kirgizistan fullt ut fullgör sin skyldighet att skydda de mänskliga rättigheterna och upprätthålla demokratiska normer.</w:t>
      </w:r>
    </w:p>
    <w:p w:rsidR="009C1851" w:rsidRPr="003B32B5" w:rsidRDefault="009C1851" w:rsidP="009C1851">
      <w:pPr>
        <w:pStyle w:val="NormalHanging12a"/>
      </w:pPr>
      <w:r w:rsidRPr="003B32B5">
        <w:t>1.</w:t>
      </w:r>
      <w:r w:rsidRPr="003B32B5">
        <w:tab/>
        <w:t>Europaparlamentet är oroat över de tvivelaktiga orsakerna till frihetsberövandet av Temirlan Sultanbekov och andra demokratiaktivister i Kirgizistan och de eventuella politiska motiven bakom brottmålet mot dem.</w:t>
      </w:r>
    </w:p>
    <w:p w:rsidR="009C1851" w:rsidRPr="003B32B5" w:rsidRDefault="009C1851" w:rsidP="009C1851">
      <w:pPr>
        <w:pStyle w:val="NormalHanging12a"/>
      </w:pPr>
      <w:r w:rsidRPr="003B32B5">
        <w:lastRenderedPageBreak/>
        <w:t>2.</w:t>
      </w:r>
      <w:r w:rsidRPr="003B32B5">
        <w:tab/>
        <w:t>Europaparlamentet uppmanar med kraft Kirgizistans myndigheter att omedelbart frige Sultanbekov och andra partitjänstemän och vidta alternativa åtgärder till frihetsberövande, samtidigt som deras rätt till ett korrekt rättsförfarande respekteras i enlighet med de medborgerliga och politiska rättigheter som garanteras genom Kirgizistans konstitution och internationella skyldigheter. Parlamentet uppmanar myndigheterna att garantera hans säkerhet och välbefinnande.</w:t>
      </w:r>
    </w:p>
    <w:p w:rsidR="009C1851" w:rsidRPr="003B32B5" w:rsidRDefault="009C1851" w:rsidP="009C1851">
      <w:pPr>
        <w:pStyle w:val="NormalHanging12a"/>
      </w:pPr>
      <w:r w:rsidRPr="003B32B5">
        <w:t>3.</w:t>
      </w:r>
      <w:r w:rsidRPr="003B32B5">
        <w:tab/>
        <w:t>Europaparlamentet uppmanar med kraft Kirgizistans regering att upphöra med sin kampanj med hot och rättslig förföljelse mot oppositionspartier, oberoende medier och journalister. Parlamentet är oroat över antagandet av lagen om ”utländska agenter” efter rysk modell. Parlamentet uppmanar med kraft de kirgizistanska myndigheterna att dra tillbaka alla anklagelser mot människorättsförsvarare, däribland Makhabat Tazhibek Kyzy, Azamat Ishenbekov, Aktilek Kaparov och Ayke Beishekeeva, journalister från kanalerna Temirov Live och Ait Ait Dese.</w:t>
      </w:r>
    </w:p>
    <w:p w:rsidR="009C1851" w:rsidRPr="003B32B5" w:rsidRDefault="009C1851" w:rsidP="009C1851">
      <w:pPr>
        <w:pStyle w:val="NormalHanging12a"/>
      </w:pPr>
      <w:r w:rsidRPr="003B32B5">
        <w:t>4.</w:t>
      </w:r>
      <w:r w:rsidRPr="003B32B5">
        <w:tab/>
        <w:t>Europaparlamentet uppmanar Kirgizistans myndigheter att respektera de mänskliga rättigheterna och upprätthålla demokratiska normer och grundläggande friheter i linje med det fördjupade partnerskaps- och samarbetsavtalet och det allmänna preferenssystemet plus (GSP+).</w:t>
      </w:r>
    </w:p>
    <w:p w:rsidR="009C1851" w:rsidRPr="003B32B5" w:rsidRDefault="009C1851" w:rsidP="009C1851">
      <w:pPr>
        <w:pStyle w:val="NormalHanging12a"/>
      </w:pPr>
      <w:r w:rsidRPr="003B32B5">
        <w:t>5.</w:t>
      </w:r>
      <w:r w:rsidRPr="003B32B5">
        <w:tab/>
        <w:t>Europaparlamentet uppmanar alla EU:s institutioner och organ, särskilt EU:s delegation i Kirgizistan, att fortsätta att uttrycka sin djupa oro över försämringen av de mänskliga rättigheterna för de kirgizistanska myndigheterna och att överväga andra åtgärder om situationen förvärras ytterligare.</w:t>
      </w:r>
    </w:p>
    <w:p w:rsidR="00F05B74" w:rsidRPr="003B32B5" w:rsidRDefault="009C1851" w:rsidP="00F05B74">
      <w:pPr>
        <w:pStyle w:val="NormalHanging12a"/>
      </w:pPr>
      <w:r w:rsidRPr="003B32B5">
        <w:t>6.</w:t>
      </w:r>
      <w:r w:rsidRPr="003B32B5">
        <w:tab/>
        <w:t>Europaparlamentet uppdrar åt talmannen att översända denna resolution till rådet, kommissionen, vice ordföranden för kommissionen/unionens höga representant för utrikes frågor och säkerhetspolitik, EU:s särskilda representant för Centralasien, medlemsstaterna, FN:s råd för mänskliga rättigheter och Kirgizistans myndigheter.</w:t>
      </w:r>
    </w:p>
    <w:p w:rsidR="00E365E1" w:rsidRPr="003B32B5" w:rsidRDefault="00E365E1" w:rsidP="004608E8"/>
    <w:sectPr w:rsidR="00E365E1" w:rsidRPr="003B32B5" w:rsidSect="00F05B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8E8" w:rsidRPr="00F05B74" w:rsidRDefault="004608E8">
      <w:r w:rsidRPr="00F05B74">
        <w:separator/>
      </w:r>
    </w:p>
  </w:endnote>
  <w:endnote w:type="continuationSeparator" w:id="0">
    <w:p w:rsidR="004608E8" w:rsidRPr="00F05B74" w:rsidRDefault="004608E8">
      <w:r w:rsidRPr="00F05B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B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B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B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8E8" w:rsidRPr="00F05B74" w:rsidRDefault="004608E8">
      <w:r w:rsidRPr="00F05B74">
        <w:separator/>
      </w:r>
    </w:p>
  </w:footnote>
  <w:footnote w:type="continuationSeparator" w:id="0">
    <w:p w:rsidR="004608E8" w:rsidRPr="00F05B74" w:rsidRDefault="004608E8">
      <w:r w:rsidRPr="00F05B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B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B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B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SV"/>
    <w:docVar w:name="dvnumam" w:val="0"/>
    <w:docVar w:name="dvpe" w:val="767.568"/>
    <w:docVar w:name="dvtitre" w:val="Europaparlamentets resolution av den xx xx 2024 om människorättssituationen i Kirgizistan, särskilt fallet Temirlan Sultanbekov(2024/2993(RSP))"/>
  </w:docVars>
  <w:rsids>
    <w:rsidRoot w:val="004608E8"/>
    <w:rsid w:val="00002272"/>
    <w:rsid w:val="00064002"/>
    <w:rsid w:val="000677B9"/>
    <w:rsid w:val="000831BA"/>
    <w:rsid w:val="000A42CC"/>
    <w:rsid w:val="000E7DD9"/>
    <w:rsid w:val="0010095E"/>
    <w:rsid w:val="00125B37"/>
    <w:rsid w:val="00187494"/>
    <w:rsid w:val="001F32AE"/>
    <w:rsid w:val="002717ED"/>
    <w:rsid w:val="002767FF"/>
    <w:rsid w:val="002B18FE"/>
    <w:rsid w:val="002B5493"/>
    <w:rsid w:val="00300BDF"/>
    <w:rsid w:val="00343214"/>
    <w:rsid w:val="00361C00"/>
    <w:rsid w:val="00395FA1"/>
    <w:rsid w:val="003B32B5"/>
    <w:rsid w:val="003E15D4"/>
    <w:rsid w:val="00411CCE"/>
    <w:rsid w:val="0041666E"/>
    <w:rsid w:val="00421060"/>
    <w:rsid w:val="004608E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851"/>
    <w:rsid w:val="00A1687D"/>
    <w:rsid w:val="00A43E52"/>
    <w:rsid w:val="00A4678D"/>
    <w:rsid w:val="00A778C7"/>
    <w:rsid w:val="00A779F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75F"/>
    <w:rsid w:val="00D56C11"/>
    <w:rsid w:val="00D834A0"/>
    <w:rsid w:val="00D872DF"/>
    <w:rsid w:val="00D91E21"/>
    <w:rsid w:val="00DA7FCD"/>
    <w:rsid w:val="00E365E1"/>
    <w:rsid w:val="00E820A4"/>
    <w:rsid w:val="00EB006A"/>
    <w:rsid w:val="00EB4772"/>
    <w:rsid w:val="00ED169E"/>
    <w:rsid w:val="00ED4235"/>
    <w:rsid w:val="00EE37C1"/>
    <w:rsid w:val="00F04346"/>
    <w:rsid w:val="00F05B7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6F5AC"/>
  <w15:chartTrackingRefBased/>
  <w15:docId w15:val="{46A8DD98-ADD5-4201-92D1-14DDE84E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C1851"/>
    <w:rPr>
      <w:b/>
    </w:rPr>
  </w:style>
  <w:style w:type="paragraph" w:customStyle="1" w:styleId="NormalHanging12a">
    <w:name w:val="NormalHanging12a"/>
    <w:basedOn w:val="Normal"/>
    <w:link w:val="NormalHanging12aChar"/>
    <w:rsid w:val="009C1851"/>
    <w:pPr>
      <w:spacing w:after="240"/>
      <w:ind w:left="567" w:hanging="567"/>
    </w:pPr>
  </w:style>
  <w:style w:type="paragraph" w:customStyle="1" w:styleId="EPComma">
    <w:name w:val="EPComma"/>
    <w:basedOn w:val="Normal"/>
    <w:rsid w:val="009C1851"/>
    <w:pPr>
      <w:spacing w:before="480" w:after="240"/>
    </w:pPr>
  </w:style>
  <w:style w:type="character" w:customStyle="1" w:styleId="NormalHanging12aChar">
    <w:name w:val="NormalHanging12a Char"/>
    <w:basedOn w:val="DefaultParagraphFont"/>
    <w:link w:val="NormalHanging12a"/>
    <w:locked/>
    <w:rsid w:val="009C185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01295-2149-4B24-98AC-AFA53CC93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2025-01-29T08:31:00Z</dcterms:created>
  <dcterms:modified xsi:type="dcterms:W3CDTF">2025-01-29T08:31:00Z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B10-0222/2024</vt:lpwstr>
  </property>
  <property fmtid="{D5CDD505-2E9C-101B-9397-08002B2CF9AE}" pid="4" name="&lt;Type&gt;">
    <vt:lpwstr>RR</vt:lpwstr>
  </property>
</Properties>
</file>