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46A60" w:rsidTr="0010095E">
        <w:trPr>
          <w:trHeight w:hRule="exact" w:val="1418"/>
        </w:trPr>
        <w:tc>
          <w:tcPr>
            <w:tcW w:w="6804" w:type="dxa"/>
            <w:shd w:val="clear" w:color="auto" w:fill="auto"/>
            <w:vAlign w:val="center"/>
          </w:tcPr>
          <w:p w:rsidR="00751A4A" w:rsidRPr="00246A60" w:rsidRDefault="00BD759D" w:rsidP="0010095E">
            <w:pPr>
              <w:pStyle w:val="EPName"/>
            </w:pPr>
            <w:r w:rsidRPr="00246A60">
              <w:t>Europa-Parlamentet</w:t>
            </w:r>
          </w:p>
          <w:p w:rsidR="00751A4A" w:rsidRPr="00246A60" w:rsidRDefault="005F1B17" w:rsidP="005F1B17">
            <w:pPr>
              <w:pStyle w:val="EPTerm"/>
              <w:rPr>
                <w:rStyle w:val="HideTWBExt"/>
                <w:noProof w:val="0"/>
                <w:vanish w:val="0"/>
                <w:color w:val="auto"/>
              </w:rPr>
            </w:pPr>
            <w:r w:rsidRPr="00246A60">
              <w:t>2024</w:t>
            </w:r>
            <w:r w:rsidR="00817416" w:rsidRPr="00246A60">
              <w:t>-202</w:t>
            </w:r>
            <w:r w:rsidRPr="00246A60">
              <w:t>9</w:t>
            </w:r>
          </w:p>
        </w:tc>
        <w:tc>
          <w:tcPr>
            <w:tcW w:w="2268" w:type="dxa"/>
            <w:shd w:val="clear" w:color="auto" w:fill="auto"/>
          </w:tcPr>
          <w:p w:rsidR="00751A4A" w:rsidRPr="00246A60" w:rsidRDefault="00187494" w:rsidP="0010095E">
            <w:pPr>
              <w:pStyle w:val="EPLogo"/>
            </w:pPr>
            <w:r w:rsidRPr="00246A6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46A60" w:rsidRDefault="00D058B8" w:rsidP="004C5D52">
      <w:pPr>
        <w:pStyle w:val="LineTop"/>
      </w:pPr>
    </w:p>
    <w:p w:rsidR="00680577" w:rsidRPr="00246A60" w:rsidRDefault="00BD759D" w:rsidP="00680577">
      <w:pPr>
        <w:pStyle w:val="EPBodyTA1"/>
      </w:pPr>
      <w:r w:rsidRPr="00246A60">
        <w:t>VEDTAGNE TEKSTER</w:t>
      </w:r>
    </w:p>
    <w:p w:rsidR="00D058B8" w:rsidRPr="00246A60" w:rsidRDefault="00D058B8" w:rsidP="00D058B8">
      <w:pPr>
        <w:pStyle w:val="LineBottom"/>
      </w:pPr>
    </w:p>
    <w:p w:rsidR="00BD759D" w:rsidRPr="00246A60" w:rsidRDefault="00BD759D" w:rsidP="00BD759D">
      <w:pPr>
        <w:pStyle w:val="ATHeading1"/>
      </w:pPr>
      <w:bookmarkStart w:id="0" w:name="TANumber"/>
      <w:r w:rsidRPr="00246A60">
        <w:t>P10_</w:t>
      </w:r>
      <w:proofErr w:type="gramStart"/>
      <w:r w:rsidRPr="00246A60">
        <w:t>TA(</w:t>
      </w:r>
      <w:proofErr w:type="gramEnd"/>
      <w:r w:rsidRPr="00246A60">
        <w:t>2024)00</w:t>
      </w:r>
      <w:r w:rsidR="004166B1">
        <w:t>74</w:t>
      </w:r>
      <w:bookmarkEnd w:id="0"/>
    </w:p>
    <w:p w:rsidR="00BD759D" w:rsidRPr="00246A60" w:rsidRDefault="00BD759D" w:rsidP="00BD759D">
      <w:pPr>
        <w:pStyle w:val="ATHeading2"/>
      </w:pPr>
      <w:bookmarkStart w:id="1" w:name="title"/>
      <w:r w:rsidRPr="00246A60">
        <w:t xml:space="preserve">Fortsat undertrykkelse af civilsamfundet og uafhængige medier i Aserbajdsjan og sagerne om Dr. </w:t>
      </w:r>
      <w:proofErr w:type="spellStart"/>
      <w:r w:rsidRPr="00246A60">
        <w:t>Gubad</w:t>
      </w:r>
      <w:proofErr w:type="spellEnd"/>
      <w:r w:rsidRPr="00246A60">
        <w:t xml:space="preserve"> </w:t>
      </w:r>
      <w:proofErr w:type="spellStart"/>
      <w:r w:rsidRPr="00246A60">
        <w:t>Ibadoghlu</w:t>
      </w:r>
      <w:proofErr w:type="spellEnd"/>
      <w:r w:rsidRPr="00246A60">
        <w:t xml:space="preserve">, </w:t>
      </w:r>
      <w:proofErr w:type="spellStart"/>
      <w:r w:rsidRPr="00246A60">
        <w:t>Anar</w:t>
      </w:r>
      <w:proofErr w:type="spellEnd"/>
      <w:r w:rsidRPr="00246A60">
        <w:t xml:space="preserve"> </w:t>
      </w:r>
      <w:proofErr w:type="spellStart"/>
      <w:r w:rsidRPr="00246A60">
        <w:t>Mammadli</w:t>
      </w:r>
      <w:proofErr w:type="spellEnd"/>
      <w:r w:rsidRPr="00246A60">
        <w:t xml:space="preserve">, Kamran </w:t>
      </w:r>
      <w:proofErr w:type="spellStart"/>
      <w:r w:rsidRPr="00246A60">
        <w:t>Mammadli</w:t>
      </w:r>
      <w:proofErr w:type="spellEnd"/>
      <w:r w:rsidRPr="00246A60">
        <w:t xml:space="preserve">, </w:t>
      </w:r>
      <w:proofErr w:type="spellStart"/>
      <w:r w:rsidRPr="00246A60">
        <w:t>Rufat</w:t>
      </w:r>
      <w:proofErr w:type="spellEnd"/>
      <w:r w:rsidRPr="00246A60">
        <w:t xml:space="preserve"> Safarov og </w:t>
      </w:r>
      <w:proofErr w:type="spellStart"/>
      <w:r w:rsidRPr="00246A60">
        <w:t>Meydan</w:t>
      </w:r>
      <w:proofErr w:type="spellEnd"/>
      <w:r w:rsidRPr="00246A60">
        <w:t xml:space="preserve"> TV</w:t>
      </w:r>
      <w:bookmarkEnd w:id="1"/>
    </w:p>
    <w:p w:rsidR="00BD759D" w:rsidRPr="00246A60" w:rsidRDefault="00BD759D" w:rsidP="00BD759D">
      <w:pPr>
        <w:rPr>
          <w:i/>
          <w:vanish/>
        </w:rPr>
      </w:pPr>
      <w:r w:rsidRPr="00246A60">
        <w:rPr>
          <w:i/>
        </w:rPr>
        <w:fldChar w:fldCharType="begin"/>
      </w:r>
      <w:r w:rsidRPr="00246A60">
        <w:rPr>
          <w:i/>
        </w:rPr>
        <w:instrText xml:space="preserve"> TC"(</w:instrText>
      </w:r>
      <w:bookmarkStart w:id="2" w:name="DocNumber"/>
      <w:r w:rsidRPr="00246A60">
        <w:rPr>
          <w:i/>
        </w:rPr>
        <w:instrText>B10-0218</w:instrText>
      </w:r>
      <w:r w:rsidR="00DA5F7D" w:rsidRPr="00246A60">
        <w:rPr>
          <w:i/>
        </w:rPr>
        <w:instrText>, 0221, 0226, 0231, 0234 og 0236</w:instrText>
      </w:r>
      <w:r w:rsidRPr="00246A60">
        <w:rPr>
          <w:i/>
        </w:rPr>
        <w:instrText>/2024</w:instrText>
      </w:r>
      <w:bookmarkEnd w:id="2"/>
      <w:r w:rsidRPr="00246A60">
        <w:rPr>
          <w:i/>
        </w:rPr>
        <w:instrText xml:space="preserve">)"\l3 \n&gt; \* MERGEFORMAT </w:instrText>
      </w:r>
      <w:r w:rsidRPr="00246A60">
        <w:rPr>
          <w:i/>
        </w:rPr>
        <w:fldChar w:fldCharType="end"/>
      </w:r>
    </w:p>
    <w:p w:rsidR="00BD759D" w:rsidRPr="00246A60" w:rsidRDefault="00BD759D" w:rsidP="00BD759D">
      <w:pPr>
        <w:rPr>
          <w:vanish/>
        </w:rPr>
      </w:pPr>
      <w:bookmarkStart w:id="3" w:name="PE"/>
      <w:r w:rsidRPr="00246A60">
        <w:rPr>
          <w:vanish/>
        </w:rPr>
        <w:t>PE767.564</w:t>
      </w:r>
      <w:bookmarkEnd w:id="3"/>
    </w:p>
    <w:p w:rsidR="00BD759D" w:rsidRPr="00246A60" w:rsidRDefault="00BD759D" w:rsidP="00BD759D">
      <w:pPr>
        <w:pStyle w:val="ATHeading3"/>
      </w:pPr>
      <w:bookmarkStart w:id="4" w:name="Sujet"/>
      <w:r w:rsidRPr="00246A60">
        <w:t xml:space="preserve">Europa-Parlamentets beslutning af 19. december 2024 om den fortsatte undertrykkelse af civilsamfundet og uafhængige medier i Aserbajdsjan og sagerne om Dr. </w:t>
      </w:r>
      <w:proofErr w:type="spellStart"/>
      <w:r w:rsidRPr="00246A60">
        <w:t>Gubad</w:t>
      </w:r>
      <w:proofErr w:type="spellEnd"/>
      <w:r w:rsidRPr="00246A60">
        <w:t xml:space="preserve"> </w:t>
      </w:r>
      <w:proofErr w:type="spellStart"/>
      <w:r w:rsidRPr="00246A60">
        <w:t>Ibadoghlu</w:t>
      </w:r>
      <w:proofErr w:type="spellEnd"/>
      <w:r w:rsidRPr="00246A60">
        <w:t xml:space="preserve">, </w:t>
      </w:r>
      <w:proofErr w:type="spellStart"/>
      <w:r w:rsidRPr="00246A60">
        <w:t>Anar</w:t>
      </w:r>
      <w:proofErr w:type="spellEnd"/>
      <w:r w:rsidRPr="00246A60">
        <w:t xml:space="preserve"> </w:t>
      </w:r>
      <w:proofErr w:type="spellStart"/>
      <w:r w:rsidRPr="00246A60">
        <w:t>Mammadli</w:t>
      </w:r>
      <w:proofErr w:type="spellEnd"/>
      <w:r w:rsidRPr="00246A60">
        <w:t xml:space="preserve">, Kamran </w:t>
      </w:r>
      <w:proofErr w:type="spellStart"/>
      <w:r w:rsidRPr="00246A60">
        <w:t>Mammadli</w:t>
      </w:r>
      <w:proofErr w:type="spellEnd"/>
      <w:r w:rsidRPr="00246A60">
        <w:t xml:space="preserve">, </w:t>
      </w:r>
      <w:proofErr w:type="spellStart"/>
      <w:r w:rsidRPr="00246A60">
        <w:t>Rufat</w:t>
      </w:r>
      <w:proofErr w:type="spellEnd"/>
      <w:r w:rsidRPr="00246A60">
        <w:t xml:space="preserve"> Safarov og </w:t>
      </w:r>
      <w:proofErr w:type="spellStart"/>
      <w:r w:rsidRPr="00246A60">
        <w:t>Meydan</w:t>
      </w:r>
      <w:proofErr w:type="spellEnd"/>
      <w:r w:rsidRPr="00246A60">
        <w:t xml:space="preserve"> T</w:t>
      </w:r>
      <w:bookmarkStart w:id="5" w:name="_GoBack"/>
      <w:bookmarkEnd w:id="5"/>
      <w:r w:rsidRPr="00246A60">
        <w:t xml:space="preserve">V </w:t>
      </w:r>
      <w:bookmarkEnd w:id="4"/>
      <w:r w:rsidRPr="00246A60">
        <w:t xml:space="preserve"> </w:t>
      </w:r>
      <w:bookmarkStart w:id="6" w:name="References"/>
      <w:r w:rsidRPr="00246A60">
        <w:t>(2024/2994(RSP))</w:t>
      </w:r>
      <w:bookmarkEnd w:id="6"/>
    </w:p>
    <w:p w:rsidR="00335D27" w:rsidRPr="00246A60" w:rsidRDefault="00335D27" w:rsidP="00335D27">
      <w:pPr>
        <w:pStyle w:val="EPComma"/>
      </w:pPr>
      <w:bookmarkStart w:id="7" w:name="TextBodyBegin"/>
      <w:bookmarkEnd w:id="7"/>
      <w:r w:rsidRPr="00246A60">
        <w:rPr>
          <w:i/>
        </w:rPr>
        <w:t>Europa-Parlamentet</w:t>
      </w:r>
      <w:r w:rsidRPr="00246A60">
        <w:t>,</w:t>
      </w:r>
    </w:p>
    <w:p w:rsidR="00335D27" w:rsidRPr="00246A60" w:rsidRDefault="00335D27" w:rsidP="00335D27">
      <w:pPr>
        <w:pStyle w:val="NormalHanging12a"/>
        <w:rPr>
          <w:shd w:val="clear" w:color="auto" w:fill="FFFFFF"/>
        </w:rPr>
      </w:pPr>
      <w:r w:rsidRPr="00246A60">
        <w:t>–</w:t>
      </w:r>
      <w:r w:rsidRPr="00246A60">
        <w:tab/>
      </w:r>
      <w:r w:rsidRPr="00246A60">
        <w:rPr>
          <w:shd w:val="clear" w:color="auto" w:fill="FFFFFF"/>
        </w:rPr>
        <w:t>der henviser til den europæiske menneskerettighedskonvention, der er ratificeret af Aserbajdsjan,</w:t>
      </w:r>
    </w:p>
    <w:p w:rsidR="00335D27" w:rsidRPr="00246A60" w:rsidRDefault="00335D27" w:rsidP="00335D27">
      <w:pPr>
        <w:pStyle w:val="NormalHanging12a"/>
      </w:pPr>
      <w:r w:rsidRPr="00246A60">
        <w:t>–</w:t>
      </w:r>
      <w:r w:rsidRPr="00246A60">
        <w:tab/>
        <w:t>der henviser til forretningsordenens artikel 150, stk. 5, og artikel 136, stk. 4,</w:t>
      </w:r>
    </w:p>
    <w:p w:rsidR="00335D27" w:rsidRPr="00246A60" w:rsidRDefault="00335D27" w:rsidP="00335D27">
      <w:pPr>
        <w:pStyle w:val="NormalHanging12a"/>
      </w:pPr>
      <w:r w:rsidRPr="00246A60">
        <w:t>A.</w:t>
      </w:r>
      <w:r w:rsidRPr="00246A60">
        <w:tab/>
        <w:t>der henviser til, at de aserbajdsjanske myndigheder siden 2023 har været i gang med en systemisk undertrykkelse af civilsamfundet, den politiske opposition, menneskerettighedsforkæmpere, LGBTI+-samfundet og uafhængige medier, og at dette tog til omkring COP29;</w:t>
      </w:r>
    </w:p>
    <w:p w:rsidR="00335D27" w:rsidRPr="00246A60" w:rsidRDefault="00335D27" w:rsidP="00335D27">
      <w:pPr>
        <w:pStyle w:val="NormalHanging12a"/>
      </w:pPr>
      <w:r w:rsidRPr="00246A60">
        <w:t>B.</w:t>
      </w:r>
      <w:r w:rsidRPr="00246A60">
        <w:tab/>
        <w:t>der henviser til, at der er over 300 politiske fanger i Aserbajdsjan samt 23 armenske krigsfanger, herunder ledere af den tidligere selvudråbte republik Nagorno-Karabakh;</w:t>
      </w:r>
    </w:p>
    <w:p w:rsidR="00335D27" w:rsidRPr="00246A60" w:rsidRDefault="00335D27" w:rsidP="00335D27">
      <w:pPr>
        <w:pStyle w:val="NormalHanging12a"/>
      </w:pPr>
      <w:r w:rsidRPr="00246A60">
        <w:t>C.</w:t>
      </w:r>
      <w:r w:rsidRPr="00246A60">
        <w:tab/>
        <w:t xml:space="preserve">der henviser til, at den politiske fange og finalisten til </w:t>
      </w:r>
      <w:proofErr w:type="spellStart"/>
      <w:r w:rsidRPr="00246A60">
        <w:t>Sakharovprisen</w:t>
      </w:r>
      <w:proofErr w:type="spellEnd"/>
      <w:r w:rsidRPr="00246A60">
        <w:t xml:space="preserve"> 2024, </w:t>
      </w:r>
      <w:proofErr w:type="spellStart"/>
      <w:r w:rsidRPr="00246A60">
        <w:t>Gubad</w:t>
      </w:r>
      <w:proofErr w:type="spellEnd"/>
      <w:r w:rsidRPr="00246A60">
        <w:t xml:space="preserve"> </w:t>
      </w:r>
      <w:proofErr w:type="spellStart"/>
      <w:r w:rsidRPr="00246A60">
        <w:t>Ibadoghlu</w:t>
      </w:r>
      <w:proofErr w:type="spellEnd"/>
      <w:r w:rsidRPr="00246A60">
        <w:t>, fortsat sidder i husarrest; der henviser til, at Den Europæiske Menneskerettighedsdomstol fastslog, at hans helbredstilstand er kritisk og kræver hospitalsindlæggelse og akut hjertekirurgi;</w:t>
      </w:r>
    </w:p>
    <w:p w:rsidR="00335D27" w:rsidRPr="00246A60" w:rsidRDefault="00335D27" w:rsidP="00335D27">
      <w:pPr>
        <w:pStyle w:val="NormalHanging12a"/>
      </w:pPr>
      <w:r w:rsidRPr="00246A60">
        <w:t>D.</w:t>
      </w:r>
      <w:r w:rsidRPr="00246A60">
        <w:tab/>
        <w:t xml:space="preserve">der henviser til, at civilsamfundslederen </w:t>
      </w:r>
      <w:proofErr w:type="spellStart"/>
      <w:r w:rsidRPr="00246A60">
        <w:t>Anar</w:t>
      </w:r>
      <w:proofErr w:type="spellEnd"/>
      <w:r w:rsidRPr="00246A60">
        <w:t xml:space="preserve"> </w:t>
      </w:r>
      <w:proofErr w:type="spellStart"/>
      <w:r w:rsidRPr="00246A60">
        <w:t>Mammadli</w:t>
      </w:r>
      <w:proofErr w:type="spellEnd"/>
      <w:r w:rsidRPr="00246A60">
        <w:t xml:space="preserve"> har været varetægtsfængslet siden april 2024 på falske anklager, og at hans helbred er blevet forværret på grund af nægtet lægehjælp;</w:t>
      </w:r>
    </w:p>
    <w:p w:rsidR="00335D27" w:rsidRPr="00246A60" w:rsidRDefault="00335D27" w:rsidP="00335D27">
      <w:pPr>
        <w:pStyle w:val="NormalHanging12a"/>
      </w:pPr>
      <w:r w:rsidRPr="00246A60">
        <w:t>E.</w:t>
      </w:r>
      <w:r w:rsidRPr="00246A60">
        <w:tab/>
        <w:t xml:space="preserve">der henviser til, at de aserbajdsjanske myndigheder i begyndelsen af december 2024 arresterede </w:t>
      </w:r>
      <w:proofErr w:type="spellStart"/>
      <w:r w:rsidRPr="00246A60">
        <w:t>Meydan</w:t>
      </w:r>
      <w:proofErr w:type="spellEnd"/>
      <w:r w:rsidRPr="00246A60">
        <w:t xml:space="preserve"> </w:t>
      </w:r>
      <w:proofErr w:type="spellStart"/>
      <w:r w:rsidRPr="00246A60">
        <w:t>TV-journalisterne</w:t>
      </w:r>
      <w:proofErr w:type="spellEnd"/>
      <w:r w:rsidRPr="00246A60">
        <w:t xml:space="preserve"> Aynur </w:t>
      </w:r>
      <w:proofErr w:type="spellStart"/>
      <w:r w:rsidRPr="00246A60">
        <w:t>Ganbarova</w:t>
      </w:r>
      <w:proofErr w:type="spellEnd"/>
      <w:r w:rsidRPr="00246A60">
        <w:t xml:space="preserve">, </w:t>
      </w:r>
      <w:proofErr w:type="spellStart"/>
      <w:r w:rsidRPr="00246A60">
        <w:t>Aytaj</w:t>
      </w:r>
      <w:proofErr w:type="spellEnd"/>
      <w:r w:rsidRPr="00246A60">
        <w:t xml:space="preserve"> </w:t>
      </w:r>
      <w:proofErr w:type="spellStart"/>
      <w:r w:rsidRPr="00246A60">
        <w:t>Ahmadova</w:t>
      </w:r>
      <w:proofErr w:type="spellEnd"/>
      <w:r w:rsidRPr="00246A60">
        <w:t xml:space="preserve">, </w:t>
      </w:r>
      <w:proofErr w:type="spellStart"/>
      <w:r w:rsidRPr="00246A60">
        <w:t>Khayala</w:t>
      </w:r>
      <w:proofErr w:type="spellEnd"/>
      <w:r w:rsidRPr="00246A60">
        <w:t xml:space="preserve"> </w:t>
      </w:r>
      <w:proofErr w:type="spellStart"/>
      <w:r w:rsidRPr="00246A60">
        <w:t>Agayeva</w:t>
      </w:r>
      <w:proofErr w:type="spellEnd"/>
      <w:r w:rsidRPr="00246A60">
        <w:t xml:space="preserve">, </w:t>
      </w:r>
      <w:proofErr w:type="spellStart"/>
      <w:r w:rsidRPr="00246A60">
        <w:t>Natig</w:t>
      </w:r>
      <w:proofErr w:type="spellEnd"/>
      <w:r w:rsidRPr="00246A60">
        <w:t xml:space="preserve"> </w:t>
      </w:r>
      <w:proofErr w:type="spellStart"/>
      <w:r w:rsidRPr="00246A60">
        <w:t>Javadli</w:t>
      </w:r>
      <w:proofErr w:type="spellEnd"/>
      <w:r w:rsidRPr="00246A60">
        <w:t xml:space="preserve"> og Aysel </w:t>
      </w:r>
      <w:proofErr w:type="spellStart"/>
      <w:r w:rsidRPr="00246A60">
        <w:t>Umudova</w:t>
      </w:r>
      <w:proofErr w:type="spellEnd"/>
      <w:r w:rsidRPr="00246A60">
        <w:t xml:space="preserve"> samt journalisterne Ramin </w:t>
      </w:r>
      <w:proofErr w:type="spellStart"/>
      <w:r w:rsidRPr="00246A60">
        <w:t>Jabrayilzade</w:t>
      </w:r>
      <w:proofErr w:type="spellEnd"/>
      <w:r w:rsidRPr="00246A60">
        <w:t xml:space="preserve"> og Ahmad Mukhtar; der henviser til, at de også arresterede vicedirektøren for Bakus </w:t>
      </w:r>
      <w:r w:rsidRPr="00246A60">
        <w:lastRenderedPageBreak/>
        <w:t xml:space="preserve">journalisthøjskole, Ulvi </w:t>
      </w:r>
      <w:proofErr w:type="spellStart"/>
      <w:r w:rsidRPr="00246A60">
        <w:t>Tahirov</w:t>
      </w:r>
      <w:proofErr w:type="spellEnd"/>
      <w:r w:rsidRPr="00246A60">
        <w:t xml:space="preserve">, den politiske leder </w:t>
      </w:r>
      <w:proofErr w:type="spellStart"/>
      <w:r w:rsidRPr="00246A60">
        <w:t>Azer</w:t>
      </w:r>
      <w:proofErr w:type="spellEnd"/>
      <w:r w:rsidRPr="00246A60">
        <w:t xml:space="preserve"> </w:t>
      </w:r>
      <w:proofErr w:type="spellStart"/>
      <w:r w:rsidRPr="00246A60">
        <w:t>Gasimli</w:t>
      </w:r>
      <w:proofErr w:type="spellEnd"/>
      <w:r w:rsidRPr="00246A60">
        <w:t xml:space="preserve"> og menneskerettighedsforkæmperen </w:t>
      </w:r>
      <w:proofErr w:type="spellStart"/>
      <w:r w:rsidRPr="00246A60">
        <w:t>Rufat</w:t>
      </w:r>
      <w:proofErr w:type="spellEnd"/>
      <w:r w:rsidRPr="00246A60">
        <w:t xml:space="preserve"> Safarov; der henviser til, at alle står over for ubegrundede, politisk motiverede anklager;</w:t>
      </w:r>
    </w:p>
    <w:p w:rsidR="00335D27" w:rsidRPr="00246A60" w:rsidRDefault="00335D27" w:rsidP="00335D27">
      <w:pPr>
        <w:pStyle w:val="NormalHanging12a"/>
      </w:pPr>
      <w:r w:rsidRPr="00246A60">
        <w:t>F.</w:t>
      </w:r>
      <w:r w:rsidRPr="00246A60">
        <w:tab/>
        <w:t xml:space="preserve">der henviser til, at miljøaktivisten Kamran </w:t>
      </w:r>
      <w:proofErr w:type="spellStart"/>
      <w:r w:rsidRPr="00246A60">
        <w:t>Mammadli</w:t>
      </w:r>
      <w:proofErr w:type="spellEnd"/>
      <w:r w:rsidRPr="00246A60">
        <w:t xml:space="preserve"> blev angrebet af sikkerhedsvagter på COP29 og er omfattet af et rejseforbud;</w:t>
      </w:r>
    </w:p>
    <w:p w:rsidR="00335D27" w:rsidRPr="00246A60" w:rsidRDefault="00335D27" w:rsidP="00335D27">
      <w:pPr>
        <w:pStyle w:val="NormalHanging12a"/>
      </w:pPr>
      <w:r w:rsidRPr="00246A60">
        <w:t>G.</w:t>
      </w:r>
      <w:r w:rsidRPr="00246A60">
        <w:tab/>
        <w:t xml:space="preserve">der henviser til, at fangers menneskerettigheder krænkes rutinemæssigt gennem tilbageholdelse under umenneskelige forhold, tortur og med hensyn til kvindelige politiske fanger, som f.eks. </w:t>
      </w:r>
      <w:proofErr w:type="spellStart"/>
      <w:r w:rsidRPr="00246A60">
        <w:t>Nargiz</w:t>
      </w:r>
      <w:proofErr w:type="spellEnd"/>
      <w:r w:rsidRPr="00246A60">
        <w:t xml:space="preserve"> </w:t>
      </w:r>
      <w:proofErr w:type="spellStart"/>
      <w:r w:rsidRPr="00246A60">
        <w:t>Absalamova</w:t>
      </w:r>
      <w:proofErr w:type="spellEnd"/>
      <w:r w:rsidRPr="00246A60">
        <w:t>, specifik chikane;</w:t>
      </w:r>
    </w:p>
    <w:p w:rsidR="00335D27" w:rsidRPr="00246A60" w:rsidRDefault="00335D27" w:rsidP="00335D27">
      <w:pPr>
        <w:pStyle w:val="NormalHanging12a"/>
      </w:pPr>
      <w:r w:rsidRPr="00246A60">
        <w:t>1.</w:t>
      </w:r>
      <w:r w:rsidRPr="00246A60">
        <w:tab/>
        <w:t>fordømmer på det kraftigste det aserbajdsjanske regimes rapporterede igangværende krænkelser af menneskerettighederne, herunder ytrings-, forenings- og forsamlingsfriheden, og dets politisk motiverede misbrug af strafferetssystemet;</w:t>
      </w:r>
    </w:p>
    <w:p w:rsidR="00335D27" w:rsidRPr="00246A60" w:rsidRDefault="00335D27" w:rsidP="00335D27">
      <w:pPr>
        <w:pStyle w:val="NormalHanging12a"/>
        <w:rPr>
          <w:shd w:val="clear" w:color="auto" w:fill="FFFFFF"/>
        </w:rPr>
      </w:pPr>
      <w:r w:rsidRPr="00246A60">
        <w:t>2.</w:t>
      </w:r>
      <w:r w:rsidRPr="00246A60">
        <w:tab/>
        <w:t>opfordrer indtrængende de aserbajdsjanske myndigheder til omgående at bringe undertrykkelsen af alle systemkritiske grupper til ophør og til betingelsesløst at løslade og frafalde alle anklager mod menneskerettighedsforkæmpere, journalister, politiske aktivister og andre aktivister, der retsforfølges under opdigtede, politisk motiverede anklager;</w:t>
      </w:r>
    </w:p>
    <w:p w:rsidR="00335D27" w:rsidRPr="00246A60" w:rsidRDefault="00335D27" w:rsidP="00335D27">
      <w:pPr>
        <w:pStyle w:val="NormalHanging12a"/>
      </w:pPr>
      <w:r w:rsidRPr="00246A60">
        <w:t>3.</w:t>
      </w:r>
      <w:r w:rsidRPr="00246A60">
        <w:tab/>
        <w:t xml:space="preserve">kræver, at myndighederne øjeblikkeligt ophæver rejseforbuddet mod </w:t>
      </w:r>
      <w:proofErr w:type="spellStart"/>
      <w:r w:rsidRPr="00246A60">
        <w:t>Ibadoghlu</w:t>
      </w:r>
      <w:proofErr w:type="spellEnd"/>
      <w:r w:rsidRPr="00246A60">
        <w:t xml:space="preserve">, betingelsesløst frafalder alle anklager mod ham og giver ham mulighed for at modtage akut behandling i udlandet; beklager, at </w:t>
      </w:r>
      <w:proofErr w:type="spellStart"/>
      <w:r w:rsidRPr="00246A60">
        <w:t>Ibadoghlu</w:t>
      </w:r>
      <w:proofErr w:type="spellEnd"/>
      <w:r w:rsidRPr="00246A60">
        <w:t xml:space="preserve"> ikke fik lov til at deltage i </w:t>
      </w:r>
      <w:proofErr w:type="spellStart"/>
      <w:r w:rsidRPr="00246A60">
        <w:t>Sakharovprisoverrækkelsen</w:t>
      </w:r>
      <w:proofErr w:type="spellEnd"/>
      <w:r w:rsidRPr="00246A60">
        <w:t xml:space="preserve"> eller til at tilslutte sig på afstand;</w:t>
      </w:r>
    </w:p>
    <w:p w:rsidR="00335D27" w:rsidRPr="00246A60" w:rsidRDefault="00335D27" w:rsidP="00335D27">
      <w:pPr>
        <w:pStyle w:val="NormalHanging12a"/>
      </w:pPr>
      <w:r w:rsidRPr="00246A60">
        <w:t>4.</w:t>
      </w:r>
      <w:r w:rsidRPr="00246A60">
        <w:tab/>
        <w:t xml:space="preserve">opfordrer Aserbajdsjan til at ophæve uberettigede restriktioner på uafhængige medier ved at tilpasse sine love om registrering og finansiering af ikkestatslige grupper og medier til Venedigkommissionens henstillinger; kræver, at myndighederne bringer undertrykkelsen af </w:t>
      </w:r>
      <w:proofErr w:type="spellStart"/>
      <w:r w:rsidRPr="00246A60">
        <w:t>Meydan</w:t>
      </w:r>
      <w:proofErr w:type="spellEnd"/>
      <w:r w:rsidRPr="00246A60">
        <w:t xml:space="preserve"> TV, </w:t>
      </w:r>
      <w:proofErr w:type="spellStart"/>
      <w:r w:rsidRPr="00246A60">
        <w:t>Toplum</w:t>
      </w:r>
      <w:proofErr w:type="spellEnd"/>
      <w:r w:rsidRPr="00246A60">
        <w:t xml:space="preserve"> TV, </w:t>
      </w:r>
      <w:proofErr w:type="spellStart"/>
      <w:r w:rsidRPr="00246A60">
        <w:t>Abaz</w:t>
      </w:r>
      <w:proofErr w:type="spellEnd"/>
      <w:r w:rsidRPr="00246A60">
        <w:t xml:space="preserve"> Media og Kanal13 til ophør;</w:t>
      </w:r>
    </w:p>
    <w:p w:rsidR="00335D27" w:rsidRPr="00246A60" w:rsidRDefault="00335D27" w:rsidP="00335D27">
      <w:pPr>
        <w:pStyle w:val="NormalHanging12a"/>
        <w:rPr>
          <w:rStyle w:val="doceo-font-family-base"/>
          <w:color w:val="000000"/>
        </w:rPr>
      </w:pPr>
      <w:r w:rsidRPr="00246A60">
        <w:t>5.</w:t>
      </w:r>
      <w:r w:rsidRPr="00246A60">
        <w:tab/>
        <w:t xml:space="preserve">opfordrer til, at den globale EU-ordning for menneskerettighedssanktioner anvendes over for aserbajdsjanske embedsmænd, der er ansvarlige for alvorlige krænkelser af menneskerettighederne, herunder Fuad </w:t>
      </w:r>
      <w:proofErr w:type="spellStart"/>
      <w:r w:rsidRPr="00246A60">
        <w:t>Alasgarov</w:t>
      </w:r>
      <w:proofErr w:type="spellEnd"/>
      <w:r w:rsidRPr="00246A60">
        <w:t xml:space="preserve">, </w:t>
      </w:r>
      <w:proofErr w:type="spellStart"/>
      <w:r w:rsidRPr="00246A60">
        <w:t>Vilayat</w:t>
      </w:r>
      <w:proofErr w:type="spellEnd"/>
      <w:r w:rsidRPr="00246A60">
        <w:t xml:space="preserve"> </w:t>
      </w:r>
      <w:proofErr w:type="spellStart"/>
      <w:r w:rsidRPr="00246A60">
        <w:t>Eyvazov</w:t>
      </w:r>
      <w:proofErr w:type="spellEnd"/>
      <w:r w:rsidRPr="00246A60">
        <w:t xml:space="preserve"> og Ali </w:t>
      </w:r>
      <w:proofErr w:type="spellStart"/>
      <w:r w:rsidRPr="00246A60">
        <w:t>Naghiyev</w:t>
      </w:r>
      <w:proofErr w:type="spellEnd"/>
      <w:r w:rsidRPr="00246A60">
        <w:t>;</w:t>
      </w:r>
    </w:p>
    <w:p w:rsidR="00335D27" w:rsidRPr="00246A60" w:rsidRDefault="00335D27" w:rsidP="00335D27">
      <w:pPr>
        <w:pStyle w:val="NormalHanging12a"/>
      </w:pPr>
      <w:r w:rsidRPr="00246A60">
        <w:t>6.</w:t>
      </w:r>
      <w:r w:rsidRPr="00246A60">
        <w:tab/>
        <w:t>insisterer på, at enhver partnerskabsaftale mellem EU og Aserbajdsjan – herunder om energi – bør være stærkt betinget af respekten for de grundlæggende rettigheder og løsladelsen af alle politiske fanger; opfordrer Kommissionen til at suspendere aftalememorandummet fra 2022 om et strategisk partnerskab på energiområdet;</w:t>
      </w:r>
    </w:p>
    <w:p w:rsidR="00E365E1" w:rsidRPr="00246A60" w:rsidRDefault="00335D27" w:rsidP="00CA1732">
      <w:pPr>
        <w:ind w:left="567" w:hanging="567"/>
      </w:pPr>
      <w:r w:rsidRPr="00246A60">
        <w:t>7.</w:t>
      </w:r>
      <w:r w:rsidRPr="00246A60">
        <w:tab/>
        <w:t>pålægger sin formand at sende denne beslutning til Rådet, Kommissionen, NF/HR, medlemsstaterne og Aserbajdsjans præsident, regering og parlament.</w:t>
      </w:r>
    </w:p>
    <w:sectPr w:rsidR="00E365E1" w:rsidRPr="00246A60" w:rsidSect="00271AE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759D" w:rsidRPr="00271AE7" w:rsidRDefault="00BD759D">
      <w:r w:rsidRPr="00271AE7">
        <w:separator/>
      </w:r>
    </w:p>
  </w:endnote>
  <w:endnote w:type="continuationSeparator" w:id="0">
    <w:p w:rsidR="00BD759D" w:rsidRPr="00271AE7" w:rsidRDefault="00BD759D">
      <w:r w:rsidRPr="00271A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71AE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71AE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71AE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759D" w:rsidRPr="00271AE7" w:rsidRDefault="00BD759D">
      <w:r w:rsidRPr="00271AE7">
        <w:separator/>
      </w:r>
    </w:p>
  </w:footnote>
  <w:footnote w:type="continuationSeparator" w:id="0">
    <w:p w:rsidR="00BD759D" w:rsidRPr="00271AE7" w:rsidRDefault="00BD759D">
      <w:r w:rsidRPr="00271AE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71AE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71AE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71AE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18/2024"/>
    <w:docVar w:name="dvlangue" w:val="DA"/>
    <w:docVar w:name="dvnumam" w:val="0"/>
    <w:docVar w:name="dvpe" w:val="767.564"/>
    <w:docVar w:name="dvtitre" w:val="Europa-Parlamentets beslutning af 19. december 2024 om den fortsatte undertrykkelse af civilsamfundet og uafhængige medier i Aserbajdsjan og sagerne om Dr. Gubad Ibadoghlu, Anar Mammadli, Kamran Mammadli, Rufat Safarov og Meydan TV (2024/2994(RSP))"/>
  </w:docVars>
  <w:rsids>
    <w:rsidRoot w:val="00BD759D"/>
    <w:rsid w:val="00002272"/>
    <w:rsid w:val="00064002"/>
    <w:rsid w:val="000677B9"/>
    <w:rsid w:val="000831BA"/>
    <w:rsid w:val="000A42CC"/>
    <w:rsid w:val="000E7DD9"/>
    <w:rsid w:val="0010095E"/>
    <w:rsid w:val="00125B37"/>
    <w:rsid w:val="00187494"/>
    <w:rsid w:val="001F32AE"/>
    <w:rsid w:val="00246A60"/>
    <w:rsid w:val="00271AE7"/>
    <w:rsid w:val="002767FF"/>
    <w:rsid w:val="002B18FE"/>
    <w:rsid w:val="002B5493"/>
    <w:rsid w:val="00335D27"/>
    <w:rsid w:val="00343214"/>
    <w:rsid w:val="00361C00"/>
    <w:rsid w:val="00395FA1"/>
    <w:rsid w:val="003E15D4"/>
    <w:rsid w:val="00411CCE"/>
    <w:rsid w:val="0041666E"/>
    <w:rsid w:val="004166B1"/>
    <w:rsid w:val="00421060"/>
    <w:rsid w:val="00445A7F"/>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59D"/>
    <w:rsid w:val="00BD7BD8"/>
    <w:rsid w:val="00BE6ADC"/>
    <w:rsid w:val="00C05BFE"/>
    <w:rsid w:val="00C23CD4"/>
    <w:rsid w:val="00C61C0C"/>
    <w:rsid w:val="00C941CB"/>
    <w:rsid w:val="00CA1732"/>
    <w:rsid w:val="00CC2357"/>
    <w:rsid w:val="00CF071A"/>
    <w:rsid w:val="00D058B8"/>
    <w:rsid w:val="00D56C11"/>
    <w:rsid w:val="00D834A0"/>
    <w:rsid w:val="00D872DF"/>
    <w:rsid w:val="00D91E21"/>
    <w:rsid w:val="00DA5F7D"/>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4C4580"/>
  <w15:chartTrackingRefBased/>
  <w15:docId w15:val="{7318B2DC-5FA6-4C13-A79D-385A41FB5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35D27"/>
    <w:pPr>
      <w:spacing w:after="240"/>
      <w:ind w:left="567" w:hanging="567"/>
    </w:pPr>
  </w:style>
  <w:style w:type="paragraph" w:customStyle="1" w:styleId="EPComma">
    <w:name w:val="EPComma"/>
    <w:basedOn w:val="Normal"/>
    <w:rsid w:val="00335D27"/>
    <w:pPr>
      <w:spacing w:before="480" w:after="240"/>
    </w:pPr>
  </w:style>
  <w:style w:type="character" w:customStyle="1" w:styleId="doceo-font-family-base">
    <w:name w:val="doceo-font-family-base"/>
    <w:basedOn w:val="DefaultParagraphFont"/>
    <w:rsid w:val="00335D27"/>
  </w:style>
  <w:style w:type="character" w:customStyle="1" w:styleId="NormalHanging12aChar">
    <w:name w:val="NormalHanging12a Char"/>
    <w:basedOn w:val="DefaultParagraphFont"/>
    <w:link w:val="NormalHanging12a"/>
    <w:rsid w:val="00335D27"/>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E26EAE-A71F-491E-8DA8-76A65E078B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576</Words>
  <Characters>3963</Characters>
  <Application>Microsoft Office Word</Application>
  <DocSecurity>0</DocSecurity>
  <Lines>63</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2024-12-19T11:16:00Z</dcterms:created>
  <dcterms:modified xsi:type="dcterms:W3CDTF">2024-12-19T11:16:00Z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P10_TA-PROV(2024)0074_B10-0218_2024_</vt:lpwstr>
  </property>
  <property fmtid="{D5CDD505-2E9C-101B-9397-08002B2CF9AE}" pid="4" name="&lt;Type&gt;">
    <vt:lpwstr>RR</vt:lpwstr>
  </property>
</Properties>
</file>