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0480D" w:rsidTr="0010095E">
        <w:trPr>
          <w:trHeight w:hRule="exact" w:val="1418"/>
        </w:trPr>
        <w:tc>
          <w:tcPr>
            <w:tcW w:w="6804" w:type="dxa"/>
            <w:shd w:val="clear" w:color="auto" w:fill="auto"/>
            <w:vAlign w:val="center"/>
          </w:tcPr>
          <w:p w:rsidR="00751A4A" w:rsidRPr="0050480D" w:rsidRDefault="00DD0AF6" w:rsidP="0010095E">
            <w:pPr>
              <w:pStyle w:val="EPName"/>
              <w:rPr>
                <w:lang w:val="ga-IE"/>
              </w:rPr>
            </w:pPr>
            <w:r w:rsidRPr="0050480D">
              <w:rPr>
                <w:lang w:val="ga-IE"/>
              </w:rPr>
              <w:t>Parlaimint</w:t>
            </w:r>
            <w:r w:rsidR="00D66E38" w:rsidRPr="0050480D">
              <w:rPr>
                <w:lang w:val="ga-IE"/>
              </w:rPr>
              <w:t xml:space="preserve"> </w:t>
            </w:r>
            <w:r w:rsidRPr="0050480D">
              <w:rPr>
                <w:lang w:val="ga-IE"/>
              </w:rPr>
              <w:t>na hEorpa</w:t>
            </w:r>
          </w:p>
          <w:p w:rsidR="00751A4A" w:rsidRPr="0050480D" w:rsidRDefault="005F1B17" w:rsidP="005F1B17">
            <w:pPr>
              <w:pStyle w:val="EPTerm"/>
              <w:rPr>
                <w:rStyle w:val="HideTWBExt"/>
                <w:noProof w:val="0"/>
                <w:vanish w:val="0"/>
                <w:color w:val="auto"/>
                <w:lang w:val="ga-IE"/>
              </w:rPr>
            </w:pPr>
            <w:r w:rsidRPr="0050480D">
              <w:rPr>
                <w:lang w:val="ga-IE"/>
              </w:rPr>
              <w:t>2024</w:t>
            </w:r>
            <w:r w:rsidR="00817416" w:rsidRPr="0050480D">
              <w:rPr>
                <w:lang w:val="ga-IE"/>
              </w:rPr>
              <w:t>-202</w:t>
            </w:r>
            <w:r w:rsidRPr="0050480D">
              <w:rPr>
                <w:lang w:val="ga-IE"/>
              </w:rPr>
              <w:t>9</w:t>
            </w:r>
          </w:p>
        </w:tc>
        <w:tc>
          <w:tcPr>
            <w:tcW w:w="2268" w:type="dxa"/>
            <w:shd w:val="clear" w:color="auto" w:fill="auto"/>
          </w:tcPr>
          <w:p w:rsidR="00751A4A" w:rsidRPr="0050480D" w:rsidRDefault="00187494" w:rsidP="0010095E">
            <w:pPr>
              <w:pStyle w:val="EPLogo"/>
              <w:rPr>
                <w:lang w:val="ga-IE"/>
              </w:rPr>
            </w:pPr>
            <w:r w:rsidRPr="0050480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0480D" w:rsidRDefault="00D058B8" w:rsidP="004C5D52">
      <w:pPr>
        <w:pStyle w:val="LineTop"/>
        <w:rPr>
          <w:lang w:val="ga-IE"/>
        </w:rPr>
      </w:pPr>
    </w:p>
    <w:p w:rsidR="00680577" w:rsidRPr="0050480D" w:rsidRDefault="00DD0AF6" w:rsidP="00680577">
      <w:pPr>
        <w:pStyle w:val="EPBodyTA1"/>
        <w:rPr>
          <w:lang w:val="ga-IE"/>
        </w:rPr>
      </w:pPr>
      <w:r w:rsidRPr="0050480D">
        <w:rPr>
          <w:lang w:val="ga-IE"/>
        </w:rPr>
        <w:t>TÉACSANNA</w:t>
      </w:r>
      <w:r w:rsidR="00D66E38" w:rsidRPr="0050480D">
        <w:rPr>
          <w:lang w:val="ga-IE"/>
        </w:rPr>
        <w:t xml:space="preserve"> </w:t>
      </w:r>
      <w:r w:rsidRPr="0050480D">
        <w:rPr>
          <w:lang w:val="ga-IE"/>
        </w:rPr>
        <w:t xml:space="preserve">ARNA </w:t>
      </w:r>
      <w:proofErr w:type="spellStart"/>
      <w:r w:rsidRPr="0050480D">
        <w:rPr>
          <w:lang w:val="ga-IE"/>
        </w:rPr>
        <w:t>nGLACADH</w:t>
      </w:r>
      <w:proofErr w:type="spellEnd"/>
    </w:p>
    <w:p w:rsidR="00D058B8" w:rsidRPr="0050480D" w:rsidRDefault="00D058B8" w:rsidP="00D058B8">
      <w:pPr>
        <w:pStyle w:val="LineBottom"/>
        <w:rPr>
          <w:lang w:val="ga-IE"/>
        </w:rPr>
      </w:pPr>
    </w:p>
    <w:p w:rsidR="00D66E38" w:rsidRPr="0050480D" w:rsidRDefault="00D66E38" w:rsidP="00D66E38">
      <w:pPr>
        <w:pStyle w:val="ATHeading1"/>
        <w:rPr>
          <w:lang w:val="ga-IE"/>
        </w:rPr>
      </w:pPr>
      <w:bookmarkStart w:id="0" w:name="TANumber"/>
      <w:r w:rsidRPr="0050480D">
        <w:rPr>
          <w:lang w:val="ga-IE"/>
        </w:rPr>
        <w:t>P10_TA(2024)00</w:t>
      </w:r>
      <w:bookmarkEnd w:id="0"/>
      <w:r w:rsidR="00967AB5">
        <w:rPr>
          <w:lang w:val="ga-IE"/>
        </w:rPr>
        <w:t>74</w:t>
      </w:r>
      <w:bookmarkStart w:id="1" w:name="_GoBack"/>
      <w:bookmarkEnd w:id="1"/>
    </w:p>
    <w:p w:rsidR="00D66E38" w:rsidRPr="0050480D" w:rsidRDefault="00DD0AF6" w:rsidP="00D66E38">
      <w:pPr>
        <w:pStyle w:val="ATHeading2"/>
        <w:rPr>
          <w:lang w:val="ga-IE"/>
        </w:rPr>
      </w:pPr>
      <w:bookmarkStart w:id="2" w:name="title"/>
      <w:r w:rsidRPr="0050480D">
        <w:rPr>
          <w:lang w:val="ga-IE"/>
        </w:rPr>
        <w:t xml:space="preserve">Cur faoi chois leanúnach ar an tsochaí shibhialta agus ar na meáin neamhspleácha san Asarbaiseáin agus cásanna an </w:t>
      </w:r>
      <w:proofErr w:type="spellStart"/>
      <w:r w:rsidRPr="0050480D">
        <w:rPr>
          <w:lang w:val="ga-IE"/>
        </w:rPr>
        <w:t>Dr</w:t>
      </w:r>
      <w:proofErr w:type="spellEnd"/>
      <w:r w:rsidRPr="0050480D">
        <w:rPr>
          <w:lang w:val="ga-IE"/>
        </w:rPr>
        <w:t xml:space="preserve"> </w:t>
      </w:r>
      <w:proofErr w:type="spellStart"/>
      <w:r w:rsidRPr="0050480D">
        <w:rPr>
          <w:lang w:val="ga-IE"/>
        </w:rPr>
        <w:t>Gubad</w:t>
      </w:r>
      <w:proofErr w:type="spellEnd"/>
      <w:r w:rsidRPr="0050480D">
        <w:rPr>
          <w:lang w:val="ga-IE"/>
        </w:rPr>
        <w:t xml:space="preserve"> </w:t>
      </w:r>
      <w:proofErr w:type="spellStart"/>
      <w:r w:rsidRPr="0050480D">
        <w:rPr>
          <w:lang w:val="ga-IE"/>
        </w:rPr>
        <w:t>Ibadoghlu</w:t>
      </w:r>
      <w:proofErr w:type="spellEnd"/>
      <w:r w:rsidRPr="0050480D">
        <w:rPr>
          <w:lang w:val="ga-IE"/>
        </w:rPr>
        <w:t xml:space="preserve">, </w:t>
      </w:r>
      <w:proofErr w:type="spellStart"/>
      <w:r w:rsidRPr="0050480D">
        <w:rPr>
          <w:lang w:val="ga-IE"/>
        </w:rPr>
        <w:t>Anar</w:t>
      </w:r>
      <w:proofErr w:type="spellEnd"/>
      <w:r w:rsidRPr="0050480D">
        <w:rPr>
          <w:lang w:val="ga-IE"/>
        </w:rPr>
        <w:t xml:space="preserve"> </w:t>
      </w:r>
      <w:proofErr w:type="spellStart"/>
      <w:r w:rsidRPr="0050480D">
        <w:rPr>
          <w:lang w:val="ga-IE"/>
        </w:rPr>
        <w:t>Mammadli</w:t>
      </w:r>
      <w:proofErr w:type="spellEnd"/>
      <w:r w:rsidRPr="0050480D">
        <w:rPr>
          <w:lang w:val="ga-IE"/>
        </w:rPr>
        <w:t xml:space="preserve">, </w:t>
      </w:r>
      <w:proofErr w:type="spellStart"/>
      <w:r w:rsidRPr="0050480D">
        <w:rPr>
          <w:lang w:val="ga-IE"/>
        </w:rPr>
        <w:t>Kamran</w:t>
      </w:r>
      <w:proofErr w:type="spellEnd"/>
      <w:r w:rsidRPr="0050480D">
        <w:rPr>
          <w:lang w:val="ga-IE"/>
        </w:rPr>
        <w:t xml:space="preserve"> </w:t>
      </w:r>
      <w:proofErr w:type="spellStart"/>
      <w:r w:rsidRPr="0050480D">
        <w:rPr>
          <w:lang w:val="ga-IE"/>
        </w:rPr>
        <w:t>Mammadli</w:t>
      </w:r>
      <w:proofErr w:type="spellEnd"/>
      <w:r w:rsidRPr="0050480D">
        <w:rPr>
          <w:lang w:val="ga-IE"/>
        </w:rPr>
        <w:t xml:space="preserve">, </w:t>
      </w:r>
      <w:proofErr w:type="spellStart"/>
      <w:r w:rsidRPr="0050480D">
        <w:rPr>
          <w:lang w:val="ga-IE"/>
        </w:rPr>
        <w:t>Rufat</w:t>
      </w:r>
      <w:proofErr w:type="spellEnd"/>
      <w:r w:rsidRPr="0050480D">
        <w:rPr>
          <w:lang w:val="ga-IE"/>
        </w:rPr>
        <w:t xml:space="preserve"> </w:t>
      </w:r>
      <w:proofErr w:type="spellStart"/>
      <w:r w:rsidRPr="0050480D">
        <w:rPr>
          <w:lang w:val="ga-IE"/>
        </w:rPr>
        <w:t>Safarov</w:t>
      </w:r>
      <w:proofErr w:type="spellEnd"/>
      <w:r w:rsidRPr="0050480D">
        <w:rPr>
          <w:lang w:val="ga-IE"/>
        </w:rPr>
        <w:t xml:space="preserve"> agus </w:t>
      </w:r>
      <w:proofErr w:type="spellStart"/>
      <w:r w:rsidRPr="0050480D">
        <w:rPr>
          <w:lang w:val="ga-IE"/>
        </w:rPr>
        <w:t>Meydan</w:t>
      </w:r>
      <w:proofErr w:type="spellEnd"/>
      <w:r w:rsidRPr="0050480D">
        <w:rPr>
          <w:lang w:val="ga-IE"/>
        </w:rPr>
        <w:t xml:space="preserve"> TV</w:t>
      </w:r>
      <w:bookmarkEnd w:id="2"/>
    </w:p>
    <w:p w:rsidR="00D66E38" w:rsidRPr="0050480D" w:rsidRDefault="00D66E38" w:rsidP="00D66E38">
      <w:pPr>
        <w:rPr>
          <w:i/>
          <w:vanish/>
          <w:lang w:val="ga-IE"/>
        </w:rPr>
      </w:pPr>
      <w:r w:rsidRPr="0050480D">
        <w:rPr>
          <w:i/>
          <w:lang w:val="ga-IE"/>
        </w:rPr>
        <w:fldChar w:fldCharType="begin"/>
      </w:r>
      <w:r w:rsidRPr="0050480D">
        <w:rPr>
          <w:i/>
          <w:lang w:val="ga-IE"/>
        </w:rPr>
        <w:instrText xml:space="preserve"> TC"(</w:instrText>
      </w:r>
      <w:bookmarkStart w:id="3" w:name="DocNumber"/>
      <w:r w:rsidRPr="0050480D">
        <w:rPr>
          <w:i/>
          <w:lang w:val="ga-IE"/>
        </w:rPr>
        <w:instrText>B10-0218</w:instrText>
      </w:r>
      <w:r w:rsidR="00342A83" w:rsidRPr="0050480D">
        <w:rPr>
          <w:i/>
          <w:lang w:val="ga-IE"/>
        </w:rPr>
        <w:instrText>, 0221, 0226, 0231, 0234 a</w:instrText>
      </w:r>
      <w:r w:rsidR="00DD0AF6" w:rsidRPr="0050480D">
        <w:rPr>
          <w:i/>
          <w:lang w:val="ga-IE"/>
        </w:rPr>
        <w:instrText>gus</w:instrText>
      </w:r>
      <w:r w:rsidR="00342A83" w:rsidRPr="0050480D">
        <w:rPr>
          <w:i/>
          <w:lang w:val="ga-IE"/>
        </w:rPr>
        <w:instrText xml:space="preserve"> 0236</w:instrText>
      </w:r>
      <w:r w:rsidRPr="0050480D">
        <w:rPr>
          <w:i/>
          <w:lang w:val="ga-IE"/>
        </w:rPr>
        <w:instrText>/2024</w:instrText>
      </w:r>
      <w:bookmarkEnd w:id="3"/>
      <w:r w:rsidRPr="0050480D">
        <w:rPr>
          <w:i/>
          <w:lang w:val="ga-IE"/>
        </w:rPr>
        <w:instrText xml:space="preserve">)"\l3 \n&gt; \* MERGEFORMAT </w:instrText>
      </w:r>
      <w:r w:rsidRPr="0050480D">
        <w:rPr>
          <w:i/>
          <w:lang w:val="ga-IE"/>
        </w:rPr>
        <w:fldChar w:fldCharType="end"/>
      </w:r>
    </w:p>
    <w:p w:rsidR="00D66E38" w:rsidRPr="0050480D" w:rsidRDefault="00D66E38" w:rsidP="00D66E38">
      <w:pPr>
        <w:rPr>
          <w:vanish/>
          <w:lang w:val="ga-IE"/>
        </w:rPr>
      </w:pPr>
      <w:bookmarkStart w:id="4" w:name="PE"/>
      <w:r w:rsidRPr="0050480D">
        <w:rPr>
          <w:vanish/>
          <w:lang w:val="ga-IE"/>
        </w:rPr>
        <w:t>PE767.564</w:t>
      </w:r>
      <w:bookmarkEnd w:id="4"/>
    </w:p>
    <w:p w:rsidR="00D66E38" w:rsidRPr="0050480D" w:rsidRDefault="00DD0AF6" w:rsidP="00D66E38">
      <w:pPr>
        <w:pStyle w:val="ATHeading3"/>
        <w:rPr>
          <w:lang w:val="ga-IE"/>
        </w:rPr>
      </w:pPr>
      <w:bookmarkStart w:id="5" w:name="Sujet"/>
      <w:r w:rsidRPr="0050480D">
        <w:rPr>
          <w:lang w:val="ga-IE"/>
        </w:rPr>
        <w:t xml:space="preserve">Rún ó Pharlaimint na hEorpa an 19 Nollaig 2024 maidir leis an gcur faoi chois leanúnach ar an tsochaí shibhialta agus ar na meáin neamhspleácha san Asarbaiseáin agus cásanna an </w:t>
      </w:r>
      <w:proofErr w:type="spellStart"/>
      <w:r w:rsidRPr="0050480D">
        <w:rPr>
          <w:lang w:val="ga-IE"/>
        </w:rPr>
        <w:t>Dr</w:t>
      </w:r>
      <w:proofErr w:type="spellEnd"/>
      <w:r w:rsidRPr="0050480D">
        <w:rPr>
          <w:lang w:val="ga-IE"/>
        </w:rPr>
        <w:t xml:space="preserve"> </w:t>
      </w:r>
      <w:proofErr w:type="spellStart"/>
      <w:r w:rsidRPr="0050480D">
        <w:rPr>
          <w:lang w:val="ga-IE"/>
        </w:rPr>
        <w:t>Gubad</w:t>
      </w:r>
      <w:proofErr w:type="spellEnd"/>
      <w:r w:rsidRPr="0050480D">
        <w:rPr>
          <w:lang w:val="ga-IE"/>
        </w:rPr>
        <w:t xml:space="preserve"> </w:t>
      </w:r>
      <w:proofErr w:type="spellStart"/>
      <w:r w:rsidRPr="0050480D">
        <w:rPr>
          <w:lang w:val="ga-IE"/>
        </w:rPr>
        <w:t>Ibadoghlu</w:t>
      </w:r>
      <w:proofErr w:type="spellEnd"/>
      <w:r w:rsidRPr="0050480D">
        <w:rPr>
          <w:lang w:val="ga-IE"/>
        </w:rPr>
        <w:t xml:space="preserve">, </w:t>
      </w:r>
      <w:proofErr w:type="spellStart"/>
      <w:r w:rsidRPr="0050480D">
        <w:rPr>
          <w:lang w:val="ga-IE"/>
        </w:rPr>
        <w:t>Anar</w:t>
      </w:r>
      <w:proofErr w:type="spellEnd"/>
      <w:r w:rsidRPr="0050480D">
        <w:rPr>
          <w:lang w:val="ga-IE"/>
        </w:rPr>
        <w:t xml:space="preserve"> </w:t>
      </w:r>
      <w:proofErr w:type="spellStart"/>
      <w:r w:rsidRPr="0050480D">
        <w:rPr>
          <w:lang w:val="ga-IE"/>
        </w:rPr>
        <w:t>Mammadli</w:t>
      </w:r>
      <w:proofErr w:type="spellEnd"/>
      <w:r w:rsidRPr="0050480D">
        <w:rPr>
          <w:lang w:val="ga-IE"/>
        </w:rPr>
        <w:t xml:space="preserve">, </w:t>
      </w:r>
      <w:proofErr w:type="spellStart"/>
      <w:r w:rsidRPr="0050480D">
        <w:rPr>
          <w:lang w:val="ga-IE"/>
        </w:rPr>
        <w:t>Kamran</w:t>
      </w:r>
      <w:proofErr w:type="spellEnd"/>
      <w:r w:rsidRPr="0050480D">
        <w:rPr>
          <w:lang w:val="ga-IE"/>
        </w:rPr>
        <w:t xml:space="preserve"> </w:t>
      </w:r>
      <w:proofErr w:type="spellStart"/>
      <w:r w:rsidRPr="0050480D">
        <w:rPr>
          <w:lang w:val="ga-IE"/>
        </w:rPr>
        <w:t>Mammadli</w:t>
      </w:r>
      <w:proofErr w:type="spellEnd"/>
      <w:r w:rsidRPr="0050480D">
        <w:rPr>
          <w:lang w:val="ga-IE"/>
        </w:rPr>
        <w:t xml:space="preserve">, </w:t>
      </w:r>
      <w:proofErr w:type="spellStart"/>
      <w:r w:rsidRPr="0050480D">
        <w:rPr>
          <w:lang w:val="ga-IE"/>
        </w:rPr>
        <w:t>Rufat</w:t>
      </w:r>
      <w:proofErr w:type="spellEnd"/>
      <w:r w:rsidRPr="0050480D">
        <w:rPr>
          <w:lang w:val="ga-IE"/>
        </w:rPr>
        <w:t xml:space="preserve"> </w:t>
      </w:r>
      <w:proofErr w:type="spellStart"/>
      <w:r w:rsidRPr="0050480D">
        <w:rPr>
          <w:lang w:val="ga-IE"/>
        </w:rPr>
        <w:t>Safarov</w:t>
      </w:r>
      <w:proofErr w:type="spellEnd"/>
      <w:r w:rsidRPr="0050480D">
        <w:rPr>
          <w:lang w:val="ga-IE"/>
        </w:rPr>
        <w:t xml:space="preserve"> agus </w:t>
      </w:r>
      <w:proofErr w:type="spellStart"/>
      <w:r w:rsidRPr="0050480D">
        <w:rPr>
          <w:lang w:val="ga-IE"/>
        </w:rPr>
        <w:t>Meydan</w:t>
      </w:r>
      <w:proofErr w:type="spellEnd"/>
      <w:r w:rsidRPr="0050480D">
        <w:rPr>
          <w:lang w:val="ga-IE"/>
        </w:rPr>
        <w:t xml:space="preserve"> TV </w:t>
      </w:r>
      <w:bookmarkStart w:id="6" w:name="References"/>
      <w:bookmarkEnd w:id="5"/>
      <w:r w:rsidR="00D66E38" w:rsidRPr="0050480D">
        <w:rPr>
          <w:lang w:val="ga-IE"/>
        </w:rPr>
        <w:t>(2024/2994(RSP))</w:t>
      </w:r>
      <w:bookmarkEnd w:id="6"/>
    </w:p>
    <w:p w:rsidR="00DD0AF6" w:rsidRPr="0050480D" w:rsidRDefault="00DD0AF6" w:rsidP="00DD0AF6">
      <w:pPr>
        <w:widowControl/>
        <w:spacing w:after="240"/>
        <w:ind w:left="567" w:hanging="567"/>
        <w:rPr>
          <w:i/>
          <w:lang w:val="ga-IE"/>
        </w:rPr>
      </w:pPr>
      <w:bookmarkStart w:id="7" w:name="TextBodyBegin"/>
      <w:bookmarkEnd w:id="7"/>
      <w:r w:rsidRPr="0050480D">
        <w:rPr>
          <w:i/>
          <w:lang w:val="ga-IE"/>
        </w:rPr>
        <w:t>Níl an téacs seo ar fáil as Gaeilge faoi láthair</w:t>
      </w:r>
    </w:p>
    <w:p w:rsidR="00E365E1" w:rsidRPr="0050480D" w:rsidRDefault="00E365E1" w:rsidP="00342A83">
      <w:pPr>
        <w:widowControl/>
        <w:spacing w:after="240"/>
        <w:ind w:left="567" w:hanging="567"/>
        <w:rPr>
          <w:lang w:val="ga-IE"/>
        </w:rPr>
      </w:pPr>
    </w:p>
    <w:sectPr w:rsidR="00E365E1" w:rsidRPr="0050480D" w:rsidSect="00041F1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E38" w:rsidRPr="00041F10" w:rsidRDefault="00D66E38">
      <w:r w:rsidRPr="00041F10">
        <w:separator/>
      </w:r>
    </w:p>
  </w:endnote>
  <w:endnote w:type="continuationSeparator" w:id="0">
    <w:p w:rsidR="00D66E38" w:rsidRPr="00041F10" w:rsidRDefault="00D66E38">
      <w:r w:rsidRPr="00041F1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F1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F1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F1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E38" w:rsidRPr="00041F10" w:rsidRDefault="00D66E38">
      <w:r w:rsidRPr="00041F10">
        <w:separator/>
      </w:r>
    </w:p>
  </w:footnote>
  <w:footnote w:type="continuationSeparator" w:id="0">
    <w:p w:rsidR="00D66E38" w:rsidRPr="00041F10" w:rsidRDefault="00D66E38">
      <w:r w:rsidRPr="00041F1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F1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F1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1F1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18/2024"/>
    <w:docVar w:name="dvlangue" w:val="EN"/>
    <w:docVar w:name="dvnumam" w:val="0"/>
    <w:docVar w:name="dvpe" w:val="767.564"/>
    <w:docVar w:name="dvtitre" w:val="European Parliament resolution of 19 December 2024 on the continued repression of civil society and independent media in Azerbaijan and the cases of Dr Gubad Ibadoghlu, Anar Mammadli, Kamran Mammadli, Rufat Safarov and Meydan TV (2024/2994(RSP))"/>
  </w:docVars>
  <w:rsids>
    <w:rsidRoot w:val="00D66E38"/>
    <w:rsid w:val="00002272"/>
    <w:rsid w:val="00041F10"/>
    <w:rsid w:val="00064002"/>
    <w:rsid w:val="000677B9"/>
    <w:rsid w:val="000831BA"/>
    <w:rsid w:val="000A42CC"/>
    <w:rsid w:val="000E7DD9"/>
    <w:rsid w:val="0010095E"/>
    <w:rsid w:val="00125B37"/>
    <w:rsid w:val="00187494"/>
    <w:rsid w:val="001F32AE"/>
    <w:rsid w:val="002767FF"/>
    <w:rsid w:val="002B18FE"/>
    <w:rsid w:val="002B5493"/>
    <w:rsid w:val="00342A83"/>
    <w:rsid w:val="00343214"/>
    <w:rsid w:val="00361C00"/>
    <w:rsid w:val="00395FA1"/>
    <w:rsid w:val="003E15D4"/>
    <w:rsid w:val="00411CCE"/>
    <w:rsid w:val="0041666E"/>
    <w:rsid w:val="00421060"/>
    <w:rsid w:val="00471C19"/>
    <w:rsid w:val="004867E3"/>
    <w:rsid w:val="00494A28"/>
    <w:rsid w:val="004C0004"/>
    <w:rsid w:val="004C5D52"/>
    <w:rsid w:val="0050480D"/>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7AB5"/>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6E38"/>
    <w:rsid w:val="00D834A0"/>
    <w:rsid w:val="00D872DF"/>
    <w:rsid w:val="00D91E21"/>
    <w:rsid w:val="00DA7FCD"/>
    <w:rsid w:val="00DD0AF6"/>
    <w:rsid w:val="00E365E1"/>
    <w:rsid w:val="00E8038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1C2A37"/>
  <w15:chartTrackingRefBased/>
  <w15:docId w15:val="{0F80AF66-C379-4526-9285-898868379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80382"/>
    <w:pPr>
      <w:spacing w:after="240"/>
      <w:ind w:left="567" w:hanging="567"/>
    </w:pPr>
  </w:style>
  <w:style w:type="paragraph" w:customStyle="1" w:styleId="EPComma">
    <w:name w:val="EPComma"/>
    <w:basedOn w:val="Normal"/>
    <w:rsid w:val="00E80382"/>
    <w:pPr>
      <w:spacing w:before="480" w:after="240"/>
    </w:pPr>
  </w:style>
  <w:style w:type="character" w:customStyle="1" w:styleId="doceo-font-family-base">
    <w:name w:val="doceo-font-family-base"/>
    <w:basedOn w:val="DefaultParagraphFont"/>
    <w:rsid w:val="00E80382"/>
  </w:style>
  <w:style w:type="character" w:customStyle="1" w:styleId="NormalHanging12aChar">
    <w:name w:val="NormalHanging12a Char"/>
    <w:basedOn w:val="DefaultParagraphFont"/>
    <w:link w:val="NormalHanging12a"/>
    <w:rsid w:val="00E80382"/>
    <w:rPr>
      <w:sz w:val="24"/>
    </w:rPr>
  </w:style>
  <w:style w:type="paragraph" w:styleId="BalloonText">
    <w:name w:val="Balloon Text"/>
    <w:basedOn w:val="Normal"/>
    <w:link w:val="BalloonTextChar"/>
    <w:rsid w:val="00DD0AF6"/>
    <w:rPr>
      <w:rFonts w:ascii="Segoe UI" w:hAnsi="Segoe UI" w:cs="Segoe UI"/>
      <w:sz w:val="18"/>
      <w:szCs w:val="18"/>
    </w:rPr>
  </w:style>
  <w:style w:type="character" w:customStyle="1" w:styleId="BalloonTextChar">
    <w:name w:val="Balloon Text Char"/>
    <w:basedOn w:val="DefaultParagraphFont"/>
    <w:link w:val="BalloonText"/>
    <w:rsid w:val="00DD0AF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99D159-BE4F-4DDA-A2C2-BF3E055BF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Words>
  <Characters>585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NI FHAIRCHEALLAIGH Rionach</cp:lastModifiedBy>
  <cp:revision>2</cp:revision>
  <cp:lastPrinted>2004-11-19T15:42:00Z</cp:lastPrinted>
  <dcterms:created xsi:type="dcterms:W3CDTF">2024-12-19T11:15:00Z</dcterms:created>
  <dcterms:modified xsi:type="dcterms:W3CDTF">2024-12-19T11:15:00Z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B10-0218/2024</vt:lpwstr>
  </property>
  <property fmtid="{D5CDD505-2E9C-101B-9397-08002B2CF9AE}" pid="4" name="&lt;Type&gt;">
    <vt:lpwstr>RR</vt:lpwstr>
  </property>
</Properties>
</file>