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433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8433C" w:rsidRDefault="00FD6846" w:rsidP="0010095E">
            <w:pPr>
              <w:pStyle w:val="EPName"/>
            </w:pPr>
            <w:r w:rsidRPr="0058433C">
              <w:t>Europski parlament</w:t>
            </w:r>
          </w:p>
          <w:p w:rsidR="00751A4A" w:rsidRPr="0058433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433C">
              <w:t>2024</w:t>
            </w:r>
            <w:r w:rsidR="00817416" w:rsidRPr="0058433C">
              <w:t>-202</w:t>
            </w:r>
            <w:r w:rsidRPr="0058433C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8433C" w:rsidRDefault="00187494" w:rsidP="0010095E">
            <w:pPr>
              <w:pStyle w:val="EPLogo"/>
            </w:pPr>
            <w:r w:rsidRPr="0058433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8433C" w:rsidRDefault="00D058B8" w:rsidP="004C5D52">
      <w:pPr>
        <w:pStyle w:val="LineTop"/>
      </w:pPr>
    </w:p>
    <w:p w:rsidR="00680577" w:rsidRPr="0058433C" w:rsidRDefault="00FD6846" w:rsidP="00680577">
      <w:pPr>
        <w:pStyle w:val="EPBodyTA1"/>
      </w:pPr>
      <w:r w:rsidRPr="0058433C">
        <w:t>USVOJENI TEKSTOVI</w:t>
      </w:r>
    </w:p>
    <w:p w:rsidR="00D058B8" w:rsidRPr="0058433C" w:rsidRDefault="00D058B8" w:rsidP="00D058B8">
      <w:pPr>
        <w:pStyle w:val="LineBottom"/>
      </w:pPr>
    </w:p>
    <w:p w:rsidR="00FD6846" w:rsidRPr="0058433C" w:rsidRDefault="00FD6846" w:rsidP="00FD6846">
      <w:pPr>
        <w:pStyle w:val="ATHeading1"/>
      </w:pPr>
      <w:bookmarkStart w:id="0" w:name="TANumber"/>
      <w:r w:rsidRPr="0058433C">
        <w:t>P10_TA(2024)00</w:t>
      </w:r>
      <w:bookmarkEnd w:id="0"/>
      <w:r w:rsidR="00E36418">
        <w:t>74</w:t>
      </w:r>
    </w:p>
    <w:p w:rsidR="00FD6846" w:rsidRPr="0058433C" w:rsidRDefault="0076123E" w:rsidP="00FD6846">
      <w:pPr>
        <w:pStyle w:val="ATHeading2"/>
      </w:pPr>
      <w:bookmarkStart w:id="1" w:name="title"/>
      <w:r w:rsidRPr="0076123E">
        <w:rPr>
          <w:bCs/>
        </w:rPr>
        <w:t xml:space="preserve">Nastavak represije nad civilnim društvom i neovisnim medijima u Azerbajdžanu te slučajevi dr. </w:t>
      </w:r>
      <w:proofErr w:type="spellStart"/>
      <w:r w:rsidRPr="0076123E">
        <w:rPr>
          <w:bCs/>
        </w:rPr>
        <w:t>Gubada</w:t>
      </w:r>
      <w:proofErr w:type="spellEnd"/>
      <w:r w:rsidRPr="0076123E">
        <w:rPr>
          <w:bCs/>
        </w:rPr>
        <w:t xml:space="preserve"> </w:t>
      </w:r>
      <w:proofErr w:type="spellStart"/>
      <w:r w:rsidRPr="0076123E">
        <w:rPr>
          <w:bCs/>
        </w:rPr>
        <w:t>Ibadoglua</w:t>
      </w:r>
      <w:proofErr w:type="spellEnd"/>
      <w:r w:rsidRPr="0076123E">
        <w:rPr>
          <w:bCs/>
        </w:rPr>
        <w:t xml:space="preserve">, </w:t>
      </w:r>
      <w:proofErr w:type="spellStart"/>
      <w:r w:rsidRPr="0076123E">
        <w:rPr>
          <w:bCs/>
        </w:rPr>
        <w:t>Anara</w:t>
      </w:r>
      <w:proofErr w:type="spellEnd"/>
      <w:r w:rsidRPr="0076123E">
        <w:rPr>
          <w:bCs/>
        </w:rPr>
        <w:t xml:space="preserve"> </w:t>
      </w:r>
      <w:proofErr w:type="spellStart"/>
      <w:r w:rsidRPr="0076123E">
        <w:rPr>
          <w:bCs/>
        </w:rPr>
        <w:t>Mamadlija</w:t>
      </w:r>
      <w:proofErr w:type="spellEnd"/>
      <w:r w:rsidRPr="0076123E">
        <w:rPr>
          <w:bCs/>
        </w:rPr>
        <w:t xml:space="preserve">, </w:t>
      </w:r>
      <w:proofErr w:type="spellStart"/>
      <w:r w:rsidRPr="0076123E">
        <w:rPr>
          <w:bCs/>
        </w:rPr>
        <w:t>Kamrana</w:t>
      </w:r>
      <w:proofErr w:type="spellEnd"/>
      <w:r w:rsidRPr="0076123E">
        <w:rPr>
          <w:bCs/>
        </w:rPr>
        <w:t xml:space="preserve"> </w:t>
      </w:r>
      <w:proofErr w:type="spellStart"/>
      <w:r w:rsidRPr="0076123E">
        <w:rPr>
          <w:bCs/>
        </w:rPr>
        <w:t>Mamadlija</w:t>
      </w:r>
      <w:proofErr w:type="spellEnd"/>
      <w:r w:rsidRPr="0076123E">
        <w:rPr>
          <w:bCs/>
        </w:rPr>
        <w:t xml:space="preserve">, </w:t>
      </w:r>
      <w:proofErr w:type="spellStart"/>
      <w:r w:rsidRPr="0076123E">
        <w:rPr>
          <w:bCs/>
        </w:rPr>
        <w:t>Rufata</w:t>
      </w:r>
      <w:proofErr w:type="spellEnd"/>
      <w:r w:rsidRPr="0076123E">
        <w:rPr>
          <w:bCs/>
        </w:rPr>
        <w:t xml:space="preserve"> </w:t>
      </w:r>
      <w:proofErr w:type="spellStart"/>
      <w:r w:rsidRPr="0076123E">
        <w:rPr>
          <w:bCs/>
        </w:rPr>
        <w:t>Safarova</w:t>
      </w:r>
      <w:proofErr w:type="spellEnd"/>
      <w:r w:rsidRPr="0076123E">
        <w:rPr>
          <w:bCs/>
        </w:rPr>
        <w:t xml:space="preserve"> i </w:t>
      </w:r>
      <w:proofErr w:type="spellStart"/>
      <w:r w:rsidRPr="0076123E">
        <w:rPr>
          <w:bCs/>
        </w:rPr>
        <w:t>Meydan</w:t>
      </w:r>
      <w:proofErr w:type="spellEnd"/>
      <w:r w:rsidRPr="0076123E">
        <w:rPr>
          <w:bCs/>
        </w:rPr>
        <w:t xml:space="preserve"> TV-a</w:t>
      </w:r>
      <w:bookmarkEnd w:id="1"/>
    </w:p>
    <w:p w:rsidR="00FD6846" w:rsidRPr="0058433C" w:rsidRDefault="00FD6846" w:rsidP="00FD6846">
      <w:pPr>
        <w:rPr>
          <w:i/>
          <w:vanish/>
        </w:rPr>
      </w:pPr>
      <w:r w:rsidRPr="0058433C">
        <w:rPr>
          <w:i/>
        </w:rPr>
        <w:fldChar w:fldCharType="begin"/>
      </w:r>
      <w:r w:rsidRPr="0058433C">
        <w:rPr>
          <w:i/>
        </w:rPr>
        <w:instrText xml:space="preserve"> TC"(</w:instrText>
      </w:r>
      <w:bookmarkStart w:id="2" w:name="DocNumber"/>
      <w:r w:rsidRPr="0058433C">
        <w:rPr>
          <w:i/>
        </w:rPr>
        <w:instrText>B10-0218</w:instrText>
      </w:r>
      <w:r w:rsidR="0076123E" w:rsidRPr="0076123E">
        <w:rPr>
          <w:i/>
          <w:lang w:val="en-GB"/>
        </w:rPr>
        <w:instrText xml:space="preserve">, 0221, 0226, 0231, 0234 </w:instrText>
      </w:r>
      <w:r w:rsidR="0076123E">
        <w:rPr>
          <w:i/>
          <w:lang w:val="en-GB"/>
        </w:rPr>
        <w:instrText>i</w:instrText>
      </w:r>
      <w:r w:rsidR="0076123E" w:rsidRPr="0076123E">
        <w:rPr>
          <w:i/>
          <w:lang w:val="en-GB"/>
        </w:rPr>
        <w:instrText xml:space="preserve"> 0236</w:instrText>
      </w:r>
      <w:r w:rsidRPr="0058433C">
        <w:rPr>
          <w:i/>
        </w:rPr>
        <w:instrText>/2024</w:instrText>
      </w:r>
      <w:bookmarkEnd w:id="2"/>
      <w:r w:rsidRPr="0058433C">
        <w:rPr>
          <w:i/>
        </w:rPr>
        <w:instrText xml:space="preserve">)"\l3 \n&gt; \* MERGEFORMAT </w:instrText>
      </w:r>
      <w:r w:rsidRPr="0058433C">
        <w:rPr>
          <w:i/>
        </w:rPr>
        <w:fldChar w:fldCharType="end"/>
      </w:r>
    </w:p>
    <w:p w:rsidR="00FD6846" w:rsidRPr="0058433C" w:rsidRDefault="00FD6846" w:rsidP="00FD6846">
      <w:pPr>
        <w:rPr>
          <w:vanish/>
        </w:rPr>
      </w:pPr>
      <w:bookmarkStart w:id="3" w:name="PE"/>
      <w:r w:rsidRPr="0058433C">
        <w:rPr>
          <w:vanish/>
        </w:rPr>
        <w:t>PE767.564</w:t>
      </w:r>
      <w:bookmarkEnd w:id="3"/>
    </w:p>
    <w:p w:rsidR="00FD6846" w:rsidRPr="0058433C" w:rsidRDefault="00FD6846" w:rsidP="00FD6846">
      <w:pPr>
        <w:pStyle w:val="ATHeading3"/>
      </w:pPr>
      <w:bookmarkStart w:id="4" w:name="Sujet"/>
      <w:r w:rsidRPr="0058433C">
        <w:t xml:space="preserve">Rezolucija Europskog parlamenta od </w:t>
      </w:r>
      <w:r w:rsidR="0076123E">
        <w:t>19. prosinca</w:t>
      </w:r>
      <w:r w:rsidRPr="0058433C">
        <w:t xml:space="preserve"> 2024. o nastavku represije nad civilnim društvom i neovisnim medijima u Azerbajdžanu te slučajevima dr. </w:t>
      </w:r>
      <w:proofErr w:type="spellStart"/>
      <w:r w:rsidRPr="0058433C">
        <w:t>Gubada</w:t>
      </w:r>
      <w:proofErr w:type="spellEnd"/>
      <w:r w:rsidRPr="0058433C">
        <w:t xml:space="preserve"> </w:t>
      </w:r>
      <w:proofErr w:type="spellStart"/>
      <w:r w:rsidRPr="0058433C">
        <w:t>Ibadoglua</w:t>
      </w:r>
      <w:proofErr w:type="spellEnd"/>
      <w:r w:rsidRPr="0058433C">
        <w:t xml:space="preserve">, </w:t>
      </w:r>
      <w:proofErr w:type="spellStart"/>
      <w:r w:rsidRPr="0058433C">
        <w:t>Anara</w:t>
      </w:r>
      <w:proofErr w:type="spellEnd"/>
      <w:r w:rsidRPr="0058433C">
        <w:t xml:space="preserve"> </w:t>
      </w:r>
      <w:proofErr w:type="spellStart"/>
      <w:r w:rsidRPr="0058433C">
        <w:t>Mamadlija</w:t>
      </w:r>
      <w:proofErr w:type="spellEnd"/>
      <w:r w:rsidRPr="0058433C">
        <w:t xml:space="preserve">, </w:t>
      </w:r>
      <w:proofErr w:type="spellStart"/>
      <w:r w:rsidRPr="0058433C">
        <w:t>Kamrana</w:t>
      </w:r>
      <w:proofErr w:type="spellEnd"/>
      <w:r w:rsidRPr="0058433C">
        <w:t xml:space="preserve"> </w:t>
      </w:r>
      <w:proofErr w:type="spellStart"/>
      <w:r w:rsidRPr="0058433C">
        <w:t>Mamadlija</w:t>
      </w:r>
      <w:proofErr w:type="spellEnd"/>
      <w:r w:rsidRPr="0058433C">
        <w:t xml:space="preserve">, </w:t>
      </w:r>
      <w:proofErr w:type="spellStart"/>
      <w:r w:rsidRPr="0058433C">
        <w:t>Rufata</w:t>
      </w:r>
      <w:proofErr w:type="spellEnd"/>
      <w:r w:rsidRPr="0058433C">
        <w:t xml:space="preserve"> </w:t>
      </w:r>
      <w:proofErr w:type="spellStart"/>
      <w:r w:rsidRPr="0058433C">
        <w:t>Safarova</w:t>
      </w:r>
      <w:proofErr w:type="spellEnd"/>
      <w:r w:rsidRPr="0058433C">
        <w:t xml:space="preserve"> i </w:t>
      </w:r>
      <w:proofErr w:type="spellStart"/>
      <w:r w:rsidRPr="0058433C">
        <w:t>Meydan</w:t>
      </w:r>
      <w:proofErr w:type="spellEnd"/>
      <w:r w:rsidRPr="0058433C">
        <w:t xml:space="preserve"> TV-a </w:t>
      </w:r>
      <w:bookmarkStart w:id="5" w:name="References"/>
      <w:bookmarkStart w:id="6" w:name="_GoBack"/>
      <w:bookmarkEnd w:id="4"/>
      <w:bookmarkEnd w:id="6"/>
      <w:r w:rsidRPr="0058433C">
        <w:t>(2024/2994(RSP))</w:t>
      </w:r>
      <w:bookmarkEnd w:id="5"/>
    </w:p>
    <w:p w:rsidR="004E395C" w:rsidRPr="0058433C" w:rsidRDefault="004E395C" w:rsidP="004E395C">
      <w:pPr>
        <w:pStyle w:val="EPComma"/>
      </w:pPr>
      <w:bookmarkStart w:id="7" w:name="TextBodyBegin"/>
      <w:bookmarkEnd w:id="7"/>
      <w:r w:rsidRPr="0058433C">
        <w:rPr>
          <w:i/>
          <w:iCs/>
        </w:rPr>
        <w:t>Europski parlament</w:t>
      </w:r>
      <w:r w:rsidRPr="0058433C">
        <w:t>,</w:t>
      </w:r>
    </w:p>
    <w:p w:rsidR="004E395C" w:rsidRPr="0058433C" w:rsidRDefault="004E395C" w:rsidP="004E395C">
      <w:pPr>
        <w:pStyle w:val="NormalHanging12a"/>
        <w:rPr>
          <w:shd w:val="clear" w:color="auto" w:fill="FFFFFF"/>
        </w:rPr>
      </w:pPr>
      <w:r w:rsidRPr="0058433C">
        <w:t>–</w:t>
      </w:r>
      <w:r w:rsidRPr="0058433C">
        <w:tab/>
      </w:r>
      <w:r w:rsidRPr="0058433C">
        <w:rPr>
          <w:shd w:val="clear" w:color="auto" w:fill="FFFFFF"/>
        </w:rPr>
        <w:t>uzimajući u obzir Europsku konvenciju o ljudskim pravima, koju je Azerbajdžan ratificirao,</w:t>
      </w:r>
    </w:p>
    <w:p w:rsidR="004E395C" w:rsidRPr="0058433C" w:rsidRDefault="004E395C" w:rsidP="004E395C">
      <w:pPr>
        <w:pStyle w:val="NormalHanging12a"/>
      </w:pPr>
      <w:r w:rsidRPr="0058433C">
        <w:t>–</w:t>
      </w:r>
      <w:r w:rsidRPr="0058433C">
        <w:tab/>
        <w:t>uzimajući u obzir članak 150. stavak 5. i članak 136. stavak 4. Poslovnika,</w:t>
      </w:r>
    </w:p>
    <w:p w:rsidR="004E395C" w:rsidRPr="0058433C" w:rsidRDefault="004E395C" w:rsidP="004E395C">
      <w:pPr>
        <w:pStyle w:val="NormalHanging12a"/>
      </w:pPr>
      <w:r w:rsidRPr="0058433C">
        <w:t>A.</w:t>
      </w:r>
      <w:r w:rsidRPr="0058433C">
        <w:tab/>
        <w:t>budući da azerbajdžanske vlasti od 2023. provode sustavnu represiju nad civilnim društvom, političkom oporbom, borcima za ljudska prava, zajednicom LGBTI+ i neovisnim medijima, što se pojačalo tijekom konferencije COP 29;</w:t>
      </w:r>
    </w:p>
    <w:p w:rsidR="004E395C" w:rsidRPr="0058433C" w:rsidRDefault="004E395C" w:rsidP="004E395C">
      <w:pPr>
        <w:pStyle w:val="NormalHanging12a"/>
      </w:pPr>
      <w:r w:rsidRPr="0058433C">
        <w:t>B.</w:t>
      </w:r>
      <w:r w:rsidRPr="0058433C">
        <w:tab/>
        <w:t xml:space="preserve">budući da u Azerbajdžanu ima više od 300 političkih zatvorenika, kao i 23 armenskih ratnih zarobljenika, uključujući vođe bivše samoproglašene Republike Gorskog </w:t>
      </w:r>
      <w:proofErr w:type="spellStart"/>
      <w:r w:rsidRPr="0058433C">
        <w:t>Karabaha</w:t>
      </w:r>
      <w:proofErr w:type="spellEnd"/>
      <w:r w:rsidRPr="0058433C">
        <w:t>;</w:t>
      </w:r>
    </w:p>
    <w:p w:rsidR="004E395C" w:rsidRPr="0058433C" w:rsidRDefault="004E395C" w:rsidP="004E395C">
      <w:pPr>
        <w:pStyle w:val="NormalHanging12a"/>
      </w:pPr>
      <w:r w:rsidRPr="0058433C">
        <w:t>C.</w:t>
      </w:r>
      <w:r w:rsidRPr="0058433C">
        <w:tab/>
        <w:t xml:space="preserve">budući da je politički zatvorenik i finalist Nagrade Saharov za 2024. </w:t>
      </w:r>
      <w:proofErr w:type="spellStart"/>
      <w:r w:rsidRPr="0058433C">
        <w:t>Gubad</w:t>
      </w:r>
      <w:proofErr w:type="spellEnd"/>
      <w:r w:rsidRPr="0058433C">
        <w:t xml:space="preserve"> </w:t>
      </w:r>
      <w:proofErr w:type="spellStart"/>
      <w:r w:rsidRPr="0058433C">
        <w:t>Ibadoglu</w:t>
      </w:r>
      <w:proofErr w:type="spellEnd"/>
      <w:r w:rsidRPr="0058433C">
        <w:t xml:space="preserve"> i dalje u kućnom pritvoru; budući da je Europski sud za ljudska prava presudio da je njegovo zdravstveno stanje ključno te da zahtijeva hospitalizaciju i hitnu operaciju srca;</w:t>
      </w:r>
    </w:p>
    <w:p w:rsidR="004E395C" w:rsidRPr="0058433C" w:rsidRDefault="004E395C" w:rsidP="004E395C">
      <w:pPr>
        <w:pStyle w:val="NormalHanging12a"/>
      </w:pPr>
      <w:r w:rsidRPr="0058433C">
        <w:t>D.</w:t>
      </w:r>
      <w:r w:rsidRPr="0058433C">
        <w:tab/>
        <w:t xml:space="preserve">budući da je čelnik civilnog društva </w:t>
      </w:r>
      <w:proofErr w:type="spellStart"/>
      <w:r w:rsidRPr="0058433C">
        <w:t>Anar</w:t>
      </w:r>
      <w:proofErr w:type="spellEnd"/>
      <w:r w:rsidRPr="0058433C">
        <w:t xml:space="preserve"> </w:t>
      </w:r>
      <w:proofErr w:type="spellStart"/>
      <w:r w:rsidRPr="0058433C">
        <w:t>Mamadli</w:t>
      </w:r>
      <w:proofErr w:type="spellEnd"/>
      <w:r w:rsidRPr="0058433C">
        <w:t xml:space="preserve"> od travnja 2024. u istražnom zatvoru na temelju lažnih optužbi, a njegovo se zdravstveno stanje pogoršalo zbog uskraćene zdravstvene skrbi;</w:t>
      </w:r>
    </w:p>
    <w:p w:rsidR="004E395C" w:rsidRPr="0058433C" w:rsidRDefault="004E395C" w:rsidP="004E395C">
      <w:pPr>
        <w:pStyle w:val="NormalHanging12a"/>
      </w:pPr>
      <w:r w:rsidRPr="0058433C">
        <w:t>E.</w:t>
      </w:r>
      <w:r w:rsidRPr="0058433C">
        <w:tab/>
        <w:t xml:space="preserve">budući da su početkom prosinca 2024. azerbajdžanske vlasti uhitile novinare </w:t>
      </w:r>
      <w:proofErr w:type="spellStart"/>
      <w:r w:rsidRPr="0058433C">
        <w:t>Meydan</w:t>
      </w:r>
      <w:proofErr w:type="spellEnd"/>
      <w:r w:rsidRPr="0058433C">
        <w:t xml:space="preserve"> TV-a </w:t>
      </w:r>
      <w:proofErr w:type="spellStart"/>
      <w:r w:rsidRPr="0058433C">
        <w:t>Ajnur</w:t>
      </w:r>
      <w:proofErr w:type="spellEnd"/>
      <w:r w:rsidRPr="0058433C">
        <w:t xml:space="preserve"> </w:t>
      </w:r>
      <w:proofErr w:type="spellStart"/>
      <w:r w:rsidRPr="0058433C">
        <w:t>Ganbarovu</w:t>
      </w:r>
      <w:proofErr w:type="spellEnd"/>
      <w:r w:rsidRPr="0058433C">
        <w:t xml:space="preserve">, </w:t>
      </w:r>
      <w:proofErr w:type="spellStart"/>
      <w:r w:rsidRPr="0058433C">
        <w:t>Ajtaj</w:t>
      </w:r>
      <w:proofErr w:type="spellEnd"/>
      <w:r w:rsidRPr="0058433C">
        <w:t xml:space="preserve"> </w:t>
      </w:r>
      <w:proofErr w:type="spellStart"/>
      <w:r w:rsidRPr="0058433C">
        <w:t>Ahmadovu</w:t>
      </w:r>
      <w:proofErr w:type="spellEnd"/>
      <w:r w:rsidRPr="0058433C">
        <w:t xml:space="preserve">, </w:t>
      </w:r>
      <w:proofErr w:type="spellStart"/>
      <w:r w:rsidRPr="0058433C">
        <w:t>Hajalu</w:t>
      </w:r>
      <w:proofErr w:type="spellEnd"/>
      <w:r w:rsidRPr="0058433C">
        <w:t xml:space="preserve"> </w:t>
      </w:r>
      <w:proofErr w:type="spellStart"/>
      <w:r w:rsidRPr="0058433C">
        <w:t>Agajevu</w:t>
      </w:r>
      <w:proofErr w:type="spellEnd"/>
      <w:r w:rsidRPr="0058433C">
        <w:t xml:space="preserve">, </w:t>
      </w:r>
      <w:proofErr w:type="spellStart"/>
      <w:r w:rsidRPr="0058433C">
        <w:t>Natiga</w:t>
      </w:r>
      <w:proofErr w:type="spellEnd"/>
      <w:r w:rsidRPr="0058433C">
        <w:t xml:space="preserve"> </w:t>
      </w:r>
      <w:proofErr w:type="spellStart"/>
      <w:r w:rsidRPr="0058433C">
        <w:t>Javadlija</w:t>
      </w:r>
      <w:proofErr w:type="spellEnd"/>
      <w:r w:rsidRPr="0058433C">
        <w:t xml:space="preserve"> i </w:t>
      </w:r>
      <w:proofErr w:type="spellStart"/>
      <w:r w:rsidRPr="0058433C">
        <w:t>Ajsel</w:t>
      </w:r>
      <w:proofErr w:type="spellEnd"/>
      <w:r w:rsidRPr="0058433C">
        <w:t xml:space="preserve"> </w:t>
      </w:r>
      <w:proofErr w:type="spellStart"/>
      <w:r w:rsidRPr="0058433C">
        <w:t>Umudovu</w:t>
      </w:r>
      <w:proofErr w:type="spellEnd"/>
      <w:r w:rsidRPr="0058433C">
        <w:t xml:space="preserve"> te novinare </w:t>
      </w:r>
      <w:proofErr w:type="spellStart"/>
      <w:r w:rsidRPr="0058433C">
        <w:t>Ramina</w:t>
      </w:r>
      <w:proofErr w:type="spellEnd"/>
      <w:r w:rsidRPr="0058433C">
        <w:t xml:space="preserve"> </w:t>
      </w:r>
      <w:proofErr w:type="spellStart"/>
      <w:r w:rsidRPr="0058433C">
        <w:t>Jabrajilzadea</w:t>
      </w:r>
      <w:proofErr w:type="spellEnd"/>
      <w:r w:rsidRPr="0058433C">
        <w:t xml:space="preserve"> i </w:t>
      </w:r>
      <w:proofErr w:type="spellStart"/>
      <w:r w:rsidRPr="0058433C">
        <w:t>Ahmada</w:t>
      </w:r>
      <w:proofErr w:type="spellEnd"/>
      <w:r w:rsidRPr="0058433C">
        <w:t xml:space="preserve"> </w:t>
      </w:r>
      <w:proofErr w:type="spellStart"/>
      <w:r w:rsidRPr="0058433C">
        <w:t>Muktara</w:t>
      </w:r>
      <w:proofErr w:type="spellEnd"/>
      <w:r w:rsidRPr="0058433C">
        <w:t xml:space="preserve">; budući da su također uhitile zamjenika ravnatelja škole novinarstva u Bakuu </w:t>
      </w:r>
      <w:proofErr w:type="spellStart"/>
      <w:r w:rsidRPr="0058433C">
        <w:t>Ulvija</w:t>
      </w:r>
      <w:proofErr w:type="spellEnd"/>
      <w:r w:rsidRPr="0058433C">
        <w:t xml:space="preserve"> </w:t>
      </w:r>
      <w:proofErr w:type="spellStart"/>
      <w:r w:rsidRPr="0058433C">
        <w:t>Tahirova</w:t>
      </w:r>
      <w:proofErr w:type="spellEnd"/>
      <w:r w:rsidRPr="0058433C">
        <w:t xml:space="preserve">, političkog čelnika </w:t>
      </w:r>
      <w:proofErr w:type="spellStart"/>
      <w:r w:rsidRPr="0058433C">
        <w:t>Azera</w:t>
      </w:r>
      <w:proofErr w:type="spellEnd"/>
      <w:r w:rsidRPr="0058433C">
        <w:t xml:space="preserve"> </w:t>
      </w:r>
      <w:proofErr w:type="spellStart"/>
      <w:r w:rsidRPr="0058433C">
        <w:t>Gasimlija</w:t>
      </w:r>
      <w:proofErr w:type="spellEnd"/>
      <w:r w:rsidRPr="0058433C">
        <w:t xml:space="preserve"> i borca za ljudska prava </w:t>
      </w:r>
      <w:proofErr w:type="spellStart"/>
      <w:r w:rsidRPr="0058433C">
        <w:t>Rufata</w:t>
      </w:r>
      <w:proofErr w:type="spellEnd"/>
      <w:r w:rsidRPr="0058433C">
        <w:t xml:space="preserve"> </w:t>
      </w:r>
      <w:proofErr w:type="spellStart"/>
      <w:r w:rsidRPr="0058433C">
        <w:t>Safarova</w:t>
      </w:r>
      <w:proofErr w:type="spellEnd"/>
      <w:r w:rsidRPr="0058433C">
        <w:t xml:space="preserve">; budući da se svi oni </w:t>
      </w:r>
      <w:r w:rsidRPr="0058433C">
        <w:lastRenderedPageBreak/>
        <w:t>suočavaju s neutemeljenim i politički motiviranim optužbama;</w:t>
      </w:r>
    </w:p>
    <w:p w:rsidR="004E395C" w:rsidRPr="0058433C" w:rsidRDefault="004E395C" w:rsidP="004E395C">
      <w:pPr>
        <w:pStyle w:val="NormalHanging12a"/>
      </w:pPr>
      <w:r w:rsidRPr="0058433C">
        <w:t>F.</w:t>
      </w:r>
      <w:r w:rsidRPr="0058433C">
        <w:tab/>
        <w:t xml:space="preserve">budući da su zaštitari na konferenciji COP 29 napali aktivista za zaštitu okoliša </w:t>
      </w:r>
      <w:proofErr w:type="spellStart"/>
      <w:r w:rsidRPr="0058433C">
        <w:t>Kamrana</w:t>
      </w:r>
      <w:proofErr w:type="spellEnd"/>
      <w:r w:rsidRPr="0058433C">
        <w:t xml:space="preserve"> </w:t>
      </w:r>
      <w:proofErr w:type="spellStart"/>
      <w:r w:rsidRPr="0058433C">
        <w:t>Mamadlija</w:t>
      </w:r>
      <w:proofErr w:type="spellEnd"/>
      <w:r w:rsidRPr="0058433C">
        <w:t xml:space="preserve"> te mu je zabranjeno putovati;</w:t>
      </w:r>
    </w:p>
    <w:p w:rsidR="004E395C" w:rsidRPr="0058433C" w:rsidRDefault="004E395C" w:rsidP="004E395C">
      <w:pPr>
        <w:pStyle w:val="NormalHanging12a"/>
      </w:pPr>
      <w:r w:rsidRPr="0058433C">
        <w:t>G.</w:t>
      </w:r>
      <w:r w:rsidRPr="0058433C">
        <w:tab/>
        <w:t xml:space="preserve">budući da se ljudska prava zatvorenika rutinski krše pritvaranjem u nehumanim uvjetima, mučenjem i posebnim uznemiravanjem političkih zatvorenika, uključujući </w:t>
      </w:r>
      <w:proofErr w:type="spellStart"/>
      <w:r w:rsidRPr="0058433C">
        <w:t>Nargiz</w:t>
      </w:r>
      <w:proofErr w:type="spellEnd"/>
      <w:r w:rsidRPr="0058433C">
        <w:t xml:space="preserve"> </w:t>
      </w:r>
      <w:proofErr w:type="spellStart"/>
      <w:r w:rsidRPr="0058433C">
        <w:t>Absalamovu</w:t>
      </w:r>
      <w:proofErr w:type="spellEnd"/>
      <w:r w:rsidRPr="0058433C">
        <w:t>;</w:t>
      </w:r>
    </w:p>
    <w:p w:rsidR="004E395C" w:rsidRPr="0058433C" w:rsidRDefault="004E395C" w:rsidP="004E395C">
      <w:pPr>
        <w:pStyle w:val="NormalHanging12a"/>
      </w:pPr>
      <w:r w:rsidRPr="0058433C">
        <w:t>1.</w:t>
      </w:r>
      <w:r w:rsidRPr="0058433C">
        <w:tab/>
        <w:t>oštro osuđuje izvješća o stalnim kršenjima ljudskih prava od strane azerbajdžanskog režima, uključujući slobodu izražavanja, slobodu udruživanja i mirnog okupljanja, kao i politički motiviranu zloupotrebu kaznenopravnog sustava;</w:t>
      </w:r>
    </w:p>
    <w:p w:rsidR="004E395C" w:rsidRPr="0058433C" w:rsidRDefault="004E395C" w:rsidP="004E395C">
      <w:pPr>
        <w:pStyle w:val="NormalHanging12a"/>
        <w:rPr>
          <w:shd w:val="clear" w:color="auto" w:fill="FFFFFF"/>
        </w:rPr>
      </w:pPr>
      <w:r w:rsidRPr="0058433C">
        <w:t>2.</w:t>
      </w:r>
      <w:r w:rsidRPr="0058433C">
        <w:tab/>
      </w:r>
      <w:r w:rsidRPr="0058433C">
        <w:rPr>
          <w:shd w:val="clear" w:color="auto" w:fill="FFFFFF"/>
        </w:rPr>
        <w:t xml:space="preserve">potiče azerbajdžanske vlasti da odmah </w:t>
      </w:r>
      <w:r w:rsidRPr="0058433C">
        <w:t xml:space="preserve">prekinu represiju protiv svih disidentskih skupina </w:t>
      </w:r>
      <w:r w:rsidRPr="0058433C">
        <w:rPr>
          <w:shd w:val="clear" w:color="auto" w:fill="FFFFFF"/>
        </w:rPr>
        <w:t>i bezuvjetno puste na slobodu i povuku sve optužbe protiv boraca za ljudska prava, novinara te političkih i drugih aktivista koji su kazneno gonjeni na temelju izmišljenih, politički motiviranih optužbi;</w:t>
      </w:r>
    </w:p>
    <w:p w:rsidR="004E395C" w:rsidRPr="0058433C" w:rsidRDefault="004E395C" w:rsidP="004E395C">
      <w:pPr>
        <w:pStyle w:val="NormalHanging12a"/>
      </w:pPr>
      <w:r w:rsidRPr="0058433C">
        <w:t>3.</w:t>
      </w:r>
      <w:r w:rsidRPr="0058433C">
        <w:tab/>
        <w:t xml:space="preserve">zahtijeva da vlasti odmah ukinu zabranu putovanja </w:t>
      </w:r>
      <w:proofErr w:type="spellStart"/>
      <w:r w:rsidRPr="0058433C">
        <w:t>Ibadogluu</w:t>
      </w:r>
      <w:proofErr w:type="spellEnd"/>
      <w:r w:rsidRPr="0058433C">
        <w:t xml:space="preserve">, bezuvjetno odbace sve optužbe protiv njega i omoguće mu hitno liječenje u inozemstvu; žali zbog činjenice da </w:t>
      </w:r>
      <w:proofErr w:type="spellStart"/>
      <w:r w:rsidRPr="0058433C">
        <w:t>Ibadogluu</w:t>
      </w:r>
      <w:proofErr w:type="spellEnd"/>
      <w:r w:rsidRPr="0058433C">
        <w:t xml:space="preserve"> nije bilo dopušteno prisustvovati svečanosti dodjele Nagrade Saharov niti komunicirati na daljinu;</w:t>
      </w:r>
    </w:p>
    <w:p w:rsidR="004E395C" w:rsidRPr="0058433C" w:rsidRDefault="004E395C" w:rsidP="004E395C">
      <w:pPr>
        <w:pStyle w:val="NormalHanging12a"/>
      </w:pPr>
      <w:r w:rsidRPr="0058433C">
        <w:t>4.</w:t>
      </w:r>
      <w:r w:rsidRPr="0058433C">
        <w:tab/>
        <w:t xml:space="preserve">poziva Azerbajdžan da ukloni neopravdana ograničenja neovisnim medijima usklađivanjem svojih zakona o registraciji i financiranju nevladinih skupina i medija s preporukama Venecijanske komisije; zahtijeva od vlasti da okončaju represiju nad </w:t>
      </w:r>
      <w:proofErr w:type="spellStart"/>
      <w:r w:rsidRPr="0058433C">
        <w:t>Meydan</w:t>
      </w:r>
      <w:proofErr w:type="spellEnd"/>
      <w:r w:rsidRPr="0058433C">
        <w:t xml:space="preserve"> TV-om, </w:t>
      </w:r>
      <w:proofErr w:type="spellStart"/>
      <w:r w:rsidRPr="0058433C">
        <w:t>Toplum</w:t>
      </w:r>
      <w:proofErr w:type="spellEnd"/>
      <w:r w:rsidRPr="0058433C">
        <w:t xml:space="preserve"> TV-om, </w:t>
      </w:r>
      <w:proofErr w:type="spellStart"/>
      <w:r w:rsidRPr="0058433C">
        <w:t>Abaz</w:t>
      </w:r>
      <w:proofErr w:type="spellEnd"/>
      <w:r w:rsidRPr="0058433C">
        <w:t xml:space="preserve"> </w:t>
      </w:r>
      <w:proofErr w:type="spellStart"/>
      <w:r w:rsidRPr="0058433C">
        <w:t>Medijom</w:t>
      </w:r>
      <w:proofErr w:type="spellEnd"/>
      <w:r w:rsidRPr="0058433C">
        <w:t xml:space="preserve"> i Kanalom 13;</w:t>
      </w:r>
    </w:p>
    <w:p w:rsidR="004E395C" w:rsidRPr="0058433C" w:rsidRDefault="004E395C" w:rsidP="004E395C">
      <w:pPr>
        <w:pStyle w:val="NormalHanging12a"/>
        <w:rPr>
          <w:rStyle w:val="doceo-font-family-base"/>
          <w:color w:val="000000"/>
        </w:rPr>
      </w:pPr>
      <w:r w:rsidRPr="0058433C">
        <w:t>5.</w:t>
      </w:r>
      <w:r w:rsidRPr="0058433C">
        <w:tab/>
        <w:t>poziva na uvođenje sankcija EU-a u okviru njegova globalnog režima sankcija u području ljudskih prava protiv azerbajdžanskih dužnosnika odgovornih za teška kršenja ljudskih prava,</w:t>
      </w:r>
      <w:r w:rsidRPr="0058433C">
        <w:rPr>
          <w:rStyle w:val="doceo-font-family-base"/>
          <w:color w:val="000000"/>
        </w:rPr>
        <w:t xml:space="preserve"> uključujući </w:t>
      </w:r>
      <w:proofErr w:type="spellStart"/>
      <w:r w:rsidRPr="0058433C">
        <w:rPr>
          <w:rStyle w:val="doceo-font-family-base"/>
          <w:color w:val="000000"/>
        </w:rPr>
        <w:t>Fuada</w:t>
      </w:r>
      <w:proofErr w:type="spellEnd"/>
      <w:r w:rsidRPr="0058433C">
        <w:rPr>
          <w:rStyle w:val="doceo-font-family-base"/>
          <w:color w:val="000000"/>
        </w:rPr>
        <w:t xml:space="preserve"> </w:t>
      </w:r>
      <w:proofErr w:type="spellStart"/>
      <w:r w:rsidRPr="0058433C">
        <w:rPr>
          <w:rStyle w:val="doceo-font-family-base"/>
          <w:color w:val="000000"/>
        </w:rPr>
        <w:t>Alasgarova</w:t>
      </w:r>
      <w:proofErr w:type="spellEnd"/>
      <w:r w:rsidRPr="0058433C">
        <w:rPr>
          <w:rStyle w:val="doceo-font-family-base"/>
          <w:color w:val="000000"/>
        </w:rPr>
        <w:t xml:space="preserve">, </w:t>
      </w:r>
      <w:proofErr w:type="spellStart"/>
      <w:r w:rsidRPr="0058433C">
        <w:rPr>
          <w:rStyle w:val="doceo-font-family-base"/>
          <w:color w:val="000000"/>
        </w:rPr>
        <w:t>Vilajata</w:t>
      </w:r>
      <w:proofErr w:type="spellEnd"/>
      <w:r w:rsidRPr="0058433C">
        <w:rPr>
          <w:rStyle w:val="doceo-font-family-base"/>
          <w:color w:val="000000"/>
        </w:rPr>
        <w:t xml:space="preserve"> </w:t>
      </w:r>
      <w:proofErr w:type="spellStart"/>
      <w:r w:rsidRPr="0058433C">
        <w:rPr>
          <w:rStyle w:val="doceo-font-family-base"/>
          <w:color w:val="000000"/>
        </w:rPr>
        <w:t>Ejvazova</w:t>
      </w:r>
      <w:proofErr w:type="spellEnd"/>
      <w:r w:rsidRPr="0058433C">
        <w:rPr>
          <w:rStyle w:val="doceo-font-family-base"/>
          <w:color w:val="000000"/>
        </w:rPr>
        <w:t xml:space="preserve"> i Alija </w:t>
      </w:r>
      <w:proofErr w:type="spellStart"/>
      <w:r w:rsidRPr="0058433C">
        <w:rPr>
          <w:rStyle w:val="doceo-font-family-base"/>
          <w:color w:val="000000"/>
        </w:rPr>
        <w:t>Nagijeva</w:t>
      </w:r>
      <w:proofErr w:type="spellEnd"/>
      <w:r w:rsidRPr="0058433C">
        <w:rPr>
          <w:rStyle w:val="doceo-font-family-base"/>
          <w:color w:val="000000"/>
        </w:rPr>
        <w:t>;</w:t>
      </w:r>
    </w:p>
    <w:p w:rsidR="004E395C" w:rsidRPr="0058433C" w:rsidRDefault="004E395C" w:rsidP="004E395C">
      <w:pPr>
        <w:pStyle w:val="NormalHanging12a"/>
      </w:pPr>
      <w:r w:rsidRPr="0058433C">
        <w:t>6.</w:t>
      </w:r>
      <w:r w:rsidRPr="0058433C">
        <w:tab/>
        <w:t>ustraje u tome da svaki sporazum o partnerstvu između EU-a i Azerbajdžana, uključujući sporazum o energetici, mora biti snažno uvjetovan poštovanjem temeljnih prava i oslobađanjem svih političkih zatvorenika; poziva Komisiju da suspendira memorandum o razumijevanju iz 2022. o strateškom partnerstvu u području energetike;</w:t>
      </w:r>
    </w:p>
    <w:p w:rsidR="0058433C" w:rsidRPr="0058433C" w:rsidRDefault="004E395C" w:rsidP="0058433C">
      <w:pPr>
        <w:pStyle w:val="NormalHanging12a"/>
      </w:pPr>
      <w:r w:rsidRPr="0058433C">
        <w:t>7.</w:t>
      </w:r>
      <w:r w:rsidRPr="0058433C">
        <w:tab/>
        <w:t>nalaže svojoj predsjednici da ovu Rezoluciju proslijedi Vijeću, Komisiji, potpredsjednici Komisije / visokoj predstavnici, državama članicama te predsjedniku, vladi i parlamentu Azerbajdžana.</w:t>
      </w:r>
    </w:p>
    <w:sectPr w:rsidR="0058433C" w:rsidRPr="0058433C" w:rsidSect="005843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6846" w:rsidRPr="0058433C" w:rsidRDefault="00FD6846">
      <w:r w:rsidRPr="0058433C">
        <w:separator/>
      </w:r>
    </w:p>
  </w:endnote>
  <w:endnote w:type="continuationSeparator" w:id="0">
    <w:p w:rsidR="00FD6846" w:rsidRPr="0058433C" w:rsidRDefault="00FD6846">
      <w:r w:rsidRPr="005843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43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43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43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6846" w:rsidRPr="0058433C" w:rsidRDefault="00FD6846">
      <w:r w:rsidRPr="0058433C">
        <w:separator/>
      </w:r>
    </w:p>
  </w:footnote>
  <w:footnote w:type="continuationSeparator" w:id="0">
    <w:p w:rsidR="00FD6846" w:rsidRPr="0058433C" w:rsidRDefault="00FD6846">
      <w:r w:rsidRPr="0058433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43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43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843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18/2024"/>
    <w:docVar w:name="dvlangue" w:val="HR"/>
    <w:docVar w:name="dvnumam" w:val="0"/>
    <w:docVar w:name="dvpe" w:val="767.564"/>
    <w:docVar w:name="dvtitre" w:val="Rezolucija Europskog parlamenta od .... 2024. o nastavku represije nad civilnim društvom i neovisnim medijima u Azerbajdžanu te slučajevima dr. Gubada Ibadoglua, Anara Mamadlija, Kamrana Mamadlija, Rufata Safarova i Meydan TV-a (2024/2994(RSP))"/>
  </w:docVars>
  <w:rsids>
    <w:rsidRoot w:val="00FD684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395C"/>
    <w:rsid w:val="0050519A"/>
    <w:rsid w:val="005072A1"/>
    <w:rsid w:val="00514517"/>
    <w:rsid w:val="00545827"/>
    <w:rsid w:val="00560270"/>
    <w:rsid w:val="0058433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123E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62F7"/>
    <w:rsid w:val="00CF071A"/>
    <w:rsid w:val="00D058B8"/>
    <w:rsid w:val="00D56C11"/>
    <w:rsid w:val="00D834A0"/>
    <w:rsid w:val="00D872DF"/>
    <w:rsid w:val="00D91E21"/>
    <w:rsid w:val="00DA7FCD"/>
    <w:rsid w:val="00E36418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0DE9E2"/>
  <w15:chartTrackingRefBased/>
  <w15:docId w15:val="{D203F65F-5342-4317-A035-F6A9D035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4E395C"/>
    <w:pPr>
      <w:spacing w:after="240"/>
      <w:ind w:left="567" w:hanging="567"/>
    </w:pPr>
  </w:style>
  <w:style w:type="paragraph" w:customStyle="1" w:styleId="EPComma">
    <w:name w:val="EPComma"/>
    <w:basedOn w:val="Normal"/>
    <w:rsid w:val="004E395C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4E395C"/>
  </w:style>
  <w:style w:type="character" w:customStyle="1" w:styleId="NormalHanging12aChar">
    <w:name w:val="NormalHanging12a Char"/>
    <w:basedOn w:val="DefaultParagraphFont"/>
    <w:link w:val="NormalHanging12a"/>
    <w:rsid w:val="004E395C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B8809D-5B96-442B-B6E1-5DF84028E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575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2024-12-19T13:25:00Z</dcterms:created>
  <dcterms:modified xsi:type="dcterms:W3CDTF">2024-12-19T13:25:00Z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B10-0218/2024</vt:lpwstr>
  </property>
  <property fmtid="{D5CDD505-2E9C-101B-9397-08002B2CF9AE}" pid="4" name="&lt;Type&gt;">
    <vt:lpwstr>RR</vt:lpwstr>
  </property>
</Properties>
</file>