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0E3C" w:rsidTr="0010095E">
        <w:trPr>
          <w:trHeight w:hRule="exact" w:val="1418"/>
        </w:trPr>
        <w:tc>
          <w:tcPr>
            <w:tcW w:w="6804" w:type="dxa"/>
            <w:shd w:val="clear" w:color="auto" w:fill="auto"/>
            <w:vAlign w:val="center"/>
          </w:tcPr>
          <w:p w:rsidR="00751A4A" w:rsidRPr="001B0E3C" w:rsidRDefault="00F56231" w:rsidP="0010095E">
            <w:pPr>
              <w:pStyle w:val="EPName"/>
            </w:pPr>
            <w:bookmarkStart w:id="0" w:name="_GoBack"/>
            <w:bookmarkEnd w:id="0"/>
            <w:r w:rsidRPr="001B0E3C">
              <w:t>Parlamentul European</w:t>
            </w:r>
          </w:p>
          <w:p w:rsidR="00751A4A" w:rsidRPr="001B0E3C" w:rsidRDefault="005F1B17" w:rsidP="005F1B17">
            <w:pPr>
              <w:pStyle w:val="EPTerm"/>
              <w:rPr>
                <w:rStyle w:val="HideTWBExt"/>
                <w:noProof w:val="0"/>
                <w:vanish w:val="0"/>
                <w:color w:val="auto"/>
              </w:rPr>
            </w:pPr>
            <w:r w:rsidRPr="001B0E3C">
              <w:t>2024</w:t>
            </w:r>
            <w:r w:rsidR="00817416" w:rsidRPr="001B0E3C">
              <w:t>-202</w:t>
            </w:r>
            <w:r w:rsidRPr="001B0E3C">
              <w:t>9</w:t>
            </w:r>
          </w:p>
        </w:tc>
        <w:tc>
          <w:tcPr>
            <w:tcW w:w="2268" w:type="dxa"/>
            <w:shd w:val="clear" w:color="auto" w:fill="auto"/>
          </w:tcPr>
          <w:p w:rsidR="00751A4A" w:rsidRPr="001B0E3C" w:rsidRDefault="00187494" w:rsidP="0010095E">
            <w:pPr>
              <w:pStyle w:val="EPLogo"/>
            </w:pPr>
            <w:r w:rsidRPr="001B0E3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0E3C" w:rsidRDefault="00D058B8" w:rsidP="004C5D52">
      <w:pPr>
        <w:pStyle w:val="LineTop"/>
      </w:pPr>
    </w:p>
    <w:p w:rsidR="00680577" w:rsidRPr="001B0E3C" w:rsidRDefault="00F56231" w:rsidP="00680577">
      <w:pPr>
        <w:pStyle w:val="EPBodyTA1"/>
      </w:pPr>
      <w:r w:rsidRPr="001B0E3C">
        <w:t>TEXTE ADOPTATE</w:t>
      </w:r>
    </w:p>
    <w:p w:rsidR="00D058B8" w:rsidRPr="001B0E3C" w:rsidRDefault="00D058B8" w:rsidP="00D058B8">
      <w:pPr>
        <w:pStyle w:val="LineBottom"/>
      </w:pPr>
    </w:p>
    <w:p w:rsidR="00F56231" w:rsidRPr="001B0E3C" w:rsidRDefault="00F56231" w:rsidP="00F56231">
      <w:pPr>
        <w:pStyle w:val="ATHeading1"/>
      </w:pPr>
      <w:bookmarkStart w:id="1" w:name="TANumber"/>
      <w:r w:rsidRPr="001B0E3C">
        <w:t>P10_TA(2024)00</w:t>
      </w:r>
      <w:bookmarkEnd w:id="1"/>
      <w:r w:rsidR="001B0E3C" w:rsidRPr="001B0E3C">
        <w:t>74</w:t>
      </w:r>
    </w:p>
    <w:p w:rsidR="00F56231" w:rsidRPr="001B0E3C" w:rsidRDefault="00F56231" w:rsidP="00F56231">
      <w:pPr>
        <w:pStyle w:val="ATHeading2"/>
      </w:pPr>
      <w:bookmarkStart w:id="2" w:name="title"/>
      <w:r w:rsidRPr="001B0E3C">
        <w:t xml:space="preserve">Represiunea continuă împotriva societății civile și a mass-mediei independente din Azerbaidjan și cazurile dr. </w:t>
      </w:r>
      <w:proofErr w:type="spellStart"/>
      <w:r w:rsidRPr="001B0E3C">
        <w:t>Gubad</w:t>
      </w:r>
      <w:proofErr w:type="spellEnd"/>
      <w:r w:rsidRPr="001B0E3C">
        <w:t xml:space="preserve"> </w:t>
      </w:r>
      <w:proofErr w:type="spellStart"/>
      <w:r w:rsidRPr="001B0E3C">
        <w:t>Ibadoghlu</w:t>
      </w:r>
      <w:proofErr w:type="spellEnd"/>
      <w:r w:rsidRPr="001B0E3C">
        <w:t xml:space="preserve">, </w:t>
      </w:r>
      <w:proofErr w:type="spellStart"/>
      <w:r w:rsidRPr="001B0E3C">
        <w:t>Anar</w:t>
      </w:r>
      <w:proofErr w:type="spellEnd"/>
      <w:r w:rsidRPr="001B0E3C">
        <w:t xml:space="preserve"> </w:t>
      </w:r>
      <w:proofErr w:type="spellStart"/>
      <w:r w:rsidRPr="001B0E3C">
        <w:t>Mammadli</w:t>
      </w:r>
      <w:proofErr w:type="spellEnd"/>
      <w:r w:rsidRPr="001B0E3C">
        <w:t xml:space="preserve">, </w:t>
      </w:r>
      <w:proofErr w:type="spellStart"/>
      <w:r w:rsidRPr="001B0E3C">
        <w:t>Kamran</w:t>
      </w:r>
      <w:proofErr w:type="spellEnd"/>
      <w:r w:rsidRPr="001B0E3C">
        <w:t xml:space="preserve"> </w:t>
      </w:r>
      <w:proofErr w:type="spellStart"/>
      <w:r w:rsidRPr="001B0E3C">
        <w:t>Mammadli</w:t>
      </w:r>
      <w:proofErr w:type="spellEnd"/>
      <w:r w:rsidRPr="001B0E3C">
        <w:t xml:space="preserve">, </w:t>
      </w:r>
      <w:proofErr w:type="spellStart"/>
      <w:r w:rsidRPr="001B0E3C">
        <w:t>Rufat</w:t>
      </w:r>
      <w:proofErr w:type="spellEnd"/>
      <w:r w:rsidRPr="001B0E3C">
        <w:t xml:space="preserve"> </w:t>
      </w:r>
      <w:proofErr w:type="spellStart"/>
      <w:r w:rsidRPr="001B0E3C">
        <w:t>Safarov</w:t>
      </w:r>
      <w:proofErr w:type="spellEnd"/>
      <w:r w:rsidRPr="001B0E3C">
        <w:t xml:space="preserve"> și </w:t>
      </w:r>
      <w:proofErr w:type="spellStart"/>
      <w:r w:rsidRPr="001B0E3C">
        <w:t>Meydan</w:t>
      </w:r>
      <w:proofErr w:type="spellEnd"/>
      <w:r w:rsidRPr="001B0E3C">
        <w:t xml:space="preserve"> TV</w:t>
      </w:r>
      <w:bookmarkEnd w:id="2"/>
    </w:p>
    <w:p w:rsidR="00F56231" w:rsidRPr="001B0E3C" w:rsidRDefault="00F56231" w:rsidP="00F56231">
      <w:pPr>
        <w:rPr>
          <w:i/>
          <w:vanish/>
        </w:rPr>
      </w:pPr>
      <w:r w:rsidRPr="001B0E3C">
        <w:rPr>
          <w:i/>
        </w:rPr>
        <w:fldChar w:fldCharType="begin"/>
      </w:r>
      <w:r w:rsidRPr="001B0E3C">
        <w:rPr>
          <w:i/>
        </w:rPr>
        <w:instrText xml:space="preserve"> TC"(</w:instrText>
      </w:r>
      <w:bookmarkStart w:id="3" w:name="DocNumber"/>
      <w:r w:rsidRPr="001B0E3C">
        <w:rPr>
          <w:i/>
        </w:rPr>
        <w:instrText>B10-0218</w:instrText>
      </w:r>
      <w:r w:rsidR="00336441" w:rsidRPr="001B0E3C">
        <w:rPr>
          <w:i/>
        </w:rPr>
        <w:instrText>, 0221, 0226, 0231, 0234 și 0236</w:instrText>
      </w:r>
      <w:r w:rsidRPr="001B0E3C">
        <w:rPr>
          <w:i/>
        </w:rPr>
        <w:instrText>/2024</w:instrText>
      </w:r>
      <w:bookmarkEnd w:id="3"/>
      <w:r w:rsidRPr="001B0E3C">
        <w:rPr>
          <w:i/>
        </w:rPr>
        <w:instrText xml:space="preserve">)"\l3 \n&gt; \* MERGEFORMAT </w:instrText>
      </w:r>
      <w:r w:rsidRPr="001B0E3C">
        <w:rPr>
          <w:i/>
        </w:rPr>
        <w:fldChar w:fldCharType="end"/>
      </w:r>
    </w:p>
    <w:p w:rsidR="00F56231" w:rsidRPr="001B0E3C" w:rsidRDefault="00F56231" w:rsidP="00F56231">
      <w:pPr>
        <w:rPr>
          <w:vanish/>
        </w:rPr>
      </w:pPr>
      <w:bookmarkStart w:id="4" w:name="PE"/>
      <w:r w:rsidRPr="001B0E3C">
        <w:rPr>
          <w:vanish/>
        </w:rPr>
        <w:t>PE767.564</w:t>
      </w:r>
      <w:bookmarkEnd w:id="4"/>
    </w:p>
    <w:p w:rsidR="00F56231" w:rsidRPr="001B0E3C" w:rsidRDefault="00F56231" w:rsidP="00F56231">
      <w:pPr>
        <w:pStyle w:val="ATHeading3"/>
      </w:pPr>
      <w:bookmarkStart w:id="5" w:name="Sujet"/>
      <w:r w:rsidRPr="001B0E3C">
        <w:t xml:space="preserve">Rezoluția Parlamentului European din 19 decembrie 2024 referitoare la represiunea continuă împotriva societății civile și a mass-mediei independente din Azerbaidjan și cazurile dr. </w:t>
      </w:r>
      <w:proofErr w:type="spellStart"/>
      <w:r w:rsidRPr="001B0E3C">
        <w:t>Gubad</w:t>
      </w:r>
      <w:proofErr w:type="spellEnd"/>
      <w:r w:rsidRPr="001B0E3C">
        <w:t xml:space="preserve"> </w:t>
      </w:r>
      <w:proofErr w:type="spellStart"/>
      <w:r w:rsidRPr="001B0E3C">
        <w:t>Ibadoghlu</w:t>
      </w:r>
      <w:proofErr w:type="spellEnd"/>
      <w:r w:rsidRPr="001B0E3C">
        <w:t xml:space="preserve">, </w:t>
      </w:r>
      <w:proofErr w:type="spellStart"/>
      <w:r w:rsidRPr="001B0E3C">
        <w:t>Anar</w:t>
      </w:r>
      <w:proofErr w:type="spellEnd"/>
      <w:r w:rsidRPr="001B0E3C">
        <w:t xml:space="preserve"> </w:t>
      </w:r>
      <w:proofErr w:type="spellStart"/>
      <w:r w:rsidRPr="001B0E3C">
        <w:t>Mammadli</w:t>
      </w:r>
      <w:proofErr w:type="spellEnd"/>
      <w:r w:rsidRPr="001B0E3C">
        <w:t xml:space="preserve">, </w:t>
      </w:r>
      <w:proofErr w:type="spellStart"/>
      <w:r w:rsidRPr="001B0E3C">
        <w:t>Kamran</w:t>
      </w:r>
      <w:proofErr w:type="spellEnd"/>
      <w:r w:rsidRPr="001B0E3C">
        <w:t xml:space="preserve"> </w:t>
      </w:r>
      <w:proofErr w:type="spellStart"/>
      <w:r w:rsidRPr="001B0E3C">
        <w:t>Mammadli</w:t>
      </w:r>
      <w:proofErr w:type="spellEnd"/>
      <w:r w:rsidRPr="001B0E3C">
        <w:t xml:space="preserve">, </w:t>
      </w:r>
      <w:proofErr w:type="spellStart"/>
      <w:r w:rsidRPr="001B0E3C">
        <w:t>Rufat</w:t>
      </w:r>
      <w:proofErr w:type="spellEnd"/>
      <w:r w:rsidRPr="001B0E3C">
        <w:t xml:space="preserve"> </w:t>
      </w:r>
      <w:proofErr w:type="spellStart"/>
      <w:r w:rsidRPr="001B0E3C">
        <w:t>Safarov</w:t>
      </w:r>
      <w:proofErr w:type="spellEnd"/>
      <w:r w:rsidRPr="001B0E3C">
        <w:t xml:space="preserve"> și </w:t>
      </w:r>
      <w:proofErr w:type="spellStart"/>
      <w:r w:rsidRPr="001B0E3C">
        <w:t>Meydan</w:t>
      </w:r>
      <w:proofErr w:type="spellEnd"/>
      <w:r w:rsidRPr="001B0E3C">
        <w:t xml:space="preserve"> TV </w:t>
      </w:r>
      <w:bookmarkStart w:id="6" w:name="References"/>
      <w:bookmarkEnd w:id="5"/>
      <w:r w:rsidRPr="001B0E3C">
        <w:t>(2024/2994(RSP))</w:t>
      </w:r>
      <w:bookmarkEnd w:id="6"/>
    </w:p>
    <w:p w:rsidR="002544B5" w:rsidRPr="001B0E3C" w:rsidRDefault="002544B5" w:rsidP="002544B5">
      <w:pPr>
        <w:pStyle w:val="EPComma"/>
      </w:pPr>
      <w:bookmarkStart w:id="7" w:name="TextBodyBegin"/>
      <w:bookmarkEnd w:id="7"/>
      <w:r w:rsidRPr="001B0E3C">
        <w:rPr>
          <w:i/>
          <w:iCs/>
        </w:rPr>
        <w:t>Parlamentul European</w:t>
      </w:r>
      <w:r w:rsidRPr="001B0E3C">
        <w:t>,</w:t>
      </w:r>
    </w:p>
    <w:p w:rsidR="002544B5" w:rsidRPr="001B0E3C" w:rsidRDefault="002544B5" w:rsidP="002544B5">
      <w:pPr>
        <w:pStyle w:val="NormalHanging12a"/>
        <w:rPr>
          <w:shd w:val="clear" w:color="auto" w:fill="FFFFFF"/>
        </w:rPr>
      </w:pPr>
      <w:r w:rsidRPr="001B0E3C">
        <w:t>–</w:t>
      </w:r>
      <w:r w:rsidRPr="001B0E3C">
        <w:tab/>
      </w:r>
      <w:r w:rsidRPr="001B0E3C">
        <w:rPr>
          <w:shd w:val="clear" w:color="auto" w:fill="FFFFFF"/>
        </w:rPr>
        <w:t>având în vedere Convenția europeană a drepturilor omului, ratificată de Azerbaidjan,</w:t>
      </w:r>
    </w:p>
    <w:p w:rsidR="002544B5" w:rsidRPr="001B0E3C" w:rsidRDefault="002544B5" w:rsidP="002544B5">
      <w:pPr>
        <w:pStyle w:val="NormalHanging12a"/>
      </w:pPr>
      <w:r w:rsidRPr="001B0E3C">
        <w:t>–</w:t>
      </w:r>
      <w:r w:rsidRPr="001B0E3C">
        <w:tab/>
        <w:t>având în vedere articolul 150 alineatul (5) și articolul 136 alineatul (4) din Regulamentul său de procedură,</w:t>
      </w:r>
    </w:p>
    <w:p w:rsidR="002544B5" w:rsidRPr="001B0E3C" w:rsidRDefault="002544B5" w:rsidP="002544B5">
      <w:pPr>
        <w:pStyle w:val="NormalHanging12a"/>
      </w:pPr>
      <w:r w:rsidRPr="001B0E3C">
        <w:t>A.</w:t>
      </w:r>
      <w:r w:rsidRPr="001B0E3C">
        <w:tab/>
        <w:t>întrucât, din 2023, autoritățile azere au fost implicate într-o reprimare sistemică a societății civile, a opoziției politice, a apărătorilor drepturilor omului, a comunității LGBTI+ și a mass-mediei independente, care s-a intensificat în jurul COP29;</w:t>
      </w:r>
    </w:p>
    <w:p w:rsidR="002544B5" w:rsidRPr="001B0E3C" w:rsidRDefault="002544B5" w:rsidP="002544B5">
      <w:pPr>
        <w:pStyle w:val="NormalHanging12a"/>
      </w:pPr>
      <w:r w:rsidRPr="001B0E3C">
        <w:t>B.</w:t>
      </w:r>
      <w:r w:rsidRPr="001B0E3C">
        <w:tab/>
        <w:t>întrucât în Azerbaidjan sunt peste 300 de deținuți politici, precum și 23 de prizonieri de război armeni, printre care lideri ai fostei republici autoproclamate Nagorno-Karabah;</w:t>
      </w:r>
    </w:p>
    <w:p w:rsidR="002544B5" w:rsidRPr="001B0E3C" w:rsidRDefault="002544B5" w:rsidP="002544B5">
      <w:pPr>
        <w:pStyle w:val="NormalHanging12a"/>
      </w:pPr>
      <w:r w:rsidRPr="001B0E3C">
        <w:t>C.</w:t>
      </w:r>
      <w:r w:rsidRPr="001B0E3C">
        <w:tab/>
        <w:t xml:space="preserve">întrucât </w:t>
      </w:r>
      <w:proofErr w:type="spellStart"/>
      <w:r w:rsidRPr="001B0E3C">
        <w:t>Gubad</w:t>
      </w:r>
      <w:proofErr w:type="spellEnd"/>
      <w:r w:rsidRPr="001B0E3C">
        <w:t xml:space="preserve"> </w:t>
      </w:r>
      <w:proofErr w:type="spellStart"/>
      <w:r w:rsidRPr="001B0E3C">
        <w:t>Ibadoghlu</w:t>
      </w:r>
      <w:proofErr w:type="spellEnd"/>
      <w:r w:rsidRPr="001B0E3C">
        <w:t>, deținut politic și finalist al Premiului Saharov din 2024, continuă să fie în arest la domiciliu; întrucât Curtea Europeană a Drepturilor Omului a hotărât că starea sa de sănătate este critică, necesitând spitalizare și chirurgie cardiacă urgentă;</w:t>
      </w:r>
    </w:p>
    <w:p w:rsidR="002544B5" w:rsidRPr="001B0E3C" w:rsidRDefault="002544B5" w:rsidP="002544B5">
      <w:pPr>
        <w:pStyle w:val="NormalHanging12a"/>
      </w:pPr>
      <w:r w:rsidRPr="001B0E3C">
        <w:t>D.</w:t>
      </w:r>
      <w:r w:rsidRPr="001B0E3C">
        <w:tab/>
        <w:t xml:space="preserve">întrucât </w:t>
      </w:r>
      <w:proofErr w:type="spellStart"/>
      <w:r w:rsidRPr="001B0E3C">
        <w:t>Anar</w:t>
      </w:r>
      <w:proofErr w:type="spellEnd"/>
      <w:r w:rsidRPr="001B0E3C">
        <w:t xml:space="preserve"> </w:t>
      </w:r>
      <w:proofErr w:type="spellStart"/>
      <w:r w:rsidRPr="001B0E3C">
        <w:t>Mammadli</w:t>
      </w:r>
      <w:proofErr w:type="spellEnd"/>
      <w:r w:rsidRPr="001B0E3C">
        <w:t>, lider al societății civile, se află în arest preventiv din aprilie 2024 pe baza unor acuzații false, starea sa de sănătate deteriorându-se din cauza refuzului de a-i acorda asistență medicală;</w:t>
      </w:r>
    </w:p>
    <w:p w:rsidR="002544B5" w:rsidRPr="001B0E3C" w:rsidRDefault="002544B5" w:rsidP="002544B5">
      <w:pPr>
        <w:pStyle w:val="NormalHanging12a"/>
      </w:pPr>
      <w:r w:rsidRPr="001B0E3C">
        <w:t>E.</w:t>
      </w:r>
      <w:r w:rsidRPr="001B0E3C">
        <w:tab/>
        <w:t xml:space="preserve">întrucât, la începutul lunii decembrie 2024, autoritățile azere au arestat jurnaliștii </w:t>
      </w:r>
      <w:proofErr w:type="spellStart"/>
      <w:r w:rsidRPr="001B0E3C">
        <w:t>MeydanTV</w:t>
      </w:r>
      <w:proofErr w:type="spellEnd"/>
      <w:r w:rsidRPr="001B0E3C">
        <w:t xml:space="preserve"> </w:t>
      </w:r>
      <w:proofErr w:type="spellStart"/>
      <w:r w:rsidRPr="001B0E3C">
        <w:t>Aynur</w:t>
      </w:r>
      <w:proofErr w:type="spellEnd"/>
      <w:r w:rsidRPr="001B0E3C">
        <w:t xml:space="preserve"> </w:t>
      </w:r>
      <w:proofErr w:type="spellStart"/>
      <w:r w:rsidRPr="001B0E3C">
        <w:t>Ganbarova</w:t>
      </w:r>
      <w:proofErr w:type="spellEnd"/>
      <w:r w:rsidRPr="001B0E3C">
        <w:t xml:space="preserve">, </w:t>
      </w:r>
      <w:proofErr w:type="spellStart"/>
      <w:r w:rsidRPr="001B0E3C">
        <w:t>Aytaj</w:t>
      </w:r>
      <w:proofErr w:type="spellEnd"/>
      <w:r w:rsidRPr="001B0E3C">
        <w:t xml:space="preserve"> </w:t>
      </w:r>
      <w:proofErr w:type="spellStart"/>
      <w:r w:rsidRPr="001B0E3C">
        <w:t>Ahmadova</w:t>
      </w:r>
      <w:proofErr w:type="spellEnd"/>
      <w:r w:rsidRPr="001B0E3C">
        <w:t xml:space="preserve">, </w:t>
      </w:r>
      <w:proofErr w:type="spellStart"/>
      <w:r w:rsidRPr="001B0E3C">
        <w:t>Khayala</w:t>
      </w:r>
      <w:proofErr w:type="spellEnd"/>
      <w:r w:rsidRPr="001B0E3C">
        <w:t xml:space="preserve"> </w:t>
      </w:r>
      <w:proofErr w:type="spellStart"/>
      <w:r w:rsidRPr="001B0E3C">
        <w:t>Agayeva</w:t>
      </w:r>
      <w:proofErr w:type="spellEnd"/>
      <w:r w:rsidRPr="001B0E3C">
        <w:t xml:space="preserve">, </w:t>
      </w:r>
      <w:proofErr w:type="spellStart"/>
      <w:r w:rsidRPr="001B0E3C">
        <w:t>Natig</w:t>
      </w:r>
      <w:proofErr w:type="spellEnd"/>
      <w:r w:rsidRPr="001B0E3C">
        <w:t xml:space="preserve"> </w:t>
      </w:r>
      <w:proofErr w:type="spellStart"/>
      <w:r w:rsidRPr="001B0E3C">
        <w:t>Javadli</w:t>
      </w:r>
      <w:proofErr w:type="spellEnd"/>
      <w:r w:rsidRPr="001B0E3C">
        <w:t xml:space="preserve"> și </w:t>
      </w:r>
      <w:proofErr w:type="spellStart"/>
      <w:r w:rsidRPr="001B0E3C">
        <w:t>Aysel</w:t>
      </w:r>
      <w:proofErr w:type="spellEnd"/>
      <w:r w:rsidRPr="001B0E3C">
        <w:t xml:space="preserve"> </w:t>
      </w:r>
      <w:proofErr w:type="spellStart"/>
      <w:r w:rsidRPr="001B0E3C">
        <w:t>Umudova</w:t>
      </w:r>
      <w:proofErr w:type="spellEnd"/>
      <w:r w:rsidRPr="001B0E3C">
        <w:t xml:space="preserve">, precum și jurnaliștii </w:t>
      </w:r>
      <w:proofErr w:type="spellStart"/>
      <w:r w:rsidRPr="001B0E3C">
        <w:t>Ramin</w:t>
      </w:r>
      <w:proofErr w:type="spellEnd"/>
      <w:r w:rsidRPr="001B0E3C">
        <w:t xml:space="preserve"> </w:t>
      </w:r>
      <w:proofErr w:type="spellStart"/>
      <w:r w:rsidRPr="001B0E3C">
        <w:t>Jabrayilzade</w:t>
      </w:r>
      <w:proofErr w:type="spellEnd"/>
      <w:r w:rsidRPr="001B0E3C">
        <w:t xml:space="preserve"> și Ahmad </w:t>
      </w:r>
      <w:proofErr w:type="spellStart"/>
      <w:r w:rsidRPr="001B0E3C">
        <w:t>Mukhtar</w:t>
      </w:r>
      <w:proofErr w:type="spellEnd"/>
      <w:r w:rsidRPr="001B0E3C">
        <w:t xml:space="preserve">; întrucât acestea i-au arestat, de asemenea, pe directorul adjunct al Școlii de Jurnalism din Baku, </w:t>
      </w:r>
      <w:proofErr w:type="spellStart"/>
      <w:r w:rsidRPr="001B0E3C">
        <w:t>Ulvi</w:t>
      </w:r>
      <w:proofErr w:type="spellEnd"/>
      <w:r w:rsidRPr="001B0E3C">
        <w:t xml:space="preserve"> </w:t>
      </w:r>
      <w:proofErr w:type="spellStart"/>
      <w:r w:rsidRPr="001B0E3C">
        <w:t>Tahirov</w:t>
      </w:r>
      <w:proofErr w:type="spellEnd"/>
      <w:r w:rsidRPr="001B0E3C">
        <w:t xml:space="preserve">, pe liderul politic Azer </w:t>
      </w:r>
      <w:proofErr w:type="spellStart"/>
      <w:r w:rsidRPr="001B0E3C">
        <w:t>Gasimli</w:t>
      </w:r>
      <w:proofErr w:type="spellEnd"/>
      <w:r w:rsidRPr="001B0E3C">
        <w:t xml:space="preserve"> și pe apărătorul drepturilor omului </w:t>
      </w:r>
      <w:proofErr w:type="spellStart"/>
      <w:r w:rsidRPr="001B0E3C">
        <w:t>Rufat</w:t>
      </w:r>
      <w:proofErr w:type="spellEnd"/>
      <w:r w:rsidRPr="001B0E3C">
        <w:t xml:space="preserve"> </w:t>
      </w:r>
      <w:proofErr w:type="spellStart"/>
      <w:r w:rsidRPr="001B0E3C">
        <w:lastRenderedPageBreak/>
        <w:t>Safarov</w:t>
      </w:r>
      <w:proofErr w:type="spellEnd"/>
      <w:r w:rsidRPr="001B0E3C">
        <w:t>; întrucât toți se confruntă cu acuzații nefondate, motivate politic;</w:t>
      </w:r>
    </w:p>
    <w:p w:rsidR="002544B5" w:rsidRPr="001B0E3C" w:rsidRDefault="002544B5" w:rsidP="002544B5">
      <w:pPr>
        <w:pStyle w:val="NormalHanging12a"/>
      </w:pPr>
      <w:r w:rsidRPr="001B0E3C">
        <w:t>F.</w:t>
      </w:r>
      <w:r w:rsidRPr="001B0E3C">
        <w:tab/>
        <w:t xml:space="preserve">întrucât activistul de mediu </w:t>
      </w:r>
      <w:proofErr w:type="spellStart"/>
      <w:r w:rsidRPr="001B0E3C">
        <w:t>Kamran</w:t>
      </w:r>
      <w:proofErr w:type="spellEnd"/>
      <w:r w:rsidRPr="001B0E3C">
        <w:t xml:space="preserve"> </w:t>
      </w:r>
      <w:proofErr w:type="spellStart"/>
      <w:r w:rsidRPr="001B0E3C">
        <w:t>Mammadli</w:t>
      </w:r>
      <w:proofErr w:type="spellEnd"/>
      <w:r w:rsidRPr="001B0E3C">
        <w:t xml:space="preserve"> a fost atacat de agenți de securitate la COP29 și i s-a interzis să călătorească;</w:t>
      </w:r>
    </w:p>
    <w:p w:rsidR="002544B5" w:rsidRPr="001B0E3C" w:rsidRDefault="002544B5" w:rsidP="002544B5">
      <w:pPr>
        <w:pStyle w:val="NormalHanging12a"/>
      </w:pPr>
      <w:r w:rsidRPr="001B0E3C">
        <w:t>G.</w:t>
      </w:r>
      <w:r w:rsidRPr="001B0E3C">
        <w:tab/>
        <w:t xml:space="preserve">întrucât deținuților le sunt încălcate sistematic drepturile omului prin detenție în condiții inumane, tortură și hărțuirea în mod specific a deținutelor politice, inclusiv a lui </w:t>
      </w:r>
      <w:proofErr w:type="spellStart"/>
      <w:r w:rsidRPr="001B0E3C">
        <w:t>Nargiz</w:t>
      </w:r>
      <w:proofErr w:type="spellEnd"/>
      <w:r w:rsidRPr="001B0E3C">
        <w:t xml:space="preserve"> </w:t>
      </w:r>
      <w:proofErr w:type="spellStart"/>
      <w:r w:rsidRPr="001B0E3C">
        <w:t>Absalamova</w:t>
      </w:r>
      <w:proofErr w:type="spellEnd"/>
      <w:r w:rsidRPr="001B0E3C">
        <w:t>,</w:t>
      </w:r>
    </w:p>
    <w:p w:rsidR="002544B5" w:rsidRPr="001B0E3C" w:rsidRDefault="002544B5" w:rsidP="002544B5">
      <w:pPr>
        <w:pStyle w:val="NormalHanging12a"/>
      </w:pPr>
      <w:r w:rsidRPr="001B0E3C">
        <w:t>1.</w:t>
      </w:r>
      <w:r w:rsidRPr="001B0E3C">
        <w:tab/>
        <w:t>condamnă cu fermitate încălcările continue de către regimul azer ale drepturilor omului care au fost semnalate, printre care încălcările libertății de exprimare, de asociere și de întrunire pașnică, precum și folosirea abuzivă, motivată politic, a sistemului de justiție penală;</w:t>
      </w:r>
    </w:p>
    <w:p w:rsidR="002544B5" w:rsidRPr="001B0E3C" w:rsidRDefault="002544B5" w:rsidP="002544B5">
      <w:pPr>
        <w:pStyle w:val="NormalHanging12a"/>
        <w:rPr>
          <w:shd w:val="clear" w:color="auto" w:fill="FFFFFF"/>
        </w:rPr>
      </w:pPr>
      <w:r w:rsidRPr="001B0E3C">
        <w:t>2.</w:t>
      </w:r>
      <w:r w:rsidRPr="001B0E3C">
        <w:tab/>
        <w:t>îndeamnă autoritățile azere să pună capăt de îndată acțiunilor de reprimare a tuturor grupurilor disidente și să-i elibereze necondiționat pe toți apărătorii drepturilor omului, jurnaliștii, activiștii politici și alți activiști urmăriți penal în temeiul unor acuzații fabricate, motivate politic și să retragă toate acuzațiile împotriva acestora;</w:t>
      </w:r>
    </w:p>
    <w:p w:rsidR="002544B5" w:rsidRPr="001B0E3C" w:rsidRDefault="002544B5" w:rsidP="002544B5">
      <w:pPr>
        <w:pStyle w:val="NormalHanging12a"/>
      </w:pPr>
      <w:r w:rsidRPr="001B0E3C">
        <w:t>3.</w:t>
      </w:r>
      <w:r w:rsidRPr="001B0E3C">
        <w:tab/>
        <w:t xml:space="preserve">solicită autorităților să ridice imediat interdicția de călătorie impusă lui </w:t>
      </w:r>
      <w:proofErr w:type="spellStart"/>
      <w:r w:rsidRPr="001B0E3C">
        <w:t>Gubad</w:t>
      </w:r>
      <w:proofErr w:type="spellEnd"/>
      <w:r w:rsidRPr="001B0E3C">
        <w:t xml:space="preserve"> </w:t>
      </w:r>
      <w:proofErr w:type="spellStart"/>
      <w:r w:rsidRPr="001B0E3C">
        <w:t>Ibadoghlu</w:t>
      </w:r>
      <w:proofErr w:type="spellEnd"/>
      <w:r w:rsidRPr="001B0E3C">
        <w:t xml:space="preserve">, să retragă necondiționat toate acuzațiile aduse acestuia și să îi permită să beneficieze de urgență de tratament în străinătate; regretă faptul că lui </w:t>
      </w:r>
      <w:proofErr w:type="spellStart"/>
      <w:r w:rsidRPr="001B0E3C">
        <w:t>Gubad</w:t>
      </w:r>
      <w:proofErr w:type="spellEnd"/>
      <w:r w:rsidRPr="001B0E3C">
        <w:t xml:space="preserve"> </w:t>
      </w:r>
      <w:proofErr w:type="spellStart"/>
      <w:r w:rsidRPr="001B0E3C">
        <w:t>Ibadoghlu</w:t>
      </w:r>
      <w:proofErr w:type="spellEnd"/>
      <w:r w:rsidRPr="001B0E3C">
        <w:t xml:space="preserve"> nu i s-a permis să participe la ceremonia de decernare a Premiului Saharov sau să se conecteze de la distanță;</w:t>
      </w:r>
    </w:p>
    <w:p w:rsidR="002544B5" w:rsidRPr="001B0E3C" w:rsidRDefault="002544B5" w:rsidP="002544B5">
      <w:pPr>
        <w:pStyle w:val="NormalHanging12a"/>
      </w:pPr>
      <w:r w:rsidRPr="001B0E3C">
        <w:t>4.</w:t>
      </w:r>
      <w:r w:rsidRPr="001B0E3C">
        <w:tab/>
        <w:t xml:space="preserve">invită Azerbaidjanul să ridice restricțiile nejustificate impuse mass-mediei independente prin alinierea legislației sale privind înregistrarea și finanțarea grupurilor neguvernamentale și a mass-mediei la recomandările Comisiei de la Veneția; solicită autorităților să pună capăt represiunii împotriva </w:t>
      </w:r>
      <w:proofErr w:type="spellStart"/>
      <w:r w:rsidRPr="001B0E3C">
        <w:t>MeydanTV</w:t>
      </w:r>
      <w:proofErr w:type="spellEnd"/>
      <w:r w:rsidRPr="001B0E3C">
        <w:t xml:space="preserve">, </w:t>
      </w:r>
      <w:proofErr w:type="spellStart"/>
      <w:r w:rsidRPr="001B0E3C">
        <w:t>ToplumTV</w:t>
      </w:r>
      <w:proofErr w:type="spellEnd"/>
      <w:r w:rsidRPr="001B0E3C">
        <w:t xml:space="preserve">, </w:t>
      </w:r>
      <w:proofErr w:type="spellStart"/>
      <w:r w:rsidRPr="001B0E3C">
        <w:t>Abaz</w:t>
      </w:r>
      <w:proofErr w:type="spellEnd"/>
      <w:r w:rsidRPr="001B0E3C">
        <w:t xml:space="preserve"> Media și Kanal13;</w:t>
      </w:r>
    </w:p>
    <w:p w:rsidR="002544B5" w:rsidRPr="001B0E3C" w:rsidRDefault="002544B5" w:rsidP="002544B5">
      <w:pPr>
        <w:pStyle w:val="NormalHanging12a"/>
        <w:rPr>
          <w:rStyle w:val="doceo-font-family-base"/>
          <w:color w:val="000000"/>
        </w:rPr>
      </w:pPr>
      <w:r w:rsidRPr="001B0E3C">
        <w:t>5.</w:t>
      </w:r>
      <w:r w:rsidRPr="001B0E3C">
        <w:tab/>
        <w:t xml:space="preserve">solicită ca funcționarilor azeri responsabili de încălcări grave ale drepturilor omului, printre care se numără </w:t>
      </w:r>
      <w:proofErr w:type="spellStart"/>
      <w:r w:rsidRPr="001B0E3C">
        <w:t>Fuad</w:t>
      </w:r>
      <w:proofErr w:type="spellEnd"/>
      <w:r w:rsidRPr="001B0E3C">
        <w:t xml:space="preserve"> </w:t>
      </w:r>
      <w:proofErr w:type="spellStart"/>
      <w:r w:rsidRPr="001B0E3C">
        <w:t>Alasgarov</w:t>
      </w:r>
      <w:proofErr w:type="spellEnd"/>
      <w:r w:rsidRPr="001B0E3C">
        <w:t xml:space="preserve">, </w:t>
      </w:r>
      <w:proofErr w:type="spellStart"/>
      <w:r w:rsidRPr="001B0E3C">
        <w:t>Vilayat</w:t>
      </w:r>
      <w:proofErr w:type="spellEnd"/>
      <w:r w:rsidRPr="001B0E3C">
        <w:t xml:space="preserve"> </w:t>
      </w:r>
      <w:proofErr w:type="spellStart"/>
      <w:r w:rsidRPr="001B0E3C">
        <w:t>Eyvazov</w:t>
      </w:r>
      <w:proofErr w:type="spellEnd"/>
      <w:r w:rsidRPr="001B0E3C">
        <w:t xml:space="preserve"> și Ali </w:t>
      </w:r>
      <w:proofErr w:type="spellStart"/>
      <w:r w:rsidRPr="001B0E3C">
        <w:t>Naghiyev</w:t>
      </w:r>
      <w:proofErr w:type="spellEnd"/>
      <w:r w:rsidRPr="001B0E3C">
        <w:t>, să le fie impuse sancțiuni ale UE prevăzute în regimul său mondial de sancțiuni în materie de drepturi ale omului;</w:t>
      </w:r>
    </w:p>
    <w:p w:rsidR="002544B5" w:rsidRPr="001B0E3C" w:rsidRDefault="002544B5" w:rsidP="002544B5">
      <w:pPr>
        <w:pStyle w:val="NormalHanging12a"/>
      </w:pPr>
      <w:r w:rsidRPr="001B0E3C">
        <w:t>6.</w:t>
      </w:r>
      <w:r w:rsidRPr="001B0E3C">
        <w:tab/>
        <w:t>insistă asupra faptului că orice acord de parteneriat UE-Azerbaidjan – inclusiv în domeniul energiei – trebuie să fie puternic condiționat de respectarea drepturilor fundamentale și de eliberarea tuturor deținuților politici; invită Comisia să suspende Memorandumul de înțelegere privind un parteneriat strategic în domeniul energiei din 2022;</w:t>
      </w:r>
    </w:p>
    <w:p w:rsidR="00C12C62" w:rsidRPr="001B0E3C" w:rsidRDefault="002544B5" w:rsidP="00C12C62">
      <w:pPr>
        <w:pStyle w:val="NormalHanging12a"/>
      </w:pPr>
      <w:r w:rsidRPr="001B0E3C">
        <w:t>7.</w:t>
      </w:r>
      <w:r w:rsidRPr="001B0E3C">
        <w:tab/>
        <w:t>încredințează Președintei sarcina de a transmite prezenta rezoluție Consiliului, Comisiei, VP/ÎR, statelor membre, precum și președintelui, guvernului și parlamentului Azerbaidjanului.</w:t>
      </w:r>
    </w:p>
    <w:p w:rsidR="00E365E1" w:rsidRPr="001B0E3C" w:rsidRDefault="00E365E1" w:rsidP="00F56231"/>
    <w:sectPr w:rsidR="00E365E1" w:rsidRPr="001B0E3C" w:rsidSect="00C12C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231" w:rsidRPr="00C12C62" w:rsidRDefault="00F56231">
      <w:r w:rsidRPr="00C12C62">
        <w:separator/>
      </w:r>
    </w:p>
  </w:endnote>
  <w:endnote w:type="continuationSeparator" w:id="0">
    <w:p w:rsidR="00F56231" w:rsidRPr="00C12C62" w:rsidRDefault="00F56231">
      <w:r w:rsidRPr="00C12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C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C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C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231" w:rsidRPr="00C12C62" w:rsidRDefault="00F56231">
      <w:r w:rsidRPr="00C12C62">
        <w:separator/>
      </w:r>
    </w:p>
  </w:footnote>
  <w:footnote w:type="continuationSeparator" w:id="0">
    <w:p w:rsidR="00F56231" w:rsidRPr="00C12C62" w:rsidRDefault="00F56231">
      <w:r w:rsidRPr="00C12C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C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C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C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RO"/>
    <w:docVar w:name="dvnumam" w:val="0"/>
    <w:docVar w:name="dvpe" w:val="767.564"/>
    <w:docVar w:name="dvtitre" w:val="Rezoluția Parlamentului European din 19 decembrie 2024 referitoare la represiunea continuă împotriva societății civile și a mass-mediei independente din Azerbaidjan și cazurile dr. Gubad Ibadoghlu, Anar Mammadli, Kamran Mammadli, Rufat Safarov și Meydan TV (2024/2994(RSP))"/>
  </w:docVars>
  <w:rsids>
    <w:rsidRoot w:val="00F56231"/>
    <w:rsid w:val="00002272"/>
    <w:rsid w:val="00064002"/>
    <w:rsid w:val="000677B9"/>
    <w:rsid w:val="000831BA"/>
    <w:rsid w:val="000A42CC"/>
    <w:rsid w:val="000E7DD9"/>
    <w:rsid w:val="0010095E"/>
    <w:rsid w:val="00125B37"/>
    <w:rsid w:val="00187494"/>
    <w:rsid w:val="001B0E3C"/>
    <w:rsid w:val="001F32AE"/>
    <w:rsid w:val="002544B5"/>
    <w:rsid w:val="002767FF"/>
    <w:rsid w:val="002B18FE"/>
    <w:rsid w:val="002B5493"/>
    <w:rsid w:val="003364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C6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23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AD10F"/>
  <w15:chartTrackingRefBased/>
  <w15:docId w15:val="{FD43489E-C4AA-4FB2-B34C-DB071291D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544B5"/>
    <w:pPr>
      <w:spacing w:after="240"/>
      <w:ind w:left="567" w:hanging="567"/>
    </w:pPr>
  </w:style>
  <w:style w:type="paragraph" w:customStyle="1" w:styleId="EPComma">
    <w:name w:val="EPComma"/>
    <w:basedOn w:val="Normal"/>
    <w:rsid w:val="002544B5"/>
    <w:pPr>
      <w:spacing w:before="480" w:after="240"/>
    </w:pPr>
  </w:style>
  <w:style w:type="character" w:customStyle="1" w:styleId="doceo-font-family-base">
    <w:name w:val="doceo-font-family-base"/>
    <w:basedOn w:val="DefaultParagraphFont"/>
    <w:rsid w:val="002544B5"/>
  </w:style>
  <w:style w:type="character" w:customStyle="1" w:styleId="NormalHanging12aChar">
    <w:name w:val="NormalHanging12a Char"/>
    <w:basedOn w:val="DefaultParagraphFont"/>
    <w:link w:val="NormalHanging12a"/>
    <w:rsid w:val="002544B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7F4E3-FE69-46E2-AF39-905D5DDB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4130</Characters>
  <Application>Microsoft Office Word</Application>
  <DocSecurity>0</DocSecurity>
  <Lines>77</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2024-12-19T11:16:00Z</dcterms:created>
  <dcterms:modified xsi:type="dcterms:W3CDTF">2024-12-19T11:16:00Z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B10-0218/2024</vt:lpwstr>
  </property>
  <property fmtid="{D5CDD505-2E9C-101B-9397-08002B2CF9AE}" pid="4" name="&lt;Type&gt;">
    <vt:lpwstr>RR</vt:lpwstr>
  </property>
</Properties>
</file>