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429F5" w14:paraId="6F6E875E" w14:textId="77777777" w:rsidTr="0010095E">
        <w:trPr>
          <w:trHeight w:hRule="exact" w:val="1418"/>
        </w:trPr>
        <w:tc>
          <w:tcPr>
            <w:tcW w:w="6804" w:type="dxa"/>
            <w:shd w:val="clear" w:color="auto" w:fill="auto"/>
            <w:vAlign w:val="center"/>
          </w:tcPr>
          <w:p w14:paraId="2E58BB0D" w14:textId="77777777" w:rsidR="00751A4A" w:rsidRPr="004429F5" w:rsidRDefault="004C258D" w:rsidP="0010095E">
            <w:pPr>
              <w:pStyle w:val="EPName"/>
            </w:pPr>
            <w:r w:rsidRPr="004429F5">
              <w:t>Europa-Parlamentet</w:t>
            </w:r>
          </w:p>
          <w:p w14:paraId="1D0CB1AC" w14:textId="77777777" w:rsidR="00751A4A" w:rsidRPr="004429F5" w:rsidRDefault="005F1B17" w:rsidP="005F1B17">
            <w:pPr>
              <w:pStyle w:val="EPTerm"/>
              <w:rPr>
                <w:rStyle w:val="HideTWBExt"/>
                <w:noProof w:val="0"/>
                <w:vanish w:val="0"/>
                <w:color w:val="auto"/>
              </w:rPr>
            </w:pPr>
            <w:r w:rsidRPr="004429F5">
              <w:t>2024</w:t>
            </w:r>
            <w:r w:rsidR="00817416" w:rsidRPr="004429F5">
              <w:t>-202</w:t>
            </w:r>
            <w:r w:rsidRPr="004429F5">
              <w:t>9</w:t>
            </w:r>
          </w:p>
        </w:tc>
        <w:tc>
          <w:tcPr>
            <w:tcW w:w="2268" w:type="dxa"/>
            <w:shd w:val="clear" w:color="auto" w:fill="auto"/>
          </w:tcPr>
          <w:p w14:paraId="0B08E60F" w14:textId="77777777" w:rsidR="00751A4A" w:rsidRPr="004429F5" w:rsidRDefault="00187494" w:rsidP="0010095E">
            <w:pPr>
              <w:pStyle w:val="EPLogo"/>
            </w:pPr>
            <w:r w:rsidRPr="004429F5">
              <w:rPr>
                <w:noProof/>
                <w:lang w:val="en-GB"/>
              </w:rPr>
              <w:drawing>
                <wp:inline distT="0" distB="0" distL="0" distR="0" wp14:anchorId="0EFC1A95" wp14:editId="7894904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E4C0AA5" w14:textId="77777777" w:rsidR="00D058B8" w:rsidRPr="004429F5" w:rsidRDefault="00D058B8" w:rsidP="004C5D52">
      <w:pPr>
        <w:pStyle w:val="LineTop"/>
      </w:pPr>
    </w:p>
    <w:p w14:paraId="4641528E" w14:textId="77777777" w:rsidR="00680577" w:rsidRPr="004429F5" w:rsidRDefault="004C258D" w:rsidP="00680577">
      <w:pPr>
        <w:pStyle w:val="EPBodyTA1"/>
      </w:pPr>
      <w:r w:rsidRPr="004429F5">
        <w:t>VEDTAGNE TEKSTER</w:t>
      </w:r>
    </w:p>
    <w:p w14:paraId="5308D9BE" w14:textId="77777777" w:rsidR="00D058B8" w:rsidRPr="004429F5" w:rsidRDefault="00D058B8" w:rsidP="00D058B8">
      <w:pPr>
        <w:pStyle w:val="LineBottom"/>
      </w:pPr>
    </w:p>
    <w:p w14:paraId="159624CB" w14:textId="62B0F02A" w:rsidR="004C258D" w:rsidRPr="004429F5" w:rsidRDefault="004C258D" w:rsidP="004C258D">
      <w:pPr>
        <w:pStyle w:val="ATHeading1"/>
      </w:pPr>
      <w:bookmarkStart w:id="0" w:name="TANumber"/>
      <w:r w:rsidRPr="004429F5">
        <w:t>P10_</w:t>
      </w:r>
      <w:proofErr w:type="gramStart"/>
      <w:r w:rsidRPr="004429F5">
        <w:t>TA(</w:t>
      </w:r>
      <w:proofErr w:type="gramEnd"/>
      <w:r w:rsidRPr="004429F5">
        <w:t>2024)00</w:t>
      </w:r>
      <w:bookmarkEnd w:id="0"/>
      <w:r w:rsidR="00D47B45">
        <w:t>75</w:t>
      </w:r>
    </w:p>
    <w:p w14:paraId="3C0E4043" w14:textId="77777777" w:rsidR="004C258D" w:rsidRPr="004429F5" w:rsidRDefault="00487ECF" w:rsidP="00487ECF">
      <w:pPr>
        <w:pStyle w:val="ATHeading2"/>
      </w:pPr>
      <w:r>
        <w:t>Henstilling til Rådet om EU's prioriteter for den 69. samling i FN's Kommission for Kvinders Status</w:t>
      </w:r>
    </w:p>
    <w:p w14:paraId="09C40CE1" w14:textId="77777777" w:rsidR="004C258D" w:rsidRPr="004429F5" w:rsidRDefault="004C258D" w:rsidP="004C258D">
      <w:pPr>
        <w:rPr>
          <w:i/>
          <w:vanish/>
        </w:rPr>
      </w:pPr>
      <w:r w:rsidRPr="004429F5">
        <w:rPr>
          <w:i/>
        </w:rPr>
        <w:fldChar w:fldCharType="begin"/>
      </w:r>
      <w:r w:rsidRPr="004429F5">
        <w:rPr>
          <w:i/>
        </w:rPr>
        <w:instrText xml:space="preserve"> TC"(</w:instrText>
      </w:r>
      <w:bookmarkStart w:id="1" w:name="DocNumber"/>
      <w:r w:rsidRPr="004429F5">
        <w:rPr>
          <w:i/>
        </w:rPr>
        <w:instrText>A10-0030/2024</w:instrText>
      </w:r>
      <w:bookmarkEnd w:id="1"/>
      <w:r w:rsidRPr="004429F5">
        <w:rPr>
          <w:i/>
        </w:rPr>
        <w:instrText xml:space="preserve"> - Ordfører: Lina Gálvez)"\l3 \n&gt; \* MERGEFORMAT </w:instrText>
      </w:r>
      <w:r w:rsidRPr="004429F5">
        <w:rPr>
          <w:i/>
        </w:rPr>
        <w:fldChar w:fldCharType="end"/>
      </w:r>
    </w:p>
    <w:p w14:paraId="412ED29A" w14:textId="77777777" w:rsidR="004C258D" w:rsidRPr="004429F5" w:rsidRDefault="004C258D" w:rsidP="004C258D">
      <w:pPr>
        <w:rPr>
          <w:vanish/>
        </w:rPr>
      </w:pPr>
      <w:bookmarkStart w:id="2" w:name="Commission"/>
      <w:r w:rsidRPr="004429F5">
        <w:rPr>
          <w:vanish/>
        </w:rPr>
        <w:t>Udvalget om Kvinders Rettigheder og Ligestilling</w:t>
      </w:r>
      <w:bookmarkEnd w:id="2"/>
    </w:p>
    <w:p w14:paraId="3C5246FF" w14:textId="77777777" w:rsidR="004C258D" w:rsidRPr="004429F5" w:rsidRDefault="004C258D" w:rsidP="004C258D">
      <w:pPr>
        <w:rPr>
          <w:vanish/>
        </w:rPr>
      </w:pPr>
      <w:bookmarkStart w:id="3" w:name="PE"/>
      <w:r w:rsidRPr="004429F5">
        <w:rPr>
          <w:vanish/>
        </w:rPr>
        <w:t>PE765.072</w:t>
      </w:r>
      <w:bookmarkEnd w:id="3"/>
    </w:p>
    <w:p w14:paraId="3B7A7170" w14:textId="4365FA4B" w:rsidR="004C258D" w:rsidRPr="004429F5" w:rsidRDefault="004C258D" w:rsidP="004C258D">
      <w:pPr>
        <w:pStyle w:val="ATHeading3"/>
      </w:pPr>
      <w:bookmarkStart w:id="4" w:name="Sujet"/>
      <w:r w:rsidRPr="004429F5">
        <w:t xml:space="preserve">Europa-Parlamentets henstilling </w:t>
      </w:r>
      <w:r w:rsidR="00C55D70">
        <w:t xml:space="preserve">af </w:t>
      </w:r>
      <w:r w:rsidR="00035298">
        <w:t>19</w:t>
      </w:r>
      <w:r w:rsidR="00C55D70">
        <w:t xml:space="preserve">. december 2024 </w:t>
      </w:r>
      <w:r w:rsidRPr="004429F5">
        <w:t>til Rådet om EU's prioriteter for den 69. samling i FN's Kommission for Kvinders Status</w:t>
      </w:r>
      <w:bookmarkEnd w:id="4"/>
      <w:r w:rsidRPr="004429F5">
        <w:t xml:space="preserve"> </w:t>
      </w:r>
      <w:bookmarkStart w:id="5" w:name="References"/>
      <w:r w:rsidRPr="004429F5">
        <w:t>(2024/2057(INI))</w:t>
      </w:r>
      <w:bookmarkEnd w:id="5"/>
    </w:p>
    <w:p w14:paraId="635EB67E" w14:textId="77777777" w:rsidR="0070143C" w:rsidRPr="004429F5" w:rsidRDefault="0070143C" w:rsidP="0070143C">
      <w:pPr>
        <w:pStyle w:val="EPComma"/>
      </w:pPr>
      <w:r w:rsidRPr="004429F5">
        <w:rPr>
          <w:i/>
        </w:rPr>
        <w:t>Europa-Parlamentet,</w:t>
      </w:r>
    </w:p>
    <w:p w14:paraId="438BF3B0" w14:textId="77777777" w:rsidR="0070143C" w:rsidRPr="004429F5" w:rsidRDefault="0070143C" w:rsidP="0070143C">
      <w:pPr>
        <w:pStyle w:val="NormalHanging12a"/>
      </w:pPr>
      <w:r w:rsidRPr="004429F5">
        <w:t>–</w:t>
      </w:r>
      <w:r w:rsidRPr="004429F5">
        <w:tab/>
        <w:t xml:space="preserve">der henviser til FN’s erklæring af 15. september 1995 med titlen "Beijing </w:t>
      </w:r>
      <w:proofErr w:type="spellStart"/>
      <w:r w:rsidRPr="004429F5">
        <w:t>Declaration</w:t>
      </w:r>
      <w:proofErr w:type="spellEnd"/>
      <w:r w:rsidRPr="004429F5">
        <w:t xml:space="preserve"> and Platform for Action" (Beijingerklæringen og -handlingsprogrammet) og resultaterne af revisionskonferencerne,</w:t>
      </w:r>
    </w:p>
    <w:p w14:paraId="6B1080B3" w14:textId="77777777" w:rsidR="0070143C" w:rsidRPr="004429F5" w:rsidRDefault="0070143C" w:rsidP="0070143C">
      <w:pPr>
        <w:pStyle w:val="NormalHanging12a"/>
      </w:pPr>
      <w:r w:rsidRPr="004429F5">
        <w:t>–</w:t>
      </w:r>
      <w:r w:rsidRPr="004429F5">
        <w:tab/>
        <w:t>der henviser til FN's konvention fra 1979 om afskaffelse af alle former for diskrimination imod kvinder,</w:t>
      </w:r>
    </w:p>
    <w:p w14:paraId="73264417" w14:textId="77777777" w:rsidR="0070143C" w:rsidRPr="004429F5" w:rsidRDefault="0070143C" w:rsidP="0070143C">
      <w:pPr>
        <w:pStyle w:val="NormalHanging12a"/>
      </w:pPr>
      <w:r w:rsidRPr="004429F5">
        <w:t>–</w:t>
      </w:r>
      <w:r w:rsidRPr="004429F5">
        <w:tab/>
        <w:t>der henviser til artikel 21 og 23 i Den Europæiske Unions charter om grundlæggende rettigheder,</w:t>
      </w:r>
    </w:p>
    <w:p w14:paraId="1E0F2A4E" w14:textId="77777777" w:rsidR="0070143C" w:rsidRPr="004429F5" w:rsidRDefault="0070143C" w:rsidP="0070143C">
      <w:pPr>
        <w:pStyle w:val="NormalHanging12a"/>
      </w:pPr>
      <w:r w:rsidRPr="004429F5">
        <w:t>–</w:t>
      </w:r>
      <w:r w:rsidRPr="004429F5">
        <w:tab/>
        <w:t>der henviser til FN's 2030-dagsorden for bæredygtig udvikling, princippet om, at ingen må lades i stikken, og navnlig verdensmål 5 for bæredygtig udvikling, som har til formål at skabe ligestilling mellem kønnene,</w:t>
      </w:r>
    </w:p>
    <w:p w14:paraId="46D6C73B" w14:textId="77777777" w:rsidR="0070143C" w:rsidRPr="004429F5" w:rsidRDefault="0070143C" w:rsidP="0070143C">
      <w:pPr>
        <w:pStyle w:val="NormalHanging12a"/>
        <w:rPr>
          <w:sz w:val="20"/>
        </w:rPr>
      </w:pPr>
      <w:r w:rsidRPr="004429F5">
        <w:t>–</w:t>
      </w:r>
      <w:r w:rsidRPr="004429F5">
        <w:tab/>
        <w:t>der henviser til FN's generalsekretærs rapport af 13. december 2019 til FN’s Kommission for Kvinders Status med titlen "</w:t>
      </w:r>
      <w:proofErr w:type="spellStart"/>
      <w:r w:rsidRPr="004429F5">
        <w:t>Review</w:t>
      </w:r>
      <w:proofErr w:type="spellEnd"/>
      <w:r w:rsidRPr="004429F5">
        <w:t xml:space="preserve"> and </w:t>
      </w:r>
      <w:proofErr w:type="spellStart"/>
      <w:r w:rsidRPr="004429F5">
        <w:t>appraisal</w:t>
      </w:r>
      <w:proofErr w:type="spellEnd"/>
      <w:r w:rsidRPr="004429F5">
        <w:t xml:space="preserve"> of the </w:t>
      </w:r>
      <w:proofErr w:type="spellStart"/>
      <w:r w:rsidRPr="004429F5">
        <w:t>implementation</w:t>
      </w:r>
      <w:proofErr w:type="spellEnd"/>
      <w:r w:rsidRPr="004429F5">
        <w:t xml:space="preserve"> of the Beijing </w:t>
      </w:r>
      <w:proofErr w:type="spellStart"/>
      <w:r w:rsidRPr="004429F5">
        <w:t>Declaration</w:t>
      </w:r>
      <w:proofErr w:type="spellEnd"/>
      <w:r w:rsidRPr="004429F5">
        <w:t xml:space="preserve"> and Platform for Action and the </w:t>
      </w:r>
      <w:proofErr w:type="spellStart"/>
      <w:r w:rsidRPr="004429F5">
        <w:t>outcomes</w:t>
      </w:r>
      <w:proofErr w:type="spellEnd"/>
      <w:r w:rsidRPr="004429F5">
        <w:t xml:space="preserve"> of the </w:t>
      </w:r>
      <w:proofErr w:type="spellStart"/>
      <w:r w:rsidRPr="004429F5">
        <w:t>twenty-third</w:t>
      </w:r>
      <w:proofErr w:type="spellEnd"/>
      <w:r w:rsidRPr="004429F5">
        <w:t xml:space="preserve"> </w:t>
      </w:r>
      <w:proofErr w:type="spellStart"/>
      <w:r w:rsidRPr="004429F5">
        <w:t>special</w:t>
      </w:r>
      <w:proofErr w:type="spellEnd"/>
      <w:r w:rsidRPr="004429F5">
        <w:t xml:space="preserve"> session of the General Assembly" (Revision og vurdering af gennemførelsen af Beijingerklæringen og -handlingsprogrammet og resultaterne af Generalforsamlingens 23. særlige samling),</w:t>
      </w:r>
    </w:p>
    <w:p w14:paraId="38A5F48E" w14:textId="77777777" w:rsidR="0070143C" w:rsidRPr="004429F5" w:rsidRDefault="0070143C" w:rsidP="0070143C">
      <w:pPr>
        <w:pStyle w:val="NormalHanging12a"/>
      </w:pPr>
      <w:r w:rsidRPr="004429F5">
        <w:t>–</w:t>
      </w:r>
      <w:r w:rsidRPr="004429F5">
        <w:tab/>
        <w:t>der henviser til den fælles meddelelse af 25. november 2020 fra Kommissionen og Unionens højtstående repræsentant for udenrigsanliggender og sikkerhedspolitik med titlen "EU's kønshandlingsplan III: en ambitiøs dagsorden for ligestilling mellem kønnene og styrkelse af kvinders indflydelse og status i EU's optræden udadtil" (JOIN(2020)0017) og til det ledsagende fælles arbejdsdokument fra tjenestegrenene af 25. november 2020 med titlen "</w:t>
      </w:r>
      <w:proofErr w:type="spellStart"/>
      <w:r w:rsidRPr="004429F5">
        <w:t>Objectives</w:t>
      </w:r>
      <w:proofErr w:type="spellEnd"/>
      <w:r w:rsidRPr="004429F5">
        <w:t xml:space="preserve"> and </w:t>
      </w:r>
      <w:proofErr w:type="spellStart"/>
      <w:r w:rsidRPr="004429F5">
        <w:t>Indicators</w:t>
      </w:r>
      <w:proofErr w:type="spellEnd"/>
      <w:r w:rsidRPr="004429F5">
        <w:t xml:space="preserve"> to frame the </w:t>
      </w:r>
      <w:proofErr w:type="spellStart"/>
      <w:r w:rsidRPr="004429F5">
        <w:t>implementation</w:t>
      </w:r>
      <w:proofErr w:type="spellEnd"/>
      <w:r w:rsidRPr="004429F5">
        <w:t xml:space="preserve"> of the </w:t>
      </w:r>
      <w:proofErr w:type="spellStart"/>
      <w:r w:rsidRPr="004429F5">
        <w:t>Gender</w:t>
      </w:r>
      <w:proofErr w:type="spellEnd"/>
      <w:r w:rsidRPr="004429F5">
        <w:t xml:space="preserve"> Action Plan III (2021-25)" (Mål og indikatorer som grundlag for gennemførelse af kønshandlingsplan III (2021-25)) (SWD(2020)0284),</w:t>
      </w:r>
    </w:p>
    <w:p w14:paraId="51A3C86C" w14:textId="77777777" w:rsidR="0070143C" w:rsidRPr="004429F5" w:rsidRDefault="0070143C" w:rsidP="0070143C">
      <w:pPr>
        <w:pStyle w:val="NormalHanging12a"/>
      </w:pPr>
      <w:r w:rsidRPr="004429F5">
        <w:t>–</w:t>
      </w:r>
      <w:r w:rsidRPr="004429F5">
        <w:tab/>
        <w:t>der henviser til EU's strategi for ligestilling mellem kønnene 2020-2025 af 5. marts 2020,</w:t>
      </w:r>
    </w:p>
    <w:p w14:paraId="134CB319" w14:textId="77777777" w:rsidR="0070143C" w:rsidRPr="004429F5" w:rsidRDefault="0070143C" w:rsidP="0070143C">
      <w:pPr>
        <w:pStyle w:val="NormalHanging12a"/>
      </w:pPr>
      <w:r w:rsidRPr="004429F5">
        <w:lastRenderedPageBreak/>
        <w:t>–</w:t>
      </w:r>
      <w:r w:rsidRPr="004429F5">
        <w:tab/>
        <w:t>der henviser til sin beslutning af 10. marts 2022 om EU's kønshandlingsplan III</w:t>
      </w:r>
      <w:r w:rsidRPr="004429F5">
        <w:rPr>
          <w:rStyle w:val="FootnoteReference"/>
        </w:rPr>
        <w:footnoteReference w:id="1"/>
      </w:r>
      <w:r w:rsidRPr="004429F5">
        <w:t>,</w:t>
      </w:r>
    </w:p>
    <w:p w14:paraId="007F9416" w14:textId="77777777" w:rsidR="0070143C" w:rsidRPr="004429F5" w:rsidRDefault="0070143C" w:rsidP="0070143C">
      <w:pPr>
        <w:pStyle w:val="NormalHanging12a"/>
      </w:pPr>
      <w:r w:rsidRPr="004429F5">
        <w:t>–</w:t>
      </w:r>
      <w:r w:rsidRPr="004429F5">
        <w:tab/>
        <w:t xml:space="preserve">der henviser til den undersøgelse vedrørende Polen, som Komitéen for Afskaffelse af Diskrimination mod Kvinder foretog i 2024 i henhold til artikel 8 i den valgfri protokol til konventionen, </w:t>
      </w:r>
    </w:p>
    <w:p w14:paraId="3960C6D7" w14:textId="77777777" w:rsidR="0070143C" w:rsidRPr="004429F5" w:rsidRDefault="0070143C" w:rsidP="0070143C">
      <w:pPr>
        <w:pStyle w:val="NormalHanging12a"/>
      </w:pPr>
      <w:r w:rsidRPr="004429F5">
        <w:t>–</w:t>
      </w:r>
      <w:r w:rsidRPr="004429F5">
        <w:tab/>
        <w:t>der henviser til sin beslutning af 11. februar 2021 om fremtidige udfordringer for kvinders rettigheder i Europa: mere end 25 år efter Beijingerklæringen og -handlingsprogrammet</w:t>
      </w:r>
      <w:r w:rsidRPr="004429F5">
        <w:rPr>
          <w:rStyle w:val="FootnoteReference"/>
        </w:rPr>
        <w:footnoteReference w:id="2"/>
      </w:r>
      <w:r w:rsidRPr="004429F5">
        <w:t>,</w:t>
      </w:r>
    </w:p>
    <w:p w14:paraId="50B8FE72" w14:textId="77777777" w:rsidR="0070143C" w:rsidRPr="004429F5" w:rsidRDefault="0070143C" w:rsidP="0070143C">
      <w:pPr>
        <w:pStyle w:val="NormalHanging12a"/>
      </w:pPr>
      <w:r w:rsidRPr="004429F5">
        <w:t>–</w:t>
      </w:r>
      <w:r w:rsidRPr="004429F5">
        <w:tab/>
        <w:t>der henviser til briefing med titlen "</w:t>
      </w:r>
      <w:proofErr w:type="spellStart"/>
      <w:r w:rsidRPr="004429F5">
        <w:t>Accelerating</w:t>
      </w:r>
      <w:proofErr w:type="spellEnd"/>
      <w:r w:rsidRPr="004429F5">
        <w:t xml:space="preserve"> </w:t>
      </w:r>
      <w:proofErr w:type="spellStart"/>
      <w:r w:rsidRPr="004429F5">
        <w:t>progress</w:t>
      </w:r>
      <w:proofErr w:type="spellEnd"/>
      <w:r w:rsidRPr="004429F5">
        <w:t xml:space="preserve"> on </w:t>
      </w:r>
      <w:proofErr w:type="spellStart"/>
      <w:r w:rsidRPr="004429F5">
        <w:t>Sustainable</w:t>
      </w:r>
      <w:proofErr w:type="spellEnd"/>
      <w:r w:rsidRPr="004429F5">
        <w:t xml:space="preserve"> Development </w:t>
      </w:r>
      <w:proofErr w:type="spellStart"/>
      <w:r w:rsidRPr="004429F5">
        <w:t>Goal</w:t>
      </w:r>
      <w:proofErr w:type="spellEnd"/>
      <w:r w:rsidRPr="004429F5">
        <w:t xml:space="preserve"> 5 (SDG 5): </w:t>
      </w:r>
      <w:proofErr w:type="spellStart"/>
      <w:r w:rsidRPr="004429F5">
        <w:t>Achieving</w:t>
      </w:r>
      <w:proofErr w:type="spellEnd"/>
      <w:r w:rsidRPr="004429F5">
        <w:t xml:space="preserve"> </w:t>
      </w:r>
      <w:proofErr w:type="spellStart"/>
      <w:r w:rsidRPr="004429F5">
        <w:t>gender</w:t>
      </w:r>
      <w:proofErr w:type="spellEnd"/>
      <w:r w:rsidRPr="004429F5">
        <w:t xml:space="preserve"> </w:t>
      </w:r>
      <w:proofErr w:type="spellStart"/>
      <w:r w:rsidRPr="004429F5">
        <w:t>equality</w:t>
      </w:r>
      <w:proofErr w:type="spellEnd"/>
      <w:r w:rsidRPr="004429F5">
        <w:t xml:space="preserve"> and </w:t>
      </w:r>
      <w:proofErr w:type="spellStart"/>
      <w:r w:rsidRPr="004429F5">
        <w:t>empowering</w:t>
      </w:r>
      <w:proofErr w:type="spellEnd"/>
      <w:r w:rsidRPr="004429F5">
        <w:t xml:space="preserve"> </w:t>
      </w:r>
      <w:proofErr w:type="spellStart"/>
      <w:r w:rsidRPr="004429F5">
        <w:t>women</w:t>
      </w:r>
      <w:proofErr w:type="spellEnd"/>
      <w:r w:rsidRPr="004429F5">
        <w:t xml:space="preserve"> and </w:t>
      </w:r>
      <w:proofErr w:type="spellStart"/>
      <w:r w:rsidRPr="004429F5">
        <w:t>girls</w:t>
      </w:r>
      <w:proofErr w:type="spellEnd"/>
      <w:r w:rsidRPr="004429F5">
        <w:t>" (Hurtigere fremskridt med det femte mål (verdensmål 5) for bæredygtig udvikling: opnåelse af ligestilling mellem kønnene og styrkelse af kvinders og pigers stilling), som blev offentliggjort den 18. september 2024 af Generaldirektoratet for Parlamentarisk Forskning,</w:t>
      </w:r>
    </w:p>
    <w:p w14:paraId="640646A2" w14:textId="77777777" w:rsidR="0070143C" w:rsidRPr="004429F5" w:rsidRDefault="0070143C" w:rsidP="0070143C">
      <w:pPr>
        <w:pStyle w:val="NormalHanging12a"/>
      </w:pPr>
      <w:r w:rsidRPr="004429F5">
        <w:t>–</w:t>
      </w:r>
      <w:r w:rsidRPr="004429F5">
        <w:tab/>
        <w:t xml:space="preserve">der henviser til rapporten fra UN </w:t>
      </w:r>
      <w:proofErr w:type="spellStart"/>
      <w:r w:rsidRPr="004429F5">
        <w:t>Women</w:t>
      </w:r>
      <w:proofErr w:type="spellEnd"/>
      <w:r w:rsidRPr="004429F5">
        <w:t xml:space="preserve"> og FN's Afdeling for Økonomisk og Socialt Samarbejde og Udviklingsspørgsmål af september 2024 med titlen "Progress on the </w:t>
      </w:r>
      <w:proofErr w:type="spellStart"/>
      <w:r w:rsidRPr="004429F5">
        <w:t>Sustainable</w:t>
      </w:r>
      <w:proofErr w:type="spellEnd"/>
      <w:r w:rsidRPr="004429F5">
        <w:t xml:space="preserve"> Development </w:t>
      </w:r>
      <w:proofErr w:type="spellStart"/>
      <w:r w:rsidRPr="004429F5">
        <w:t>Goals</w:t>
      </w:r>
      <w:proofErr w:type="spellEnd"/>
      <w:r w:rsidRPr="004429F5">
        <w:t xml:space="preserve">: The </w:t>
      </w:r>
      <w:proofErr w:type="spellStart"/>
      <w:r w:rsidRPr="004429F5">
        <w:t>Gender</w:t>
      </w:r>
      <w:proofErr w:type="spellEnd"/>
      <w:r w:rsidRPr="004429F5">
        <w:t xml:space="preserve"> Snapshot 2024" (Fremskridt hen imod verdensmålene for bæredygtig udvikling: The </w:t>
      </w:r>
      <w:proofErr w:type="spellStart"/>
      <w:r w:rsidRPr="004429F5">
        <w:t>Gender</w:t>
      </w:r>
      <w:proofErr w:type="spellEnd"/>
      <w:r w:rsidRPr="004429F5">
        <w:t xml:space="preserve"> Snapshot 2024),</w:t>
      </w:r>
    </w:p>
    <w:p w14:paraId="5FD0B248" w14:textId="77777777" w:rsidR="0070143C" w:rsidRPr="004429F5" w:rsidRDefault="0070143C" w:rsidP="0070143C">
      <w:pPr>
        <w:pStyle w:val="NormalHanging12a"/>
      </w:pPr>
      <w:r w:rsidRPr="004429F5">
        <w:t>–</w:t>
      </w:r>
      <w:r w:rsidRPr="004429F5">
        <w:tab/>
        <w:t>der henviser til sin beslutning af 22. november 2023 om Europa-Parlamentets forslag til ændringer af traktaterne</w:t>
      </w:r>
      <w:r w:rsidRPr="004429F5">
        <w:rPr>
          <w:rStyle w:val="FootnoteReference"/>
        </w:rPr>
        <w:footnoteReference w:id="3"/>
      </w:r>
      <w:r w:rsidRPr="004429F5">
        <w:t>,</w:t>
      </w:r>
    </w:p>
    <w:p w14:paraId="6454508A" w14:textId="77777777" w:rsidR="0070143C" w:rsidRPr="004429F5" w:rsidRDefault="0070143C" w:rsidP="0070143C">
      <w:pPr>
        <w:pStyle w:val="NormalHanging12a"/>
      </w:pPr>
      <w:r w:rsidRPr="004429F5">
        <w:t>–</w:t>
      </w:r>
      <w:r w:rsidRPr="004429F5">
        <w:tab/>
        <w:t>der henviser til sin beslutning af 11. april 2024 om medtagelse af retten til abort i EU's charter om grundlæggende rettigheder</w:t>
      </w:r>
      <w:r w:rsidRPr="004429F5">
        <w:rPr>
          <w:rStyle w:val="FootnoteReference"/>
        </w:rPr>
        <w:footnoteReference w:id="4"/>
      </w:r>
      <w:r w:rsidRPr="004429F5">
        <w:t>,</w:t>
      </w:r>
    </w:p>
    <w:p w14:paraId="11A2BCEA" w14:textId="77777777" w:rsidR="0070143C" w:rsidRPr="004429F5" w:rsidRDefault="0070143C" w:rsidP="0070143C">
      <w:pPr>
        <w:pStyle w:val="NormalHanging12a"/>
      </w:pPr>
      <w:r w:rsidRPr="004429F5">
        <w:t>–</w:t>
      </w:r>
      <w:r w:rsidRPr="004429F5">
        <w:tab/>
        <w:t>der henviser til forretningsordenens artikel 121,</w:t>
      </w:r>
    </w:p>
    <w:p w14:paraId="2B361D5F" w14:textId="77777777" w:rsidR="0070143C" w:rsidRPr="004429F5" w:rsidRDefault="0070143C" w:rsidP="0070143C">
      <w:pPr>
        <w:pStyle w:val="NormalHanging12a"/>
      </w:pPr>
      <w:r w:rsidRPr="004429F5">
        <w:t>–</w:t>
      </w:r>
      <w:r w:rsidRPr="004429F5">
        <w:tab/>
        <w:t>der henviser til betænkningen fra Udvalget om Kvinders Rettigheder og Ligestilling (A10‑0030/2024),</w:t>
      </w:r>
    </w:p>
    <w:p w14:paraId="5611A079" w14:textId="77777777" w:rsidR="0070143C" w:rsidRPr="004429F5" w:rsidRDefault="0070143C" w:rsidP="0070143C">
      <w:pPr>
        <w:pStyle w:val="NormalHanging12a"/>
        <w:rPr>
          <w:szCs w:val="24"/>
        </w:rPr>
      </w:pPr>
      <w:r w:rsidRPr="004429F5">
        <w:t>A.</w:t>
      </w:r>
      <w:r w:rsidRPr="004429F5">
        <w:tab/>
        <w:t>der henviser til, at ligestilling mellem kvinder og mænd er et grundlæggende og universelt princip i EU, og at EU's optræden udadtil skal ledes af dette princip, så EU fortsat går foran med et godt eksempel og øger og opfylder sine forpligtelser vedrørende ligestilling mellem kønnene;</w:t>
      </w:r>
    </w:p>
    <w:p w14:paraId="7D462F6D" w14:textId="77777777" w:rsidR="0070143C" w:rsidRPr="004429F5" w:rsidRDefault="0070143C" w:rsidP="0070143C">
      <w:pPr>
        <w:pStyle w:val="NormalHanging12a"/>
        <w:rPr>
          <w:szCs w:val="24"/>
        </w:rPr>
      </w:pPr>
      <w:r w:rsidRPr="004429F5">
        <w:t>B.</w:t>
      </w:r>
      <w:r w:rsidRPr="004429F5">
        <w:tab/>
        <w:t>der henviser til, at kvinders og pigers menneskerettigheder og ligestilling mellem kønnene ikke bare er grundlæggende menneskerettigheder, men forudsætninger for at fremme udvikling og uddannelse og mindske fattigdom, og et nødvendigt fundament for en fredelig, fremgangsrig og bæredygtig verden;</w:t>
      </w:r>
    </w:p>
    <w:p w14:paraId="089650E7" w14:textId="77777777" w:rsidR="0070143C" w:rsidRPr="004429F5" w:rsidRDefault="0070143C" w:rsidP="0070143C">
      <w:pPr>
        <w:pStyle w:val="NormalHanging12a"/>
        <w:widowControl/>
        <w:rPr>
          <w:szCs w:val="24"/>
        </w:rPr>
      </w:pPr>
      <w:r w:rsidRPr="004429F5">
        <w:t>C.</w:t>
      </w:r>
      <w:r w:rsidRPr="004429F5">
        <w:tab/>
        <w:t>der henviser til, at 189 regeringer i hele verden, herunder EU og dets medlemsstater, forpligtede sig til at arbejde hen imod ligestilling mellem kønnene og styrke alle kvinders og pigers stilling på den fjerde verdenskonference om kvinder i Beijing i 1995;</w:t>
      </w:r>
    </w:p>
    <w:p w14:paraId="09AA5B67" w14:textId="77777777" w:rsidR="0070143C" w:rsidRPr="004429F5" w:rsidRDefault="0070143C" w:rsidP="0070143C">
      <w:pPr>
        <w:pStyle w:val="NormalHanging12a"/>
        <w:widowControl/>
      </w:pPr>
      <w:r w:rsidRPr="004429F5">
        <w:lastRenderedPageBreak/>
        <w:t>D.</w:t>
      </w:r>
      <w:r w:rsidRPr="004429F5">
        <w:tab/>
        <w:t xml:space="preserve">der henviser til, at Beijingerklæringen og -handlingsprogrammet er den mest omfattende globale dagsorden for fremme af ligestilling mellem kønnene og betragtes som den internationale "grundlov" for kvinder, der definerer kvinders rettigheder som menneskerettigheder og </w:t>
      </w:r>
      <w:r w:rsidRPr="004429F5">
        <w:rPr>
          <w:shd w:val="clear" w:color="auto" w:fill="FFFFFF"/>
        </w:rPr>
        <w:t>formulerer en vision om lige rettigheder, friheder og muligheder for alle kvinder i verden, og at den blev</w:t>
      </w:r>
      <w:r w:rsidRPr="004429F5">
        <w:t xml:space="preserve"> bekræftet i 2015 med det femte mål, "Vi skal opnå ligestilling mellem kønnene og styrke kvinders og pigers rettigheder og muligheder", i verdensmålene for bæredygtig udvikling (verdensmålene), som er fastsat i FN's 2030-dagsorden for bæredygtig udvikling, idet der blev fastlagt mål og konkrete foranstaltninger vedrørende en række spørgsmål, der berører kvinder og piger;</w:t>
      </w:r>
    </w:p>
    <w:p w14:paraId="67813BB5" w14:textId="4065959B" w:rsidR="0070143C" w:rsidRPr="004429F5" w:rsidRDefault="0070143C" w:rsidP="0070143C">
      <w:pPr>
        <w:pStyle w:val="NormalHanging12a"/>
      </w:pPr>
      <w:r w:rsidRPr="004429F5">
        <w:t>E</w:t>
      </w:r>
      <w:r w:rsidR="001E34E6">
        <w:t>.</w:t>
      </w:r>
      <w:r w:rsidRPr="004429F5">
        <w:tab/>
        <w:t>der henviser til</w:t>
      </w:r>
      <w:bookmarkStart w:id="6" w:name="_GoBack"/>
      <w:bookmarkEnd w:id="6"/>
      <w:r w:rsidRPr="004429F5">
        <w:t>, at FN's Generalforsamling i 2017 nåede til enighed om en global indikatorramme for standardisering af dataindsamling, hvilket er et centralt element for sammenlignelighed af data;</w:t>
      </w:r>
    </w:p>
    <w:p w14:paraId="63DC7EEB" w14:textId="77777777" w:rsidR="0070143C" w:rsidRPr="004429F5" w:rsidRDefault="0070143C" w:rsidP="0070143C">
      <w:pPr>
        <w:pStyle w:val="NormalHanging12a"/>
      </w:pPr>
      <w:r w:rsidRPr="004429F5">
        <w:t>F.</w:t>
      </w:r>
      <w:r w:rsidRPr="004429F5">
        <w:tab/>
        <w:t>der henviser til, at der blot seks år før udløbet af fristen for opfyldelse af FN's verdensmål i 2030 ikke er et eneste indikatormål under det femte mål, der er blevet nået fuldt ud; der henviser til, at FN anslår, at der er behov for stærke foranstaltninger for at gøre hurtigere fremskridt og for at undgå, at det varer 286 år at lukke hullerne i retsbeskyttelsen og fjerne diskriminerende lovgivning mod kvinder;</w:t>
      </w:r>
    </w:p>
    <w:p w14:paraId="1CFDFA5B" w14:textId="77777777" w:rsidR="0070143C" w:rsidRPr="004429F5" w:rsidRDefault="0070143C" w:rsidP="0070143C">
      <w:pPr>
        <w:pStyle w:val="NormalHanging12a"/>
      </w:pPr>
      <w:r w:rsidRPr="004429F5">
        <w:t>G.</w:t>
      </w:r>
      <w:r w:rsidRPr="004429F5">
        <w:tab/>
        <w:t>der henviser til, at ligestilling mellem kønnene er et tværgående princip, der skal integreres i alle verdensmålene for bæredygtig udvikling;</w:t>
      </w:r>
    </w:p>
    <w:p w14:paraId="567A27A2" w14:textId="77777777" w:rsidR="0070143C" w:rsidRPr="004429F5" w:rsidRDefault="0070143C" w:rsidP="0070143C">
      <w:pPr>
        <w:pStyle w:val="NormalHanging12a"/>
        <w:rPr>
          <w:szCs w:val="24"/>
        </w:rPr>
      </w:pPr>
      <w:r w:rsidRPr="004429F5">
        <w:t>H.</w:t>
      </w:r>
      <w:r w:rsidRPr="004429F5">
        <w:tab/>
        <w:t>der henviser til, at det i en FN-undersøgelse fra 2024</w:t>
      </w:r>
      <w:r w:rsidRPr="004429F5">
        <w:rPr>
          <w:rStyle w:val="FootnoteReference"/>
        </w:rPr>
        <w:footnoteReference w:id="5"/>
      </w:r>
      <w:r w:rsidRPr="004429F5">
        <w:t xml:space="preserve"> om evalueringen af verdensmål 5 fremhæves, at der stadig findes sociale normer, som legitimerer kønsbaseret vold mod kvinder og piger, uden at der er tilstrækkelige passende straffe for gerningsmænd, begrænser deres adgang til sundhedsydelser, herunder seksuel og reproduktiv sundhed, tildeler kvinder alt ulønnet omsorgsarbejde og husligt arbejde og begrænser deres muligheder for at opnå lederstillinger; der henviser til, at kvinder og piger stadig kan forskelsbehandles gennem kønsselektive aborter</w:t>
      </w:r>
      <w:r w:rsidRPr="004429F5">
        <w:rPr>
          <w:rStyle w:val="FootnoteReference"/>
        </w:rPr>
        <w:footnoteReference w:id="6"/>
      </w:r>
      <w:r w:rsidRPr="004429F5">
        <w:t>;</w:t>
      </w:r>
    </w:p>
    <w:p w14:paraId="274F62FF" w14:textId="7E372F89" w:rsidR="0070143C" w:rsidRDefault="0070143C" w:rsidP="0070143C">
      <w:pPr>
        <w:pStyle w:val="NormalHanging12a"/>
        <w:widowControl/>
      </w:pPr>
      <w:r w:rsidRPr="004429F5">
        <w:t>I.</w:t>
      </w:r>
      <w:r w:rsidRPr="004429F5">
        <w:tab/>
        <w:t xml:space="preserve">der henviser til, at FN's Generalforsamling har udtrykt bekymring over den aktive modstand mod resultater og fremskridt med hensyn til ligestilling mellem kønnene og det voksende tværnationale tilbageslag mod kvinders rettigheder; der henviser til, at seksuel og kønsbaseret vold samt </w:t>
      </w:r>
      <w:proofErr w:type="spellStart"/>
      <w:r w:rsidRPr="004429F5">
        <w:t>antirettighedsbevægelser</w:t>
      </w:r>
      <w:proofErr w:type="spellEnd"/>
      <w:r w:rsidRPr="004429F5">
        <w:t xml:space="preserve"> dagligt truer kvinders og pigers grundlæggende rettigheder; der henviser til, at der er et klart og presserende </w:t>
      </w:r>
      <w:r w:rsidRPr="004429F5">
        <w:lastRenderedPageBreak/>
        <w:t>behov for at bekræfte, sikre og udvikle ligestilling mellem kønnene og kvinders og pigers menneskerettigheder</w:t>
      </w:r>
      <w:r w:rsidRPr="004429F5">
        <w:rPr>
          <w:rStyle w:val="FootnoteReference"/>
        </w:rPr>
        <w:footnoteReference w:id="7"/>
      </w:r>
      <w:r w:rsidRPr="004429F5">
        <w:t>;</w:t>
      </w:r>
    </w:p>
    <w:p w14:paraId="26278698" w14:textId="61DA596A" w:rsidR="00576B1D" w:rsidRPr="004429F5" w:rsidRDefault="00576B1D" w:rsidP="0070143C">
      <w:pPr>
        <w:pStyle w:val="NormalHanging12a"/>
        <w:widowControl/>
      </w:pPr>
      <w:r>
        <w:t>J.</w:t>
      </w:r>
      <w:r>
        <w:tab/>
      </w:r>
      <w:r w:rsidRPr="00576B1D">
        <w:t>der henviser til, at kvinders sportskonkurrencer skal være en fejring af sportsværdier; der henviser til, at alle betingelser skal være opfyldt for at sikre retfærdighed i disse konkurrencer, bevare kvindelige sportsudøveres sundhed og forebygge fysisk og psykisk vold mod dem;</w:t>
      </w:r>
    </w:p>
    <w:p w14:paraId="2B958EC1" w14:textId="52C31BAC" w:rsidR="0070143C" w:rsidRDefault="00576B1D" w:rsidP="0070143C">
      <w:pPr>
        <w:pStyle w:val="NormalHanging12a"/>
      </w:pPr>
      <w:r>
        <w:t>K</w:t>
      </w:r>
      <w:r w:rsidR="0070143C" w:rsidRPr="004429F5">
        <w:t>.</w:t>
      </w:r>
      <w:r w:rsidR="0070143C" w:rsidRPr="004429F5">
        <w:tab/>
        <w:t>der henviser til, at det dokument, der blev vedtaget på topmødet om fremtiden, omfatter en specifik indsats for opnåelse af ligestilling mellem kønnene og styrkelse af alle kvinders og pigers indflydelse og status som et afgørende bidrag til fremskridt</w:t>
      </w:r>
      <w:r w:rsidR="0070143C" w:rsidRPr="004429F5">
        <w:rPr>
          <w:rStyle w:val="FootnoteReference"/>
        </w:rPr>
        <w:footnoteReference w:id="8"/>
      </w:r>
      <w:r w:rsidR="0070143C" w:rsidRPr="004429F5">
        <w:t>;</w:t>
      </w:r>
    </w:p>
    <w:p w14:paraId="75B0C075" w14:textId="241C2B12" w:rsidR="00D47B45" w:rsidRPr="004429F5" w:rsidRDefault="00576B1D" w:rsidP="0070143C">
      <w:pPr>
        <w:pStyle w:val="NormalHanging12a"/>
      </w:pPr>
      <w:r>
        <w:t>L</w:t>
      </w:r>
      <w:r w:rsidR="00D47B45">
        <w:t>.</w:t>
      </w:r>
      <w:r w:rsidR="00D47B45">
        <w:tab/>
      </w:r>
      <w:r w:rsidR="00D47B45" w:rsidRPr="00D47B45">
        <w:t xml:space="preserve">der henviser til, at oprørerne, der bragte regimet i Syrien til ophør, domineres af gruppen Hayat </w:t>
      </w:r>
      <w:proofErr w:type="spellStart"/>
      <w:r w:rsidR="00D47B45" w:rsidRPr="00D47B45">
        <w:t>Tahrir</w:t>
      </w:r>
      <w:proofErr w:type="spellEnd"/>
      <w:r w:rsidR="00D47B45" w:rsidRPr="00D47B45">
        <w:t xml:space="preserve"> al-</w:t>
      </w:r>
      <w:proofErr w:type="spellStart"/>
      <w:r w:rsidR="00D47B45" w:rsidRPr="00D47B45">
        <w:t>Sham</w:t>
      </w:r>
      <w:proofErr w:type="spellEnd"/>
      <w:r w:rsidR="00D47B45" w:rsidRPr="00D47B45">
        <w:t xml:space="preserve"> (HTS); der henviser til, at HTS-gruppen er en islamistisk organisation, der er klassificeret som en terrororganisation af EU og FN; der henviser til, at denne situation giver anledning til alvorlige bekymringer om kvinders og pigers sikkerhed i området;</w:t>
      </w:r>
    </w:p>
    <w:p w14:paraId="23924BD8" w14:textId="4574AF27" w:rsidR="0070143C" w:rsidRPr="004429F5" w:rsidRDefault="00576B1D" w:rsidP="0070143C">
      <w:pPr>
        <w:pStyle w:val="NormalHanging12a"/>
      </w:pPr>
      <w:r>
        <w:t>M</w:t>
      </w:r>
      <w:r w:rsidR="0070143C" w:rsidRPr="004429F5">
        <w:t>.</w:t>
      </w:r>
      <w:r w:rsidR="0070143C" w:rsidRPr="004429F5">
        <w:tab/>
        <w:t>der henviser til, at FN's Komité for Afskaffelse af Diskrimination mod Kvinder i en undersøgelse af den polske abortlovgivning har konkluderet, at kriminalisering og begrænsning af abort forskelsbehandler kvinder;</w:t>
      </w:r>
    </w:p>
    <w:p w14:paraId="3E746D1E" w14:textId="77777777" w:rsidR="0070143C" w:rsidRPr="004429F5" w:rsidRDefault="0070143C" w:rsidP="0070143C">
      <w:pPr>
        <w:pStyle w:val="NormalHanging12a"/>
      </w:pPr>
      <w:r w:rsidRPr="004429F5">
        <w:t>1.</w:t>
      </w:r>
      <w:r w:rsidRPr="004429F5">
        <w:tab/>
        <w:t>henstiller til Rådet:</w:t>
      </w:r>
    </w:p>
    <w:p w14:paraId="138AF4F6" w14:textId="77777777" w:rsidR="0070143C" w:rsidRPr="004429F5" w:rsidRDefault="0070143C" w:rsidP="0070143C">
      <w:pPr>
        <w:pStyle w:val="NormalHanging12a"/>
        <w:tabs>
          <w:tab w:val="left" w:pos="1134"/>
        </w:tabs>
        <w:ind w:left="1134"/>
        <w:rPr>
          <w:szCs w:val="24"/>
        </w:rPr>
      </w:pPr>
      <w:r w:rsidRPr="004429F5">
        <w:t>a)</w:t>
      </w:r>
      <w:r w:rsidRPr="004429F5">
        <w:tab/>
        <w:t>at genbekræfte sine fulde og urokkelige forpligtelse i henhold til Beijingerklæringen og -handlingsprogrammet og til den række af foranstaltninger til fremme af menneskerettigheder for kvinder i al deres mangfoldighed og ligestilling mellem kønnene, som er fastsat heri; at bekræfte sit engagement i kvinders menneskerettigheder, herunder rettigheder, der er forbundet med seksuel og reproduktiv sundhed, gennem integration af kønsaspektet på alle relevante politikområder og i alle politikcyklusser, i gennemførelsen af specifikke og målrettede foranstaltninger for at fremme alle kvinders menneskerettigheder og ligestilling mellem kønnene samt i at sikre egentlig kønsbudgettering;</w:t>
      </w:r>
    </w:p>
    <w:p w14:paraId="54E44BC5" w14:textId="77777777" w:rsidR="0070143C" w:rsidRPr="004429F5" w:rsidRDefault="0070143C" w:rsidP="0070143C">
      <w:pPr>
        <w:pStyle w:val="NormalHanging12a"/>
        <w:tabs>
          <w:tab w:val="left" w:pos="1134"/>
        </w:tabs>
        <w:ind w:left="1134"/>
      </w:pPr>
      <w:r w:rsidRPr="004429F5">
        <w:t>b)</w:t>
      </w:r>
      <w:r w:rsidRPr="004429F5">
        <w:tab/>
        <w:t>at udtrykke sin kraftigste modstand mod, at Saudi-Arabien i år er formand for FN's Kommission for Kvinders Status' (</w:t>
      </w:r>
      <w:proofErr w:type="spellStart"/>
      <w:r w:rsidRPr="004429F5">
        <w:t>Commission</w:t>
      </w:r>
      <w:proofErr w:type="spellEnd"/>
      <w:r w:rsidRPr="004429F5">
        <w:t xml:space="preserve"> on the Status of </w:t>
      </w:r>
      <w:proofErr w:type="spellStart"/>
      <w:r w:rsidRPr="004429F5">
        <w:t>Women</w:t>
      </w:r>
      <w:proofErr w:type="spellEnd"/>
      <w:r w:rsidRPr="004429F5">
        <w:t xml:space="preserve">, CSW) årsmøde, og fordømme enhver form for politisk instrumentering, i betragtning af at kvinders rettigheder i landet er elendige, og at mange af landets politikker er i strid med </w:t>
      </w:r>
      <w:proofErr w:type="spellStart"/>
      <w:r w:rsidRPr="004429F5">
        <w:t>CSW's</w:t>
      </w:r>
      <w:proofErr w:type="spellEnd"/>
      <w:r w:rsidRPr="004429F5">
        <w:t xml:space="preserve"> eget mandat og egne mål; at gøre opmærksom på </w:t>
      </w:r>
      <w:r w:rsidRPr="004429F5">
        <w:lastRenderedPageBreak/>
        <w:t>den systemiske forskelsbehandling af kvinder og den forfølgelse af kvinderettighedsaktivister, der finder sted i Saudi-Arabien;</w:t>
      </w:r>
    </w:p>
    <w:p w14:paraId="553BAC91" w14:textId="77777777" w:rsidR="0070143C" w:rsidRPr="004429F5" w:rsidRDefault="0070143C" w:rsidP="0070143C">
      <w:pPr>
        <w:pStyle w:val="NormalHanging12a"/>
        <w:tabs>
          <w:tab w:val="left" w:pos="1134"/>
        </w:tabs>
        <w:ind w:left="1134"/>
        <w:rPr>
          <w:szCs w:val="24"/>
        </w:rPr>
      </w:pPr>
      <w:r w:rsidRPr="004429F5">
        <w:t>c)</w:t>
      </w:r>
      <w:r w:rsidRPr="004429F5">
        <w:tab/>
        <w:t xml:space="preserve">at sikre, at ligestilling mellem kønnene og kvinders og pigers rettigheder gennemføres fuldt ud og med stolthed som en vigtig del af EU's optræden udadtil gennem en tilstrækkeligt finansieret, </w:t>
      </w:r>
      <w:proofErr w:type="spellStart"/>
      <w:r w:rsidRPr="004429F5">
        <w:t>kønstransformativ</w:t>
      </w:r>
      <w:proofErr w:type="spellEnd"/>
      <w:r w:rsidRPr="004429F5">
        <w:t xml:space="preserve">, inkluderende og </w:t>
      </w:r>
      <w:proofErr w:type="spellStart"/>
      <w:r w:rsidRPr="004429F5">
        <w:t>intersektionel</w:t>
      </w:r>
      <w:proofErr w:type="spellEnd"/>
      <w:r w:rsidRPr="004429F5">
        <w:t xml:space="preserve"> tilgang, under hensyntagen til marginaliserede kvinder og kvinder i sårbare situationer, navnlig i betragtning af at finansieringen af </w:t>
      </w:r>
      <w:proofErr w:type="spellStart"/>
      <w:r w:rsidRPr="004429F5">
        <w:t>antikønsbevægelser</w:t>
      </w:r>
      <w:proofErr w:type="spellEnd"/>
      <w:r w:rsidRPr="004429F5">
        <w:t xml:space="preserve"> globalt set er stigende</w:t>
      </w:r>
      <w:r w:rsidRPr="004429F5">
        <w:rPr>
          <w:rStyle w:val="FootnoteReference"/>
        </w:rPr>
        <w:footnoteReference w:id="9"/>
      </w:r>
      <w:r w:rsidRPr="004429F5">
        <w:t>;</w:t>
      </w:r>
    </w:p>
    <w:p w14:paraId="6D581502" w14:textId="77777777" w:rsidR="0070143C" w:rsidRPr="004429F5" w:rsidRDefault="0070143C" w:rsidP="0070143C">
      <w:pPr>
        <w:pStyle w:val="NormalHanging12a"/>
        <w:tabs>
          <w:tab w:val="left" w:pos="1134"/>
        </w:tabs>
        <w:ind w:left="1134"/>
        <w:rPr>
          <w:szCs w:val="24"/>
        </w:rPr>
      </w:pPr>
      <w:r w:rsidRPr="004429F5">
        <w:t>d)</w:t>
      </w:r>
      <w:r w:rsidRPr="004429F5">
        <w:tab/>
        <w:t xml:space="preserve">at sikre fuld inddragelse af Parlamentet og dets Udvalg om Kvinders Rettigheder og Ligestilling i beslutningsprocessen vedrørende EU's holdning på den 69. samling i FN's Kommission for Kvinders Status (10.-25. marts 2025); at sikre, at Parlamentet har tilstrækkelige, regelmæssige og rettidige oplysninger og adgang til EU's holdningsdokument forud for forhandlingerne; at sikre rettidig meddelelse af Parlamentets holdning til EU's forhandlingsteam; og yderligere at forbedre </w:t>
      </w:r>
      <w:proofErr w:type="spellStart"/>
      <w:r w:rsidRPr="004429F5">
        <w:t>interinstitutionelt</w:t>
      </w:r>
      <w:proofErr w:type="spellEnd"/>
      <w:r w:rsidRPr="004429F5">
        <w:t xml:space="preserve"> samarbejde og uformelle høringer, herunder forud for og under forhandlingerne, således at Parlamentets prioriteter indarbejdes korrekt;</w:t>
      </w:r>
    </w:p>
    <w:p w14:paraId="672AE1DD" w14:textId="77777777" w:rsidR="0070143C" w:rsidRPr="004429F5" w:rsidRDefault="0070143C" w:rsidP="0070143C">
      <w:pPr>
        <w:pStyle w:val="NormalHanging12a"/>
        <w:tabs>
          <w:tab w:val="left" w:pos="1134"/>
        </w:tabs>
        <w:ind w:left="1134"/>
      </w:pPr>
      <w:r w:rsidRPr="004429F5">
        <w:t>e)</w:t>
      </w:r>
      <w:r w:rsidRPr="004429F5">
        <w:tab/>
        <w:t>at foretage en årlig gennemgang af fremskridt og tilbageskridt i forbindelse med gennemførelsen af Beijingerklæringen og -handlingsprogrammet;</w:t>
      </w:r>
    </w:p>
    <w:p w14:paraId="7327CA1A" w14:textId="77777777" w:rsidR="0070143C" w:rsidRPr="004429F5" w:rsidRDefault="0070143C" w:rsidP="0070143C">
      <w:pPr>
        <w:pStyle w:val="NormalHanging12a"/>
        <w:tabs>
          <w:tab w:val="left" w:pos="1134"/>
        </w:tabs>
        <w:ind w:left="1134"/>
      </w:pPr>
      <w:r w:rsidRPr="004429F5">
        <w:t>f)</w:t>
      </w:r>
      <w:r w:rsidRPr="004429F5">
        <w:tab/>
        <w:t xml:space="preserve">at give tilsagn om sin stærke støtte til det arbejde, der udføres af UN </w:t>
      </w:r>
      <w:proofErr w:type="spellStart"/>
      <w:r w:rsidRPr="004429F5">
        <w:t>Women</w:t>
      </w:r>
      <w:proofErr w:type="spellEnd"/>
      <w:r w:rsidRPr="004429F5">
        <w:t>, som er en central aktør i FN-systemet til fremme af kvinders rettigheder, og samtidig forpligte sig til at sikre finansieringen heraf samt øget finansiering til ligestilling mellem kønnene;</w:t>
      </w:r>
    </w:p>
    <w:p w14:paraId="58813A16" w14:textId="77777777" w:rsidR="0070143C" w:rsidRPr="004429F5" w:rsidRDefault="0070143C" w:rsidP="0070143C">
      <w:pPr>
        <w:pStyle w:val="NormalHanging12a"/>
        <w:tabs>
          <w:tab w:val="left" w:pos="1134"/>
        </w:tabs>
        <w:ind w:left="1134"/>
        <w:rPr>
          <w:szCs w:val="24"/>
        </w:rPr>
      </w:pPr>
      <w:r w:rsidRPr="004429F5">
        <w:t>g)</w:t>
      </w:r>
      <w:r w:rsidRPr="004429F5">
        <w:tab/>
        <w:t>at puste nyt liv i EU's bestræbelser på at overvinde de resterende udfordringer og fremskynde den fulde gennemførelse af Beijingerklæringen og -handlingsprogrammet, da disse er universelle dokumenter, og EU's medlemsstater er langt fra at have nået alle mål; at sikre, at EU går foran med et godt eksempel ved at indføre solide politiske foranstaltninger kombineret med tilstrækkelig finansiering til at forebygge, håndtere og bekæmpe ulighed mellem kønnene i alle dens udtryksformer, styrke kvinder i al deres mangfoldighed i alle EU-lande og sikre gennemførelsen af deres rettigheder;</w:t>
      </w:r>
    </w:p>
    <w:p w14:paraId="709E3488" w14:textId="77777777" w:rsidR="0070143C" w:rsidRPr="004429F5" w:rsidRDefault="0070143C" w:rsidP="0070143C">
      <w:pPr>
        <w:pStyle w:val="NormalHanging12a"/>
        <w:tabs>
          <w:tab w:val="left" w:pos="1134"/>
        </w:tabs>
        <w:ind w:left="1134"/>
        <w:rPr>
          <w:szCs w:val="24"/>
        </w:rPr>
      </w:pPr>
      <w:r w:rsidRPr="004429F5">
        <w:t>h)</w:t>
      </w:r>
      <w:r w:rsidRPr="004429F5">
        <w:tab/>
        <w:t>at påpege, at EU har en vigtig rolle at spille med hensyn til at opnå en verden med ligestilling mellem kønnene ved at gå foran som et godt eksempel og støtte partnerlande i at håndtere alle former for direkte og indirekte forskelsbehandling og kønsbaseret vold; minder om betydningen af Istanbulkonventionen, opfordrer indtrængende de resterende fem medlemsstater, der endnu ikke har ratificeret og gennemført Istanbulkonventionen, til at gøre dette hurtigst muligt og opfordrer også andre lande til at gøre fremskridt i retning af at undertegne og ratificere den;</w:t>
      </w:r>
    </w:p>
    <w:p w14:paraId="00523DBF" w14:textId="77777777" w:rsidR="0070143C" w:rsidRPr="004429F5" w:rsidRDefault="0070143C" w:rsidP="0070143C">
      <w:pPr>
        <w:pStyle w:val="NormalHanging12a"/>
        <w:tabs>
          <w:tab w:val="left" w:pos="1134"/>
        </w:tabs>
        <w:ind w:left="1134"/>
        <w:rPr>
          <w:szCs w:val="24"/>
        </w:rPr>
      </w:pPr>
      <w:r w:rsidRPr="004429F5">
        <w:t>i)</w:t>
      </w:r>
      <w:r w:rsidRPr="004429F5">
        <w:tab/>
        <w:t xml:space="preserve">at presse på for lige adgang til og muligheder på alle livets områder for at give </w:t>
      </w:r>
      <w:r w:rsidRPr="004429F5">
        <w:lastRenderedPageBreak/>
        <w:t>kvinder i al deres mangfoldighed mulighed for at udnytte deres potentiale, navnlig også inden for beslutningstagning, herunder på politiske, økonomiske, finansielle, akademiske, sundhedsmæssige, kulturelle og sportsmæssige områder, hvilket også er afgørende for god regeringsførelse og politikudformning; at tilskynde til initiativer, der fremmer kvinders politiske lederskab og deltagelse, styrker demokratisk praksis og inspirerer fremtidige generationer af kvinder;</w:t>
      </w:r>
    </w:p>
    <w:p w14:paraId="6E177112" w14:textId="77777777" w:rsidR="0070143C" w:rsidRPr="004429F5" w:rsidRDefault="0070143C" w:rsidP="0070143C">
      <w:pPr>
        <w:pStyle w:val="NormalHanging12a"/>
        <w:tabs>
          <w:tab w:val="left" w:pos="1134"/>
        </w:tabs>
        <w:ind w:left="1134"/>
        <w:rPr>
          <w:szCs w:val="24"/>
        </w:rPr>
      </w:pPr>
      <w:r w:rsidRPr="004429F5">
        <w:t>j)</w:t>
      </w:r>
      <w:r w:rsidRPr="004429F5">
        <w:tab/>
        <w:t xml:space="preserve">i denne sammenhæng at udtrykke modstand mod alle former for kønsbaseret vold, herunder online eller offline, samt mod kvinder i politik, eller kvinder, som ønsker at engagere sig i politik, som fastholder og forstærker </w:t>
      </w:r>
      <w:proofErr w:type="spellStart"/>
      <w:r w:rsidRPr="004429F5">
        <w:t>usynliggørelse</w:t>
      </w:r>
      <w:proofErr w:type="spellEnd"/>
      <w:r w:rsidRPr="004429F5">
        <w:t xml:space="preserve"> af kvinder og negative stereotyper om kvinder og afskrækker kvinder i alle aldre fra at gå ind i politik og offentlige rum;</w:t>
      </w:r>
    </w:p>
    <w:p w14:paraId="1459B196" w14:textId="77777777" w:rsidR="0070143C" w:rsidRPr="004429F5" w:rsidRDefault="0070143C" w:rsidP="0070143C">
      <w:pPr>
        <w:pStyle w:val="NormalHanging12a"/>
        <w:tabs>
          <w:tab w:val="left" w:pos="1134"/>
        </w:tabs>
        <w:ind w:left="1134"/>
        <w:rPr>
          <w:szCs w:val="24"/>
        </w:rPr>
      </w:pPr>
      <w:r w:rsidRPr="004429F5">
        <w:t>k)</w:t>
      </w:r>
      <w:r w:rsidRPr="004429F5">
        <w:tab/>
        <w:t>at tilskynde til foranstaltninger, der fremmer kvinders deltagelse og kønsbalance i alle sektorer med stor indvirkning, herunder naturvidenskab, teknologi, ingeniørvirksomhed og matematik (STEM); at understrege betydningen af at bekæmpe stereotyper, holdninger og fordomme vedrørende køn i alle deres dimensioner gennem alle former for medier, herunder sociale medier, og fremme programmer, herunder gennem offentlig-private partnerskaber, for at mindske forskelsbehandlingen af kvinder i politik og offentlige stillinger;</w:t>
      </w:r>
    </w:p>
    <w:p w14:paraId="4FFE7486" w14:textId="77777777" w:rsidR="0070143C" w:rsidRPr="004429F5" w:rsidRDefault="0070143C" w:rsidP="0070143C">
      <w:pPr>
        <w:pStyle w:val="NormalHanging12a"/>
        <w:tabs>
          <w:tab w:val="left" w:pos="1134"/>
        </w:tabs>
        <w:ind w:left="1134"/>
        <w:rPr>
          <w:szCs w:val="24"/>
        </w:rPr>
      </w:pPr>
      <w:r w:rsidRPr="004429F5">
        <w:t>l)</w:t>
      </w:r>
      <w:r w:rsidRPr="004429F5">
        <w:tab/>
        <w:t xml:space="preserve">at understrege, at svage politiske retningslinjer, manglende engagement, datamangler, utilstrækkeligt målrettede investeringer, hadefuld tale og hadekampagner, manglende adgang til relevante færdigheder og viden, manglende økonomiske muligheder og uddannelse, kønsrelateret forskelsbehandling på arbejdspladsen, herunder mobning af mødre, mangel på økonomisk autonomi og ulige forhold på arbejdsmarkedet samt stigningen i antallet af </w:t>
      </w:r>
      <w:proofErr w:type="spellStart"/>
      <w:r w:rsidRPr="004429F5">
        <w:t>antirettighedsbevægelser</w:t>
      </w:r>
      <w:proofErr w:type="spellEnd"/>
      <w:r w:rsidRPr="004429F5">
        <w:t xml:space="preserve"> er blevet udpeget som hindringer og trusler mod kvinders rettigheder; således at gøre det nødvendigt at tilskynde flere kvinder til at vælge et job inden for politik og til at blive ledere, øge dedikerede ligestillingsrelaterede investeringer i tjenester såsom uddannelse og sundhed og gennemføre omfattende rettighedsbaserede og kønsorienterede uddannelses- og erhvervsuddannelsesreformer og politikreformer for at overvinde disse systemiske strukturelle hindringer og opnå et samfund med reel ligestilling, hvortil mænds og drenges engagement og indsats er afgørende;</w:t>
      </w:r>
    </w:p>
    <w:p w14:paraId="6FC918E3" w14:textId="77777777" w:rsidR="0070143C" w:rsidRPr="004429F5" w:rsidRDefault="0070143C" w:rsidP="0070143C">
      <w:pPr>
        <w:pStyle w:val="NormalHanging12a"/>
        <w:tabs>
          <w:tab w:val="left" w:pos="1134"/>
        </w:tabs>
        <w:ind w:left="1134"/>
        <w:rPr>
          <w:szCs w:val="24"/>
        </w:rPr>
      </w:pPr>
      <w:r w:rsidRPr="004429F5">
        <w:t>m)</w:t>
      </w:r>
      <w:r w:rsidRPr="004429F5">
        <w:tab/>
        <w:t>at anvende integration af kønsaspektet og kønsbudgettering mere konsekvent på alle relevante områder for EU's politik, herunder EU's optræden udadtil, og gå foran med et godt eksempel i denne henseende og forpligte sig til, at den næste FFR 2027 vil omfatte ligestillingsspecifikke målsætninger og kønsbudgetteringsmetoder for at kunne øge og overvåge alle investeringer med hensyn til kønsspecifikke konsekvenser;</w:t>
      </w:r>
    </w:p>
    <w:p w14:paraId="10CC9F00" w14:textId="77777777" w:rsidR="0070143C" w:rsidRPr="004429F5" w:rsidRDefault="0070143C" w:rsidP="0070143C">
      <w:pPr>
        <w:pStyle w:val="Action"/>
        <w:keepNext w:val="0"/>
        <w:keepLines w:val="0"/>
        <w:tabs>
          <w:tab w:val="clear" w:pos="357"/>
          <w:tab w:val="left" w:pos="1134"/>
        </w:tabs>
        <w:ind w:left="1134" w:hanging="567"/>
      </w:pPr>
      <w:r w:rsidRPr="004429F5">
        <w:t>n)</w:t>
      </w:r>
      <w:r w:rsidRPr="004429F5">
        <w:tab/>
        <w:t>at forpligte sig til konstant vurdering og proaktive korrigerende foranstaltninger i EU's interne og eksterne politikker med hensyn til ligestilling mellem kønnene, integration af kønsaspektet og kønsbudgettering;</w:t>
      </w:r>
    </w:p>
    <w:p w14:paraId="14FC7115" w14:textId="77777777" w:rsidR="0070143C" w:rsidRPr="004429F5" w:rsidRDefault="0070143C" w:rsidP="0070143C">
      <w:pPr>
        <w:pStyle w:val="NormalHanging12a"/>
        <w:tabs>
          <w:tab w:val="left" w:pos="1134"/>
        </w:tabs>
        <w:ind w:left="1134"/>
      </w:pPr>
      <w:r w:rsidRPr="004429F5">
        <w:t>o)</w:t>
      </w:r>
      <w:r w:rsidRPr="004429F5">
        <w:tab/>
        <w:t>at forsvare og minde om betydningen af dagsordenen for kvinder, fred og sikkerhed og 25-året for dens skelsættende beslutning, at forny EU's handlingsplan for kvinder, fred og sikkerhed og højlydt bekæmpe ethvert tilbageskridt i forhold til denne dagsorden på internationalt plan;</w:t>
      </w:r>
    </w:p>
    <w:p w14:paraId="338B014E" w14:textId="77777777" w:rsidR="0070143C" w:rsidRPr="004429F5" w:rsidRDefault="0070143C" w:rsidP="0070143C">
      <w:pPr>
        <w:pStyle w:val="NormalHanging12a"/>
        <w:tabs>
          <w:tab w:val="left" w:pos="1134"/>
        </w:tabs>
        <w:ind w:left="1134"/>
      </w:pPr>
      <w:r w:rsidRPr="004429F5">
        <w:lastRenderedPageBreak/>
        <w:t>p)</w:t>
      </w:r>
      <w:r w:rsidRPr="004429F5">
        <w:tab/>
        <w:t>at opfordre Kommissionen til at videreudvikle og gennemføre konkrete og velfinansierede planer og foranstaltninger for at håndtere FN's verdensmål for bæredygtig udvikling, navnlig dem, der vedrører ligestilling mellem kønnene, og fremme ligestilling inden for uddannelse;</w:t>
      </w:r>
    </w:p>
    <w:p w14:paraId="76BDDC88" w14:textId="77777777" w:rsidR="0070143C" w:rsidRPr="004429F5" w:rsidRDefault="0070143C" w:rsidP="0070143C">
      <w:pPr>
        <w:pStyle w:val="NormalHanging12a"/>
        <w:tabs>
          <w:tab w:val="left" w:pos="1134"/>
        </w:tabs>
        <w:ind w:left="1134"/>
        <w:rPr>
          <w:szCs w:val="24"/>
        </w:rPr>
      </w:pPr>
      <w:r w:rsidRPr="004429F5">
        <w:t>q)</w:t>
      </w:r>
      <w:r w:rsidRPr="004429F5">
        <w:tab/>
        <w:t xml:space="preserve">at gå forrest i den globale kamp mod tilbageslaget mod ligestilling mellem kønnene og kvinders rettigheder, der navnlig er opstået som følge af stadig mere indflydelsesrige </w:t>
      </w:r>
      <w:proofErr w:type="spellStart"/>
      <w:r w:rsidRPr="004429F5">
        <w:t>antirettighedsbevægelser</w:t>
      </w:r>
      <w:proofErr w:type="spellEnd"/>
      <w:r w:rsidRPr="004429F5">
        <w:t xml:space="preserve">, ved at fordømme alle forsøg på at tilbagerulle, begrænse eller fjerne eksisterende beskyttelse af ligestilling mellem kønnene, bl.a. med hensyn til seksuel og reproduktiv sundhed og rettigheder, samt alle former for trusler mod og intimidering og chikane, online og offline, af menneskerettighedsforkæmpere og civilsamfundsorganisationer, der arbejder for at fremme disse rettigheder; at understrege, at </w:t>
      </w:r>
      <w:proofErr w:type="spellStart"/>
      <w:r w:rsidRPr="004429F5">
        <w:t>antikønsbevægelser</w:t>
      </w:r>
      <w:proofErr w:type="spellEnd"/>
      <w:r w:rsidRPr="004429F5">
        <w:t xml:space="preserve"> ikke kun angriber kvinders rettigheder og ligestilling mellem kønnene, men går hånd i hånd med antidemokratiske bevægelser; at fremme partnerskaber og alliancer for at modvirke regressive bevægelser og bekræfte EU's tilsagn om at beskytte ligestilling mellem kønnene som en kerneværdi, herunder ved at sikre, at kvinderettighedsbevægelser finansieres tilstrækkeligt;</w:t>
      </w:r>
    </w:p>
    <w:p w14:paraId="6CC24D62" w14:textId="77777777" w:rsidR="0070143C" w:rsidRPr="004429F5" w:rsidRDefault="0070143C" w:rsidP="0070143C">
      <w:pPr>
        <w:pStyle w:val="NormalHanging12a"/>
        <w:tabs>
          <w:tab w:val="left" w:pos="1134"/>
        </w:tabs>
        <w:ind w:left="1134"/>
      </w:pPr>
      <w:r w:rsidRPr="004429F5">
        <w:t>r)</w:t>
      </w:r>
      <w:r w:rsidRPr="004429F5">
        <w:tab/>
        <w:t xml:space="preserve">at understrege behovet for at beskytte og fremme rettighederne for grupper, der oplever </w:t>
      </w:r>
      <w:proofErr w:type="spellStart"/>
      <w:r w:rsidRPr="004429F5">
        <w:t>intersektionelle</w:t>
      </w:r>
      <w:proofErr w:type="spellEnd"/>
      <w:r w:rsidRPr="004429F5">
        <w:t xml:space="preserve"> former for forskelsbehandling, herunder bl.a. personer med handicap og personer, der kommer fra dårligt stillede socioøkonomiske baggrunde, </w:t>
      </w:r>
      <w:proofErr w:type="spellStart"/>
      <w:r w:rsidRPr="004429F5">
        <w:t>racialiserede</w:t>
      </w:r>
      <w:proofErr w:type="spellEnd"/>
      <w:r w:rsidRPr="004429F5">
        <w:t xml:space="preserve"> personer, personer fra etniske baggrunde, minoritetsbaggrunde eller migrantbaggrunde, ældre eller LGBTIQ+;</w:t>
      </w:r>
    </w:p>
    <w:p w14:paraId="751F8BBB" w14:textId="77777777" w:rsidR="0070143C" w:rsidRPr="004429F5" w:rsidRDefault="0070143C" w:rsidP="0070143C">
      <w:pPr>
        <w:pStyle w:val="NormalHanging12a"/>
        <w:tabs>
          <w:tab w:val="left" w:pos="1134"/>
        </w:tabs>
        <w:ind w:left="1134"/>
      </w:pPr>
      <w:r w:rsidRPr="004429F5">
        <w:t>s)</w:t>
      </w:r>
      <w:r w:rsidRPr="004429F5">
        <w:tab/>
        <w:t xml:space="preserve">at arbejde for at fremme tanken om bekæmpelse af </w:t>
      </w:r>
      <w:proofErr w:type="spellStart"/>
      <w:r w:rsidRPr="004429F5">
        <w:t>intersektionel</w:t>
      </w:r>
      <w:proofErr w:type="spellEnd"/>
      <w:r w:rsidRPr="004429F5">
        <w:t xml:space="preserve"> forskelsbehandling i alle FN-organer og at gennemføre, anvende og integrere </w:t>
      </w:r>
      <w:proofErr w:type="spellStart"/>
      <w:r w:rsidRPr="004429F5">
        <w:t>intersektionel</w:t>
      </w:r>
      <w:proofErr w:type="spellEnd"/>
      <w:r w:rsidRPr="004429F5">
        <w:t xml:space="preserve"> kønsanalyse på forskellige niveauer i EU og dets medlemsstater;</w:t>
      </w:r>
    </w:p>
    <w:p w14:paraId="56406AC3" w14:textId="77777777" w:rsidR="0070143C" w:rsidRPr="004429F5" w:rsidRDefault="0070143C" w:rsidP="0070143C">
      <w:pPr>
        <w:pStyle w:val="NormalHanging12a"/>
        <w:tabs>
          <w:tab w:val="left" w:pos="1134"/>
        </w:tabs>
        <w:ind w:left="1134"/>
        <w:rPr>
          <w:szCs w:val="24"/>
        </w:rPr>
      </w:pPr>
      <w:r w:rsidRPr="004429F5">
        <w:t>t)</w:t>
      </w:r>
      <w:r w:rsidRPr="004429F5">
        <w:tab/>
        <w:t>indtrængende at opfordre Kommissionen til at videreudvikle og forbedre indsamlingen af kønsopdelte ligestillingsdata om køn, race, farve, etnisk eller social oprindelse, genetiske anlæg, sprog, religion eller anden tro, politisk overbevisning, tilhørsforhold til et nationalt mindretal, formueforhold, fødsel, handicap, alder eller seksuel orientering, kønskarakteristika og kønsidentitet samt geografisk opdelte data, herunder på regionalt plan, for at sikre, at disse data bidrager til bedre og mere informeret politikudformning, og til at styrke Det Europæiske Institut for Ligestilling mellem Mænd og Kvinder, både med hensyn til finansiering og kapacitet;</w:t>
      </w:r>
    </w:p>
    <w:p w14:paraId="004C8EFD" w14:textId="77AC5D08" w:rsidR="0070143C" w:rsidRPr="004429F5" w:rsidRDefault="0070143C" w:rsidP="0070143C">
      <w:pPr>
        <w:pStyle w:val="NormalHanging12a"/>
        <w:tabs>
          <w:tab w:val="left" w:pos="1134"/>
        </w:tabs>
        <w:ind w:left="1134"/>
      </w:pPr>
      <w:r w:rsidRPr="004429F5">
        <w:t>u)</w:t>
      </w:r>
      <w:r w:rsidRPr="004429F5">
        <w:tab/>
        <w:t>at forpligte sig til at gøre fremskridt hen imod en udenrigs-, sikkerheds- og udviklingspolitik, som prioriterer ligestilling mellem kønnene, beskytter og fremmer menneskerettighederne for traditionelt marginaliserede grupper såsom transkønnede, og som lytter til kvinder og LGBTIQ+-menneskerettighedsforkæmpere og civilsamfundet; </w:t>
      </w:r>
    </w:p>
    <w:p w14:paraId="141632B7" w14:textId="77777777" w:rsidR="0070143C" w:rsidRPr="004429F5" w:rsidRDefault="0070143C" w:rsidP="0070143C">
      <w:pPr>
        <w:pStyle w:val="NormalHanging12a"/>
        <w:tabs>
          <w:tab w:val="left" w:pos="1134"/>
        </w:tabs>
        <w:ind w:left="1134"/>
        <w:rPr>
          <w:szCs w:val="24"/>
        </w:rPr>
      </w:pPr>
      <w:r w:rsidRPr="004429F5">
        <w:t>v)</w:t>
      </w:r>
      <w:r w:rsidRPr="004429F5">
        <w:tab/>
        <w:t>straks og fuldt ud at gennemføre EU's kønshandlingsplan III og sikre, at 85 % af alle nye foranstaltninger i de eksterne forbindelser senest i 2027 vil bidrage til ligestilling mellem kønnene og styrkelse af kvinders indflydelse og status;</w:t>
      </w:r>
    </w:p>
    <w:p w14:paraId="32A44FCE" w14:textId="77777777" w:rsidR="0070143C" w:rsidRPr="004429F5" w:rsidRDefault="0070143C" w:rsidP="0070143C">
      <w:pPr>
        <w:pStyle w:val="NormalHanging12a"/>
        <w:tabs>
          <w:tab w:val="left" w:pos="1134"/>
        </w:tabs>
        <w:ind w:left="1134"/>
        <w:rPr>
          <w:szCs w:val="24"/>
        </w:rPr>
      </w:pPr>
      <w:r w:rsidRPr="004429F5">
        <w:t>w)</w:t>
      </w:r>
      <w:r w:rsidRPr="004429F5">
        <w:tab/>
        <w:t xml:space="preserve">at notere sig og gennemføre de henstillinger, der er indeholdt i Parlamentets beslutning af 10. marts 2022 om EU's kønshandlingsplan III, og dermed prioritere </w:t>
      </w:r>
      <w:r w:rsidRPr="004429F5">
        <w:lastRenderedPageBreak/>
        <w:t xml:space="preserve">kønshandlingsplan III i alle aspekter af EU's optræden udadtil gennem en kønsorienteret og </w:t>
      </w:r>
      <w:proofErr w:type="spellStart"/>
      <w:r w:rsidRPr="004429F5">
        <w:t>intersektionel</w:t>
      </w:r>
      <w:proofErr w:type="spellEnd"/>
      <w:r w:rsidRPr="004429F5">
        <w:t xml:space="preserve"> tilgang, både med hensyn til kønshandlingsplan III's geografiske dækning og indsatsområder samt med hensyn til integration af kønsaspektet i alle områder af EU's optræden udadtil, hvad enten der er tale om handel, udviklingspolitik, migration, humanitær bistand, sikkerhed eller sektorer såsom energi, fiskeri og landbrug, samtidig med at sammenhængen mellem EU's interne og eksterne politikker forbedres;</w:t>
      </w:r>
    </w:p>
    <w:p w14:paraId="649651F4" w14:textId="77777777" w:rsidR="0070143C" w:rsidRPr="004429F5" w:rsidRDefault="0070143C" w:rsidP="0070143C">
      <w:pPr>
        <w:pStyle w:val="NormalHanging12a"/>
        <w:tabs>
          <w:tab w:val="left" w:pos="1134"/>
        </w:tabs>
        <w:ind w:left="1134"/>
        <w:rPr>
          <w:szCs w:val="24"/>
        </w:rPr>
      </w:pPr>
      <w:r w:rsidRPr="004429F5">
        <w:t>x)</w:t>
      </w:r>
      <w:r w:rsidRPr="004429F5">
        <w:tab/>
        <w:t xml:space="preserve">at udforme, finansiere og gennemføre politikker, der bekæmper feminiseringen af fattigdom og mindsker kønnets rolle som en risikofaktor for fattigdom både inden for og – gennem EU's optræden udadtil – uden for EU, idet der skal tages behørigt hensyn til </w:t>
      </w:r>
      <w:proofErr w:type="spellStart"/>
      <w:r w:rsidRPr="004429F5">
        <w:t>intersektionelle</w:t>
      </w:r>
      <w:proofErr w:type="spellEnd"/>
      <w:r w:rsidRPr="004429F5">
        <w:t xml:space="preserve"> faktorer, herunder køn, race, hudfarve, etnisk eller social oprindelse, genetiske anlæg, sprog, religion eller anden tro, politisk overbevisning, tilhørsforhold til et nationalt mindretal, formueforhold, fødsel, handicap, alder eller seksuel orientering, kønskarakteristika eller kønsidentitet;</w:t>
      </w:r>
    </w:p>
    <w:p w14:paraId="75D2F1ED" w14:textId="77777777" w:rsidR="0070143C" w:rsidRPr="004429F5" w:rsidRDefault="0070143C" w:rsidP="0070143C">
      <w:pPr>
        <w:pStyle w:val="NormalHanging12a"/>
        <w:tabs>
          <w:tab w:val="left" w:pos="1134"/>
        </w:tabs>
        <w:ind w:left="1134"/>
        <w:rPr>
          <w:szCs w:val="24"/>
        </w:rPr>
      </w:pPr>
      <w:r w:rsidRPr="004429F5">
        <w:t>y)</w:t>
      </w:r>
      <w:r w:rsidRPr="004429F5">
        <w:tab/>
        <w:t>at arbejde for lige adgang til ressourcer og lige muligheder for kvinder i alle regioner for at opnå økonomisk indflydelse og muliggøre adgang til social retfærdighed og til en bedre livskvalitet som følge af en global vision for ligestilling mellem kønnene; at anerkende de unikke udfordringer, som kvinder, der bor i landdistrikter, fjerntliggende og mindst udviklede områder, står over for, hvor adgangen til ressourcer, sundhedspleje, uddannelse og økonomiske muligheder kan være begrænset; at opfordre til målrettede foranstaltninger og investeringer, der imødekommer disse samfunds behov, ved at fremme ligestilling mellem kønnene, kvindelige iværksættere og beskæftigelsesmuligheder eller -infrastruktur for kvinder; at understrege betydningen af at integrere disse perspektiver i alle relevante eksterne foranstaltninger og udviklingsstrategier for at sikre, at ingen kvinder lades i stikken;</w:t>
      </w:r>
    </w:p>
    <w:p w14:paraId="38980DB4" w14:textId="77777777" w:rsidR="0070143C" w:rsidRPr="004429F5" w:rsidRDefault="0070143C" w:rsidP="0070143C">
      <w:pPr>
        <w:pStyle w:val="NormalHanging12a"/>
        <w:tabs>
          <w:tab w:val="left" w:pos="1134"/>
        </w:tabs>
        <w:ind w:left="1134"/>
        <w:rPr>
          <w:szCs w:val="24"/>
        </w:rPr>
      </w:pPr>
      <w:r w:rsidRPr="004429F5">
        <w:t>z)</w:t>
      </w:r>
      <w:r w:rsidRPr="004429F5">
        <w:tab/>
        <w:t>at tage fat på og overvåge de systemiske og grundlæggende årsager til fattigdom blandt kvinder med vægt på kvinder i landdistrikter eller isolerede og ugunstigt stillede områder, styrke kvinder og piger i al deres mangfoldighed gennem uddannelse, erhvervsuddannelse og livslang læring, ikkediskriminerende arbejdsmuligheder, adgang til lige løn og pensioner og tilskynde til beskæftigelsesprogrammer for kvinder med handicap;</w:t>
      </w:r>
    </w:p>
    <w:p w14:paraId="3C528EED" w14:textId="77777777" w:rsidR="0070143C" w:rsidRPr="004429F5" w:rsidRDefault="0070143C" w:rsidP="0070143C">
      <w:pPr>
        <w:pStyle w:val="NormalHanging12a"/>
        <w:tabs>
          <w:tab w:val="left" w:pos="1134"/>
        </w:tabs>
        <w:ind w:left="1134"/>
        <w:rPr>
          <w:szCs w:val="24"/>
        </w:rPr>
      </w:pPr>
      <w:proofErr w:type="spellStart"/>
      <w:r w:rsidRPr="004429F5">
        <w:t>aa</w:t>
      </w:r>
      <w:proofErr w:type="spellEnd"/>
      <w:r w:rsidRPr="004429F5">
        <w:t>)</w:t>
      </w:r>
      <w:r w:rsidRPr="004429F5">
        <w:tab/>
        <w:t>at fremme kvindelige iværksættere og virksomheder, der ledes af kvinder, gennem et gunstigt miljø for deres økonomiske aktiviteter, såsom støtteprogrammer i partnerlande, sikring af lige adgang til forretningsmuligheder og uddannelse i iværksætterfærdigheder;</w:t>
      </w:r>
    </w:p>
    <w:p w14:paraId="46420073" w14:textId="77777777" w:rsidR="0070143C" w:rsidRPr="004429F5" w:rsidRDefault="0070143C" w:rsidP="0070143C">
      <w:pPr>
        <w:pStyle w:val="NormalHanging12a"/>
        <w:tabs>
          <w:tab w:val="left" w:pos="1134"/>
        </w:tabs>
        <w:ind w:left="1134"/>
        <w:rPr>
          <w:szCs w:val="24"/>
        </w:rPr>
      </w:pPr>
      <w:r w:rsidRPr="004429F5">
        <w:t>ab)</w:t>
      </w:r>
      <w:r w:rsidRPr="004429F5">
        <w:tab/>
        <w:t xml:space="preserve">at tilskynde til initiativer, der styrker kvinders økonomiske autonomi og jobskabelse i sektorer med høj vækst, at støtte initiativer, der styrker kvinders økonomiske indflydelse, navnlig kvindelige iværksættere og dem, der er ledere af </w:t>
      </w:r>
      <w:proofErr w:type="spellStart"/>
      <w:r w:rsidRPr="004429F5">
        <w:t>mikrovirksomheder</w:t>
      </w:r>
      <w:proofErr w:type="spellEnd"/>
      <w:r w:rsidRPr="004429F5">
        <w:t xml:space="preserve"> og små og mellemstore virksomheder, samt at bekæmpe stereotyper og vedvarende uligheder inden for uddannelse samt fremme kvinders beskæftigelsesfrekvens og afhjælpe deres underrepræsentation i visse sektorer såsom naturvidenskab, teknologi, ingeniørvirksomhed og matematik (STEM) og kunstig intelligens;</w:t>
      </w:r>
    </w:p>
    <w:p w14:paraId="6D181A42" w14:textId="77777777" w:rsidR="0070143C" w:rsidRPr="004429F5" w:rsidRDefault="0070143C" w:rsidP="0070143C">
      <w:pPr>
        <w:pStyle w:val="NormalHanging12a"/>
        <w:tabs>
          <w:tab w:val="left" w:pos="1134"/>
        </w:tabs>
        <w:ind w:left="1134"/>
        <w:rPr>
          <w:szCs w:val="24"/>
        </w:rPr>
      </w:pPr>
      <w:r w:rsidRPr="004429F5">
        <w:t>ac)</w:t>
      </w:r>
      <w:r w:rsidRPr="004429F5">
        <w:tab/>
        <w:t xml:space="preserve">at sikre adgang til sociale tjenester, herunder familiestøttetjenester, lige andele af </w:t>
      </w:r>
      <w:r w:rsidRPr="004429F5">
        <w:lastRenderedPageBreak/>
        <w:t>ulønnet omsorgsarbejde og socialt ansvar gennem lovgivningsmæssige initiativer, bestræbelser på at bekæmpe skadelige kønsstereotyperinger, patriarkalske holdninger og systemer og fremme kvinder som rollemodeller og politikker, der sikrer balance mellem arbejdsliv og privatliv, som sikrer adgang til digital uddannelse og uddannelse i færdigheder for at slå bro over den digitale kløft mellem kønnene; at muliggøre kvinders adgang til erhvervelse af ejendomsret, ejendom, passende og økonomisk overkommelige boliger og jord ved at fjerne hindringer med fokus på at imødekomme de specifikke behov hos kvinder, navnlig kvinder i fattigdom og husstande ledet af kvinder;</w:t>
      </w:r>
    </w:p>
    <w:p w14:paraId="50B4580D" w14:textId="77777777" w:rsidR="0070143C" w:rsidRPr="004429F5" w:rsidRDefault="0070143C" w:rsidP="0070143C">
      <w:pPr>
        <w:pStyle w:val="NormalHanging12a"/>
        <w:tabs>
          <w:tab w:val="left" w:pos="1134"/>
        </w:tabs>
        <w:ind w:left="1134"/>
        <w:rPr>
          <w:szCs w:val="24"/>
        </w:rPr>
      </w:pPr>
      <w:r w:rsidRPr="004429F5">
        <w:t>ad)</w:t>
      </w:r>
      <w:r w:rsidRPr="004429F5">
        <w:tab/>
        <w:t xml:space="preserve">at opfordre til yderligere bestræbelser, lovgivning og håndhævelse af eksisterende foranstaltninger for at sikre kvindelige plejeansatte og husarbejderes rettigheder samt anerkendelse af uformelle plejere, herunder enlige mødre, idet deres arbejde anerkendes som afgørende for, at vores samfund kan fungere; at presse på for mere ambitiøse omsorgspolitikker og investeringer i omsorg med henblik på at gøre fremskridt i retning af omsorgsøkonomier og fastsætte minimumsstandarder og retningslinjer for omsorg gennem hele livscyklussen med et </w:t>
      </w:r>
      <w:proofErr w:type="spellStart"/>
      <w:r w:rsidRPr="004429F5">
        <w:t>intersektionelt</w:t>
      </w:r>
      <w:proofErr w:type="spellEnd"/>
      <w:r w:rsidRPr="004429F5">
        <w:t xml:space="preserve"> perspektiv;</w:t>
      </w:r>
    </w:p>
    <w:p w14:paraId="31A2D127" w14:textId="2A79F1EC" w:rsidR="0070143C" w:rsidRPr="004429F5" w:rsidRDefault="0070143C" w:rsidP="0070143C">
      <w:pPr>
        <w:pStyle w:val="NormalHanging12a"/>
        <w:tabs>
          <w:tab w:val="left" w:pos="1134"/>
        </w:tabs>
        <w:ind w:left="1134"/>
      </w:pPr>
      <w:r w:rsidRPr="004429F5">
        <w:t>ae)</w:t>
      </w:r>
      <w:r w:rsidRPr="004429F5">
        <w:tab/>
        <w:t>at udvikle politikker og programmer for arbejdskraftmigration, der tager hensyn til kønsaspektet, herunder i stærkt feminiserede og uformelle sektorer såsom husligt arbejde og omsorgsarbejde, og som tager fat på de kønsspecifikke hindringer for kvinders deltagelse i arbejdsstyrken og anerkendelse af færdigheder;</w:t>
      </w:r>
    </w:p>
    <w:p w14:paraId="4E3E8442" w14:textId="77777777" w:rsidR="0070143C" w:rsidRPr="004429F5" w:rsidRDefault="0070143C" w:rsidP="0070143C">
      <w:pPr>
        <w:pStyle w:val="NormalHanging12a"/>
        <w:tabs>
          <w:tab w:val="left" w:pos="1134"/>
        </w:tabs>
        <w:ind w:left="1134"/>
      </w:pPr>
      <w:r w:rsidRPr="004429F5">
        <w:t>af)</w:t>
      </w:r>
      <w:r w:rsidRPr="004429F5">
        <w:tab/>
        <w:t>i EU at fremme retten til asyl og anerkendelse, beskyttelse og støtte til og integration af kvinder, der er ofre for vold, uanset i hvilken form;</w:t>
      </w:r>
    </w:p>
    <w:p w14:paraId="4F64AF91" w14:textId="77777777" w:rsidR="0070143C" w:rsidRPr="004429F5" w:rsidRDefault="0070143C" w:rsidP="0070143C">
      <w:pPr>
        <w:pStyle w:val="NormalHanging12a"/>
        <w:tabs>
          <w:tab w:val="left" w:pos="1134"/>
        </w:tabs>
        <w:ind w:left="1134"/>
        <w:rPr>
          <w:szCs w:val="24"/>
        </w:rPr>
      </w:pPr>
      <w:r w:rsidRPr="004429F5">
        <w:t>ag)</w:t>
      </w:r>
      <w:r w:rsidRPr="004429F5">
        <w:tab/>
        <w:t>at styrke EU's reaktion på og dets ressourcer og værktøjskasse, både internt og eksternt, med hensyn til kønsbaseret vold, både online og offline, herunder vold i hjemmet, seksuel, fysisk, psykisk, verbal og økonomisk vold, chikane på arbejdspladsen og vold i konflikt- og krigssituationer, menneskehandel, tidlige ægteskaber og tvangsægteskaber og seksuel og reproduktiv udnyttelse, og det bemærkes, at dette skal omfatte støtte til oprettelse af støttecentre for kvinder, der er ofre for vold i lande uden for EU, navnlig i ugunstigt stillede områder, svarende til centre for bekæmpelse af vold, med et dobbelt formål, nemlig: at bistå med anerkendelse af voldssituationer og yde både juridisk og praktisk beskyttelse og støtte til kvinder, der beslutter at anmelde og forlade vold;</w:t>
      </w:r>
    </w:p>
    <w:p w14:paraId="64B0347A" w14:textId="77777777" w:rsidR="0070143C" w:rsidRPr="004429F5" w:rsidRDefault="0070143C" w:rsidP="0070143C">
      <w:pPr>
        <w:pStyle w:val="NormalHanging12a"/>
        <w:tabs>
          <w:tab w:val="left" w:pos="1134"/>
        </w:tabs>
        <w:ind w:left="1134"/>
        <w:rPr>
          <w:szCs w:val="24"/>
        </w:rPr>
      </w:pPr>
      <w:r w:rsidRPr="004429F5">
        <w:t>ah)</w:t>
      </w:r>
      <w:r w:rsidRPr="004429F5">
        <w:tab/>
        <w:t>at arbejde for en samtykkebaseret definition af voldtægt som en universel standard i alle regioner med henblik på at styrke den retlige beskyttelse og sikre, at seksuel vold defineres ved manglende samtykke og ikke udelukkende ved magtanvendelse;</w:t>
      </w:r>
    </w:p>
    <w:p w14:paraId="56DA0E40" w14:textId="77777777" w:rsidR="0070143C" w:rsidRPr="004429F5" w:rsidRDefault="0070143C" w:rsidP="0070143C">
      <w:pPr>
        <w:pStyle w:val="NormalHanging12a"/>
        <w:tabs>
          <w:tab w:val="left" w:pos="1134"/>
        </w:tabs>
        <w:ind w:left="1134"/>
        <w:rPr>
          <w:szCs w:val="24"/>
        </w:rPr>
      </w:pPr>
      <w:proofErr w:type="spellStart"/>
      <w:r w:rsidRPr="004429F5">
        <w:t>ai</w:t>
      </w:r>
      <w:proofErr w:type="spellEnd"/>
      <w:r w:rsidRPr="004429F5">
        <w:t>)</w:t>
      </w:r>
      <w:r w:rsidRPr="004429F5">
        <w:tab/>
        <w:t>at fremhæve den store indvirkning, som kønsbaseret vold online har på kvinders og pigers privatliv og arbejdsliv og på deres mentale og fysiske sundhed;</w:t>
      </w:r>
    </w:p>
    <w:p w14:paraId="0661969A" w14:textId="62B803B9" w:rsidR="0070143C" w:rsidRDefault="0070143C" w:rsidP="0070143C">
      <w:pPr>
        <w:pStyle w:val="NormalHanging12a"/>
        <w:tabs>
          <w:tab w:val="left" w:pos="1134"/>
        </w:tabs>
        <w:ind w:left="1134"/>
      </w:pPr>
      <w:proofErr w:type="spellStart"/>
      <w:r w:rsidRPr="004429F5">
        <w:t>aj</w:t>
      </w:r>
      <w:proofErr w:type="spellEnd"/>
      <w:r w:rsidRPr="004429F5">
        <w:t>)</w:t>
      </w:r>
      <w:r w:rsidRPr="004429F5">
        <w:tab/>
        <w:t xml:space="preserve">at understrege betydningen af at håndhæve den humanitære folkeret for at beskytte kvinders og pigers rettigheder i konflikter; at sikre, at eksterne aftaler, herunder dem, der vedrører grænsekontrol og samarbejde med tredjelande, prioriterer kvinders og pigers sikkerhed, og understrege, at EU skal sikre, at </w:t>
      </w:r>
      <w:r w:rsidRPr="004429F5">
        <w:lastRenderedPageBreak/>
        <w:t>partnerlandene opretholder høje menneskerettighedsstandarder, navnlig med hensyn til at forebygge kønsbaseret vold, herunder menneskehandel med henblik på seksuel udnyttelse;</w:t>
      </w:r>
    </w:p>
    <w:p w14:paraId="4873CC37" w14:textId="2342A182" w:rsidR="00D47B45" w:rsidRPr="004429F5" w:rsidRDefault="00D47B45" w:rsidP="0070143C">
      <w:pPr>
        <w:pStyle w:val="NormalHanging12a"/>
        <w:tabs>
          <w:tab w:val="left" w:pos="1134"/>
        </w:tabs>
        <w:ind w:left="1134"/>
        <w:rPr>
          <w:szCs w:val="24"/>
        </w:rPr>
      </w:pPr>
      <w:r>
        <w:t>ak)</w:t>
      </w:r>
      <w:r>
        <w:tab/>
      </w:r>
      <w:r w:rsidRPr="00D47B45">
        <w:t>at være særlig opmærksom på situationen for syriske kvinder og børn, herunder dem fra kristne mindretal, som er mere tilbøjelige til at blive det særlige mål for et islamistisk regime, som det allerede ses i flere lande i Mellemøsten såsom Afghanistan og Irak;</w:t>
      </w:r>
    </w:p>
    <w:p w14:paraId="68DB5441" w14:textId="4E3AC999" w:rsidR="0070143C" w:rsidRPr="004429F5" w:rsidRDefault="0070143C" w:rsidP="0070143C">
      <w:pPr>
        <w:pStyle w:val="NormalHanging12a"/>
        <w:tabs>
          <w:tab w:val="left" w:pos="1134"/>
        </w:tabs>
        <w:ind w:left="1134"/>
        <w:rPr>
          <w:b/>
          <w:i/>
        </w:rPr>
      </w:pPr>
      <w:r w:rsidRPr="004429F5">
        <w:t>a</w:t>
      </w:r>
      <w:r w:rsidR="00D47B45">
        <w:t>l</w:t>
      </w:r>
      <w:r w:rsidRPr="004429F5">
        <w:t>)</w:t>
      </w:r>
      <w:r w:rsidRPr="004429F5">
        <w:rPr>
          <w:b/>
          <w:i/>
        </w:rPr>
        <w:tab/>
      </w:r>
      <w:r w:rsidRPr="004429F5">
        <w:t>at fremme forebyggelsen af kønsbaseret vold inden for sport ved at etablere et system til overvågning og forebyggelse af sådan vold inden for sportsinstitutioner og kræve, at organisationer vedtager forebyggende politikker og foranstaltninger sammen med en sikker og beskyttet indberetningsmekanisme;</w:t>
      </w:r>
    </w:p>
    <w:p w14:paraId="413C384D" w14:textId="4054D676" w:rsidR="0070143C" w:rsidRPr="004429F5" w:rsidRDefault="0070143C" w:rsidP="0070143C">
      <w:pPr>
        <w:pStyle w:val="NormalHanging12a"/>
        <w:tabs>
          <w:tab w:val="left" w:pos="1134"/>
        </w:tabs>
        <w:ind w:left="1134"/>
        <w:rPr>
          <w:i/>
          <w:szCs w:val="24"/>
        </w:rPr>
      </w:pPr>
      <w:r w:rsidRPr="004429F5">
        <w:t>a</w:t>
      </w:r>
      <w:r w:rsidR="00D47B45">
        <w:t>m</w:t>
      </w:r>
      <w:r w:rsidRPr="004429F5">
        <w:t>)</w:t>
      </w:r>
      <w:r w:rsidRPr="004429F5">
        <w:rPr>
          <w:i/>
        </w:rPr>
        <w:tab/>
      </w:r>
      <w:r w:rsidRPr="004429F5">
        <w:t xml:space="preserve">at fjerne de juridiske, finansielle, sociale og praktiske hindringer og restriktioner for adgang til sikker og lovlig abort i hele verden; at slå kraftigt til lyd for forsvaret af seksuel og reproduktiv sundhed og rettigheder som grundlæggende rettigheder og bekæmpe abortmodstandsnetværk; at sikre, at kvinder og piger i al deres mangfoldighed har information om og adgang til overkommelige sundhedsydelser, også med henblik på seksuel og reproduktiv sundhed og rettigheder, i overensstemmelse med internationale standarder for menneskerettigheder og folkesundhed, herunder omfattende alderstilpasset og videnskabeligt nøjagtig </w:t>
      </w:r>
      <w:proofErr w:type="spellStart"/>
      <w:r w:rsidRPr="004429F5">
        <w:t>seksual</w:t>
      </w:r>
      <w:proofErr w:type="spellEnd"/>
      <w:r w:rsidRPr="004429F5">
        <w:t>- og samlivsundervisning, adgang til prævention og nødprævention, sikker og lovlig abort, respektfuld sundhedspleje for mødre og plejebaserede sundhedsydelser; at sikre, at kvinder beskyttes mod tvungne graviditeter og kønsselektive eller tvungne aborter, navnlig i forbindelse med praktikker for etnisk udrensning, og at abort under ingen omstændigheder bør fremmes som en metode til familieplanlægning som nævnt i Beijingerklæringen; at understrege betydningen af adgang til tjenester for mental sundhed, der er skræddersyet til kvinders og pigers specifikke behov;</w:t>
      </w:r>
    </w:p>
    <w:p w14:paraId="3E48B106" w14:textId="11B44B94" w:rsidR="0070143C" w:rsidRPr="004429F5" w:rsidRDefault="0070143C" w:rsidP="0070143C">
      <w:pPr>
        <w:pStyle w:val="NormalHanging12a"/>
        <w:tabs>
          <w:tab w:val="left" w:pos="1134"/>
        </w:tabs>
        <w:ind w:left="1134"/>
      </w:pPr>
      <w:r w:rsidRPr="004429F5">
        <w:t>a</w:t>
      </w:r>
      <w:r w:rsidR="00D47B45">
        <w:t>n</w:t>
      </w:r>
      <w:r w:rsidRPr="004429F5">
        <w:t>)</w:t>
      </w:r>
      <w:r w:rsidRPr="004429F5">
        <w:tab/>
        <w:t>at fremme værdige forhold med respekt for menneskerettighederne for fængslede kvinder, der også er mødre, med særlig vægt på behovene hos mødre med små børn; at støtte adgangen til sundhedspleje, psykologisk pleje og rehabiliteringsprogrammer og sikre passende rum, så de kan opretholde båndet til deres børn;</w:t>
      </w:r>
    </w:p>
    <w:p w14:paraId="05BBFEDC" w14:textId="4CC43705" w:rsidR="0070143C" w:rsidRPr="004429F5" w:rsidRDefault="0070143C" w:rsidP="0070143C">
      <w:pPr>
        <w:pStyle w:val="NormalHanging12a"/>
        <w:tabs>
          <w:tab w:val="left" w:pos="1134"/>
        </w:tabs>
        <w:ind w:left="1134"/>
      </w:pPr>
      <w:proofErr w:type="spellStart"/>
      <w:r w:rsidRPr="004429F5">
        <w:t>a</w:t>
      </w:r>
      <w:r w:rsidR="00D47B45">
        <w:t>o</w:t>
      </w:r>
      <w:proofErr w:type="spellEnd"/>
      <w:r w:rsidRPr="004429F5">
        <w:t>)</w:t>
      </w:r>
      <w:r w:rsidRPr="004429F5">
        <w:rPr>
          <w:b/>
          <w:i/>
        </w:rPr>
        <w:tab/>
      </w:r>
      <w:r w:rsidRPr="004429F5">
        <w:t>at notere sig og gennemføre henstillingerne i Europa-Parlamentets beslutning af 11. april 2024 om medtagelse af retten til abort i EU's charter om grundlæggende rettigheder;</w:t>
      </w:r>
    </w:p>
    <w:p w14:paraId="182D02EF" w14:textId="1E7F94E2" w:rsidR="0070143C" w:rsidRPr="004429F5" w:rsidRDefault="0070143C" w:rsidP="0070143C">
      <w:pPr>
        <w:pStyle w:val="NormalHanging12a"/>
        <w:tabs>
          <w:tab w:val="left" w:pos="1134"/>
        </w:tabs>
        <w:ind w:left="1134"/>
        <w:rPr>
          <w:szCs w:val="24"/>
        </w:rPr>
      </w:pPr>
      <w:r w:rsidRPr="004429F5">
        <w:t>a</w:t>
      </w:r>
      <w:r w:rsidR="00D47B45">
        <w:t>p</w:t>
      </w:r>
      <w:r w:rsidRPr="004429F5">
        <w:t>)</w:t>
      </w:r>
      <w:r w:rsidRPr="004429F5">
        <w:tab/>
        <w:t xml:space="preserve">at forpligte sig til at øge indsatsen for at behandle kønsrelaterede spørgsmål i forbindelse med den grønne omstilling og energiomstillingen, i erkendelse af at klimakrisen ikke er kønsneutral; at anerkende klimaændringernes </w:t>
      </w:r>
      <w:proofErr w:type="spellStart"/>
      <w:r w:rsidRPr="004429F5">
        <w:t>intersektionelle</w:t>
      </w:r>
      <w:proofErr w:type="spellEnd"/>
      <w:r w:rsidRPr="004429F5">
        <w:t xml:space="preserve"> og uforholdsmæssige indvirkning på kvinder og piger, navnlig i udviklingslandene samt i de regioner og landdistrikter, der er mest berørt af disse ændringer; at arbejde for inddragelse af kvinder i beslutningsprocesser på miljøområdet for at opbygge modstandsdygtighed og kønsorienterede strategier;</w:t>
      </w:r>
    </w:p>
    <w:p w14:paraId="11D64978" w14:textId="1F7F6251" w:rsidR="0070143C" w:rsidRPr="004429F5" w:rsidRDefault="0070143C" w:rsidP="0070143C">
      <w:pPr>
        <w:pStyle w:val="NormalHanging12a"/>
        <w:tabs>
          <w:tab w:val="left" w:pos="1134"/>
        </w:tabs>
        <w:ind w:left="1134"/>
        <w:rPr>
          <w:szCs w:val="24"/>
        </w:rPr>
      </w:pPr>
      <w:proofErr w:type="spellStart"/>
      <w:r w:rsidRPr="004429F5">
        <w:t>a</w:t>
      </w:r>
      <w:r w:rsidR="00D47B45">
        <w:t>q</w:t>
      </w:r>
      <w:proofErr w:type="spellEnd"/>
      <w:r w:rsidRPr="004429F5">
        <w:t>)</w:t>
      </w:r>
      <w:r w:rsidRPr="004429F5">
        <w:tab/>
        <w:t xml:space="preserve">at arbejde for og styrke civilsamfundsorganisationer, der arbejder for at fremme kvinders og pigers rettigheder og ligestilling mellem kønnene i alle tilfælde, </w:t>
      </w:r>
      <w:r w:rsidRPr="004429F5">
        <w:lastRenderedPageBreak/>
        <w:t>herunder handicap, vold, forskelsbehandling på arbejdspladsen eller moderskab; at arbejde for, at der stilles sikre rum og kvindekrisecentre til rådighed for kvinder og piger, der udsættes for vold eller trusler; at sikre beskyttelse af menneskerettighedsforkæmpere og deres deltagelse i de relevante fora;</w:t>
      </w:r>
    </w:p>
    <w:p w14:paraId="64CD2E5F" w14:textId="74EB8A73" w:rsidR="0070143C" w:rsidRPr="004429F5" w:rsidRDefault="0070143C" w:rsidP="0070143C">
      <w:pPr>
        <w:pStyle w:val="NormalHanging12a"/>
        <w:tabs>
          <w:tab w:val="left" w:pos="1134"/>
        </w:tabs>
        <w:ind w:left="1134"/>
        <w:rPr>
          <w:szCs w:val="24"/>
        </w:rPr>
      </w:pPr>
      <w:r w:rsidRPr="004429F5">
        <w:t>a</w:t>
      </w:r>
      <w:r w:rsidR="00D47B45">
        <w:t>r</w:t>
      </w:r>
      <w:r w:rsidRPr="004429F5">
        <w:t>)</w:t>
      </w:r>
      <w:r w:rsidRPr="004429F5">
        <w:tab/>
        <w:t>at arbejde for at sikre, at græsrodsorganisationer og forkæmpere for kvinders rettigheder og LGBTIQ+-rettigheder, navnlig små organisationer, støttes gennem tilvejebringelse af tilstrækkelig finansiering og fjernelse af restriktioner, der hæmmer deres evne til at operere; at yde målrettede foranstaltninger og kapacitetsopbygningsstøtte til græsrodskvindeorganisationer for at øge deres indvirkning på lokalt og internationalt plan; aktivt at bekæmpe initiativer, der har til formål at mindske det civilsamfundsmæssige råderum på globalt plan;</w:t>
      </w:r>
    </w:p>
    <w:p w14:paraId="2E78F20B" w14:textId="0B2B537E" w:rsidR="0070143C" w:rsidRPr="004429F5" w:rsidRDefault="0070143C" w:rsidP="0070143C">
      <w:pPr>
        <w:pStyle w:val="NormalHanging12a"/>
        <w:tabs>
          <w:tab w:val="left" w:pos="1134"/>
        </w:tabs>
        <w:ind w:left="1134"/>
        <w:rPr>
          <w:b/>
          <w:i/>
        </w:rPr>
      </w:pPr>
      <w:r w:rsidRPr="004429F5">
        <w:t>a</w:t>
      </w:r>
      <w:r w:rsidR="00D47B45">
        <w:t>s</w:t>
      </w:r>
      <w:r w:rsidRPr="004429F5">
        <w:t>)</w:t>
      </w:r>
      <w:r w:rsidRPr="004429F5">
        <w:tab/>
        <w:t>at oprette en rådssammensætning om ligestilling og ligestilling mellem kønnene for at skabe et formelt forum for de ministre, der er ansvarlige for ligestillingsspørgsmål, med henblik på at fremme samarbejde, koordinere politikker og udveksle bedste praksis mellem medlemsstaterne;</w:t>
      </w:r>
    </w:p>
    <w:p w14:paraId="70EA4950" w14:textId="77777777" w:rsidR="00E365E1" w:rsidRPr="004429F5" w:rsidRDefault="0070143C" w:rsidP="00EE0AD9">
      <w:pPr>
        <w:pStyle w:val="NormalHanging12a"/>
      </w:pPr>
      <w:r w:rsidRPr="004429F5">
        <w:t>2.</w:t>
      </w:r>
      <w:r w:rsidRPr="004429F5">
        <w:tab/>
        <w:t>pålægger sin formand at sende denne henstilling til Rådet og til orientering til Kommissionen.</w:t>
      </w:r>
    </w:p>
    <w:sectPr w:rsidR="00E365E1" w:rsidRPr="004429F5" w:rsidSect="004429F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090E5B" w14:textId="77777777" w:rsidR="004C258D" w:rsidRPr="004429F5" w:rsidRDefault="004C258D">
      <w:r w:rsidRPr="004429F5">
        <w:separator/>
      </w:r>
    </w:p>
  </w:endnote>
  <w:endnote w:type="continuationSeparator" w:id="0">
    <w:p w14:paraId="23E7395D" w14:textId="77777777" w:rsidR="004C258D" w:rsidRPr="004429F5" w:rsidRDefault="004C258D">
      <w:r w:rsidRPr="004429F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CD731E" w14:textId="77777777" w:rsidR="00064002" w:rsidRPr="004429F5"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3C3DB8" w14:textId="77777777" w:rsidR="00064002" w:rsidRPr="004429F5"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FBF75E" w14:textId="77777777" w:rsidR="00064002" w:rsidRPr="004429F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D14483F" w14:textId="77777777" w:rsidR="004C258D" w:rsidRPr="004429F5" w:rsidRDefault="004C258D">
      <w:r w:rsidRPr="004429F5">
        <w:separator/>
      </w:r>
    </w:p>
  </w:footnote>
  <w:footnote w:type="continuationSeparator" w:id="0">
    <w:p w14:paraId="56B9C218" w14:textId="77777777" w:rsidR="004C258D" w:rsidRPr="004429F5" w:rsidRDefault="004C258D">
      <w:r w:rsidRPr="004429F5">
        <w:continuationSeparator/>
      </w:r>
    </w:p>
  </w:footnote>
  <w:footnote w:id="1">
    <w:p w14:paraId="7D1FD43E" w14:textId="77777777" w:rsidR="0070143C" w:rsidRPr="004429F5" w:rsidRDefault="0070143C" w:rsidP="004429F5">
      <w:pPr>
        <w:pStyle w:val="FootnoteText"/>
        <w:ind w:left="567" w:hanging="567"/>
        <w:rPr>
          <w:sz w:val="24"/>
          <w:lang w:val="da-DK"/>
        </w:rPr>
      </w:pPr>
      <w:r w:rsidRPr="004429F5">
        <w:rPr>
          <w:rStyle w:val="FootnoteReference"/>
          <w:sz w:val="24"/>
          <w:lang w:val="da-DK"/>
        </w:rPr>
        <w:footnoteRef/>
      </w:r>
      <w:r w:rsidR="004429F5" w:rsidRPr="004429F5">
        <w:rPr>
          <w:sz w:val="24"/>
          <w:lang w:val="da-DK"/>
        </w:rPr>
        <w:t xml:space="preserve"> </w:t>
      </w:r>
      <w:r w:rsidR="004429F5" w:rsidRPr="004429F5">
        <w:rPr>
          <w:sz w:val="24"/>
          <w:lang w:val="da-DK"/>
        </w:rPr>
        <w:tab/>
      </w:r>
      <w:r w:rsidRPr="004429F5">
        <w:rPr>
          <w:sz w:val="24"/>
          <w:lang w:val="da-DK"/>
        </w:rPr>
        <w:t>EUT C 347 af 9.9.2022, s. 150.</w:t>
      </w:r>
    </w:p>
  </w:footnote>
  <w:footnote w:id="2">
    <w:p w14:paraId="491E3E8A" w14:textId="77777777" w:rsidR="0070143C" w:rsidRPr="004429F5" w:rsidRDefault="0070143C" w:rsidP="004429F5">
      <w:pPr>
        <w:pStyle w:val="FootnoteText"/>
        <w:ind w:left="567" w:hanging="567"/>
        <w:rPr>
          <w:sz w:val="24"/>
          <w:lang w:val="da-DK"/>
        </w:rPr>
      </w:pPr>
      <w:r w:rsidRPr="004429F5">
        <w:rPr>
          <w:rStyle w:val="FootnoteReference"/>
          <w:sz w:val="24"/>
          <w:lang w:val="da-DK"/>
        </w:rPr>
        <w:footnoteRef/>
      </w:r>
      <w:r w:rsidR="004429F5" w:rsidRPr="004429F5">
        <w:rPr>
          <w:sz w:val="24"/>
          <w:lang w:val="da-DK"/>
        </w:rPr>
        <w:t xml:space="preserve"> </w:t>
      </w:r>
      <w:r w:rsidR="004429F5" w:rsidRPr="004429F5">
        <w:rPr>
          <w:sz w:val="24"/>
          <w:lang w:val="da-DK"/>
        </w:rPr>
        <w:tab/>
      </w:r>
      <w:r w:rsidRPr="004429F5">
        <w:rPr>
          <w:sz w:val="24"/>
          <w:lang w:val="da-DK"/>
        </w:rPr>
        <w:t>EUT C 465 af 17.11.2021, s. 160.</w:t>
      </w:r>
    </w:p>
  </w:footnote>
  <w:footnote w:id="3">
    <w:p w14:paraId="28522341" w14:textId="77777777" w:rsidR="0070143C" w:rsidRPr="000F6C5D" w:rsidRDefault="0070143C" w:rsidP="004429F5">
      <w:pPr>
        <w:pStyle w:val="FootnoteText"/>
        <w:ind w:left="567" w:hanging="567"/>
        <w:rPr>
          <w:sz w:val="24"/>
          <w:lang w:val="fi-FI"/>
        </w:rPr>
      </w:pPr>
      <w:r w:rsidRPr="004429F5">
        <w:rPr>
          <w:rStyle w:val="FootnoteReference"/>
          <w:sz w:val="24"/>
          <w:lang w:val="da-DK"/>
        </w:rPr>
        <w:footnoteRef/>
      </w:r>
      <w:r w:rsidR="004429F5" w:rsidRPr="000F6C5D">
        <w:rPr>
          <w:sz w:val="24"/>
          <w:lang w:val="fi-FI"/>
        </w:rPr>
        <w:t xml:space="preserve"> </w:t>
      </w:r>
      <w:r w:rsidR="004429F5" w:rsidRPr="000F6C5D">
        <w:rPr>
          <w:sz w:val="24"/>
          <w:lang w:val="fi-FI"/>
        </w:rPr>
        <w:tab/>
      </w:r>
      <w:r w:rsidRPr="000F6C5D">
        <w:rPr>
          <w:sz w:val="24"/>
          <w:lang w:val="fi-FI"/>
        </w:rPr>
        <w:t xml:space="preserve">EUT C, C/2024/4216, 24.7.2024, ELI: </w:t>
      </w:r>
      <w:hyperlink r:id="rId1" w:history="1">
        <w:r w:rsidRPr="000F6C5D">
          <w:rPr>
            <w:rStyle w:val="Hyperlink"/>
            <w:sz w:val="24"/>
            <w:lang w:val="fi-FI"/>
          </w:rPr>
          <w:t>http://data.europa.eu/eli/C/2024/4216/oj</w:t>
        </w:r>
      </w:hyperlink>
      <w:r w:rsidRPr="000F6C5D">
        <w:rPr>
          <w:sz w:val="24"/>
          <w:lang w:val="fi-FI"/>
        </w:rPr>
        <w:t xml:space="preserve">. </w:t>
      </w:r>
    </w:p>
  </w:footnote>
  <w:footnote w:id="4">
    <w:p w14:paraId="721F3666" w14:textId="77777777" w:rsidR="0070143C" w:rsidRPr="000F6C5D" w:rsidRDefault="0070143C" w:rsidP="004429F5">
      <w:pPr>
        <w:pStyle w:val="FootnoteText"/>
        <w:ind w:left="567" w:hanging="567"/>
        <w:rPr>
          <w:sz w:val="24"/>
          <w:lang w:val="en-GB"/>
        </w:rPr>
      </w:pPr>
      <w:r w:rsidRPr="004429F5">
        <w:rPr>
          <w:rStyle w:val="FootnoteReference"/>
          <w:sz w:val="24"/>
          <w:lang w:val="da-DK"/>
        </w:rPr>
        <w:footnoteRef/>
      </w:r>
      <w:r w:rsidR="004429F5" w:rsidRPr="000F6C5D">
        <w:rPr>
          <w:sz w:val="24"/>
          <w:lang w:val="en-GB"/>
        </w:rPr>
        <w:t xml:space="preserve"> </w:t>
      </w:r>
      <w:r w:rsidR="004429F5" w:rsidRPr="000F6C5D">
        <w:rPr>
          <w:sz w:val="24"/>
          <w:lang w:val="en-GB"/>
        </w:rPr>
        <w:tab/>
      </w:r>
      <w:proofErr w:type="spellStart"/>
      <w:r w:rsidRPr="000F6C5D">
        <w:rPr>
          <w:sz w:val="24"/>
          <w:lang w:val="en-GB"/>
        </w:rPr>
        <w:t>Vedtagne</w:t>
      </w:r>
      <w:proofErr w:type="spellEnd"/>
      <w:r w:rsidRPr="000F6C5D">
        <w:rPr>
          <w:sz w:val="24"/>
          <w:lang w:val="en-GB"/>
        </w:rPr>
        <w:t xml:space="preserve"> </w:t>
      </w:r>
      <w:proofErr w:type="spellStart"/>
      <w:r w:rsidRPr="000F6C5D">
        <w:rPr>
          <w:sz w:val="24"/>
          <w:lang w:val="en-GB"/>
        </w:rPr>
        <w:t>tekster</w:t>
      </w:r>
      <w:proofErr w:type="spellEnd"/>
      <w:r w:rsidRPr="000F6C5D">
        <w:rPr>
          <w:sz w:val="24"/>
          <w:lang w:val="en-GB"/>
        </w:rPr>
        <w:t>, P9_</w:t>
      </w:r>
      <w:proofErr w:type="gramStart"/>
      <w:r w:rsidRPr="000F6C5D">
        <w:rPr>
          <w:sz w:val="24"/>
          <w:lang w:val="en-GB"/>
        </w:rPr>
        <w:t>TA(</w:t>
      </w:r>
      <w:proofErr w:type="gramEnd"/>
      <w:r w:rsidRPr="000F6C5D">
        <w:rPr>
          <w:sz w:val="24"/>
          <w:lang w:val="en-GB"/>
        </w:rPr>
        <w:t>2024)0286</w:t>
      </w:r>
      <w:r w:rsidRPr="000F6C5D">
        <w:rPr>
          <w:sz w:val="24"/>
          <w:lang w:val="en-GB"/>
        </w:rPr>
        <w:tab/>
        <w:t>.</w:t>
      </w:r>
    </w:p>
  </w:footnote>
  <w:footnote w:id="5">
    <w:p w14:paraId="3276D354" w14:textId="77777777" w:rsidR="0070143C" w:rsidRPr="004429F5" w:rsidRDefault="0070143C" w:rsidP="004429F5">
      <w:pPr>
        <w:pStyle w:val="FootnoteText"/>
        <w:ind w:left="567" w:hanging="567"/>
        <w:rPr>
          <w:sz w:val="24"/>
          <w:lang w:val="da-DK"/>
        </w:rPr>
      </w:pPr>
      <w:r w:rsidRPr="004429F5">
        <w:rPr>
          <w:rStyle w:val="FootnoteReference"/>
          <w:sz w:val="24"/>
          <w:lang w:val="da-DK"/>
        </w:rPr>
        <w:footnoteRef/>
      </w:r>
      <w:r w:rsidR="004429F5" w:rsidRPr="000F6C5D">
        <w:rPr>
          <w:sz w:val="24"/>
          <w:lang w:val="en-GB"/>
        </w:rPr>
        <w:t xml:space="preserve"> </w:t>
      </w:r>
      <w:r w:rsidR="004429F5" w:rsidRPr="000F6C5D">
        <w:rPr>
          <w:sz w:val="24"/>
          <w:lang w:val="en-GB"/>
        </w:rPr>
        <w:tab/>
      </w:r>
      <w:r w:rsidRPr="000F6C5D">
        <w:rPr>
          <w:sz w:val="24"/>
          <w:lang w:val="en-GB"/>
        </w:rPr>
        <w:t xml:space="preserve">FN, "Are we getting there? </w:t>
      </w:r>
      <w:r w:rsidRPr="004429F5">
        <w:rPr>
          <w:sz w:val="24"/>
          <w:lang w:val="da-DK"/>
        </w:rPr>
        <w:t xml:space="preserve">A </w:t>
      </w:r>
      <w:proofErr w:type="spellStart"/>
      <w:r w:rsidRPr="004429F5">
        <w:rPr>
          <w:sz w:val="24"/>
          <w:lang w:val="da-DK"/>
        </w:rPr>
        <w:t>synthesis</w:t>
      </w:r>
      <w:proofErr w:type="spellEnd"/>
      <w:r w:rsidRPr="004429F5">
        <w:rPr>
          <w:sz w:val="24"/>
          <w:lang w:val="da-DK"/>
        </w:rPr>
        <w:t xml:space="preserve"> of UN system </w:t>
      </w:r>
      <w:proofErr w:type="spellStart"/>
      <w:r w:rsidRPr="004429F5">
        <w:rPr>
          <w:sz w:val="24"/>
          <w:lang w:val="da-DK"/>
        </w:rPr>
        <w:t>evaluations</w:t>
      </w:r>
      <w:proofErr w:type="spellEnd"/>
      <w:r w:rsidRPr="004429F5">
        <w:rPr>
          <w:sz w:val="24"/>
          <w:lang w:val="da-DK"/>
        </w:rPr>
        <w:t xml:space="preserve"> of SDG 5"(Er vi ved at være der? En gennemgang af evalueringer af FN's system vedrørende verdensmål 5), marts 2024, </w:t>
      </w:r>
      <w:hyperlink r:id="rId2" w:history="1">
        <w:r w:rsidRPr="004429F5">
          <w:rPr>
            <w:rStyle w:val="Hyperlink"/>
            <w:sz w:val="24"/>
            <w:lang w:val="da-DK"/>
          </w:rPr>
          <w:t>httpsg//www.unwomen.org/en/digital-library/publications/2024/03/are-we-getting-there-a-synthesis-of-un-system-evaluations-of-sdg-5</w:t>
        </w:r>
      </w:hyperlink>
      <w:r w:rsidRPr="004429F5">
        <w:rPr>
          <w:sz w:val="24"/>
          <w:lang w:val="da-DK"/>
        </w:rPr>
        <w:t xml:space="preserve">. </w:t>
      </w:r>
    </w:p>
  </w:footnote>
  <w:footnote w:id="6">
    <w:p w14:paraId="13960321" w14:textId="77777777" w:rsidR="0070143C" w:rsidRPr="004429F5" w:rsidRDefault="0070143C" w:rsidP="004429F5">
      <w:pPr>
        <w:pStyle w:val="FootnoteText"/>
        <w:ind w:left="567" w:hanging="567"/>
        <w:rPr>
          <w:sz w:val="24"/>
          <w:lang w:val="da-DK"/>
        </w:rPr>
      </w:pPr>
      <w:r w:rsidRPr="004429F5">
        <w:rPr>
          <w:rStyle w:val="FootnoteReference"/>
          <w:sz w:val="24"/>
          <w:lang w:val="da-DK"/>
        </w:rPr>
        <w:footnoteRef/>
      </w:r>
      <w:r w:rsidR="004429F5" w:rsidRPr="004429F5">
        <w:rPr>
          <w:sz w:val="24"/>
          <w:lang w:val="da-DK"/>
        </w:rPr>
        <w:t xml:space="preserve"> </w:t>
      </w:r>
      <w:r w:rsidR="004429F5" w:rsidRPr="004429F5">
        <w:rPr>
          <w:sz w:val="24"/>
          <w:lang w:val="da-DK"/>
        </w:rPr>
        <w:tab/>
      </w:r>
      <w:r w:rsidRPr="004429F5">
        <w:rPr>
          <w:sz w:val="24"/>
          <w:lang w:val="da-DK"/>
        </w:rPr>
        <w:t xml:space="preserve">FN's Højkommissariat for Menneskerettigheder, FN's Befolkningsfond, UN </w:t>
      </w:r>
      <w:proofErr w:type="spellStart"/>
      <w:r w:rsidRPr="004429F5">
        <w:rPr>
          <w:sz w:val="24"/>
          <w:lang w:val="da-DK"/>
        </w:rPr>
        <w:t>Women</w:t>
      </w:r>
      <w:proofErr w:type="spellEnd"/>
      <w:r w:rsidRPr="004429F5">
        <w:rPr>
          <w:sz w:val="24"/>
          <w:lang w:val="da-DK"/>
        </w:rPr>
        <w:t>, UNICEF, Verdenssundhedsorganisationen, "</w:t>
      </w:r>
      <w:proofErr w:type="spellStart"/>
      <w:r w:rsidRPr="004429F5">
        <w:rPr>
          <w:sz w:val="24"/>
          <w:lang w:val="da-DK"/>
        </w:rPr>
        <w:t>Preventing</w:t>
      </w:r>
      <w:proofErr w:type="spellEnd"/>
      <w:r w:rsidRPr="004429F5">
        <w:rPr>
          <w:sz w:val="24"/>
          <w:lang w:val="da-DK"/>
        </w:rPr>
        <w:t xml:space="preserve"> </w:t>
      </w:r>
      <w:proofErr w:type="spellStart"/>
      <w:r w:rsidRPr="004429F5">
        <w:rPr>
          <w:sz w:val="24"/>
          <w:lang w:val="da-DK"/>
        </w:rPr>
        <w:t>gender-biased</w:t>
      </w:r>
      <w:proofErr w:type="spellEnd"/>
      <w:r w:rsidRPr="004429F5">
        <w:rPr>
          <w:sz w:val="24"/>
          <w:lang w:val="da-DK"/>
        </w:rPr>
        <w:t xml:space="preserve"> sex </w:t>
      </w:r>
      <w:proofErr w:type="spellStart"/>
      <w:r w:rsidRPr="004429F5">
        <w:rPr>
          <w:sz w:val="24"/>
          <w:lang w:val="da-DK"/>
        </w:rPr>
        <w:t>selection</w:t>
      </w:r>
      <w:proofErr w:type="spellEnd"/>
      <w:r w:rsidRPr="004429F5">
        <w:rPr>
          <w:sz w:val="24"/>
          <w:lang w:val="da-DK"/>
        </w:rPr>
        <w:t xml:space="preserve">: an </w:t>
      </w:r>
      <w:proofErr w:type="spellStart"/>
      <w:r w:rsidRPr="004429F5">
        <w:rPr>
          <w:sz w:val="24"/>
          <w:lang w:val="da-DK"/>
        </w:rPr>
        <w:t>interagency</w:t>
      </w:r>
      <w:proofErr w:type="spellEnd"/>
      <w:r w:rsidRPr="004429F5">
        <w:rPr>
          <w:sz w:val="24"/>
          <w:lang w:val="da-DK"/>
        </w:rPr>
        <w:t xml:space="preserve"> statement"(Forhindring af kønsselektiv abort: en tværorganisatorisk erklæring) , 2011, </w:t>
      </w:r>
      <w:hyperlink r:id="rId3" w:history="1">
        <w:r w:rsidRPr="004429F5">
          <w:rPr>
            <w:rStyle w:val="Hyperlink"/>
            <w:sz w:val="24"/>
            <w:lang w:val="da-DK"/>
          </w:rPr>
          <w:t>https://www.unfpa.org/sites/default/files/resource-pdf/Preventing_gender-biased_sex_selection.pdf</w:t>
        </w:r>
      </w:hyperlink>
      <w:r w:rsidRPr="004429F5">
        <w:rPr>
          <w:sz w:val="24"/>
          <w:lang w:val="da-DK"/>
        </w:rPr>
        <w:t xml:space="preserve"> </w:t>
      </w:r>
    </w:p>
  </w:footnote>
  <w:footnote w:id="7">
    <w:p w14:paraId="7D02B2A5" w14:textId="77777777" w:rsidR="0070143C" w:rsidRPr="004429F5" w:rsidRDefault="0070143C" w:rsidP="004429F5">
      <w:pPr>
        <w:pStyle w:val="FootnoteText"/>
        <w:ind w:left="567" w:hanging="567"/>
        <w:rPr>
          <w:sz w:val="24"/>
          <w:lang w:val="da-DK"/>
        </w:rPr>
      </w:pPr>
      <w:r w:rsidRPr="004429F5">
        <w:rPr>
          <w:rStyle w:val="FootnoteReference"/>
          <w:sz w:val="24"/>
          <w:lang w:val="da-DK"/>
        </w:rPr>
        <w:footnoteRef/>
      </w:r>
      <w:r w:rsidR="004429F5" w:rsidRPr="004429F5">
        <w:rPr>
          <w:sz w:val="24"/>
          <w:lang w:val="da-DK"/>
        </w:rPr>
        <w:t xml:space="preserve"> </w:t>
      </w:r>
      <w:r w:rsidR="004429F5" w:rsidRPr="004429F5">
        <w:rPr>
          <w:sz w:val="24"/>
          <w:lang w:val="da-DK"/>
        </w:rPr>
        <w:tab/>
      </w:r>
      <w:r w:rsidRPr="004429F5">
        <w:rPr>
          <w:sz w:val="24"/>
          <w:lang w:val="da-DK"/>
        </w:rPr>
        <w:t>FN's Generalforsamling, "</w:t>
      </w:r>
      <w:proofErr w:type="spellStart"/>
      <w:r w:rsidRPr="004429F5">
        <w:rPr>
          <w:sz w:val="24"/>
          <w:lang w:val="da-DK"/>
        </w:rPr>
        <w:t>Escalating</w:t>
      </w:r>
      <w:proofErr w:type="spellEnd"/>
      <w:r w:rsidRPr="004429F5">
        <w:rPr>
          <w:sz w:val="24"/>
          <w:lang w:val="da-DK"/>
        </w:rPr>
        <w:t xml:space="preserve"> backlash </w:t>
      </w:r>
      <w:proofErr w:type="spellStart"/>
      <w:r w:rsidRPr="004429F5">
        <w:rPr>
          <w:sz w:val="24"/>
          <w:lang w:val="da-DK"/>
        </w:rPr>
        <w:t>against</w:t>
      </w:r>
      <w:proofErr w:type="spellEnd"/>
      <w:r w:rsidRPr="004429F5">
        <w:rPr>
          <w:sz w:val="24"/>
          <w:lang w:val="da-DK"/>
        </w:rPr>
        <w:t xml:space="preserve"> </w:t>
      </w:r>
      <w:proofErr w:type="spellStart"/>
      <w:r w:rsidRPr="004429F5">
        <w:rPr>
          <w:sz w:val="24"/>
          <w:lang w:val="da-DK"/>
        </w:rPr>
        <w:t>gender</w:t>
      </w:r>
      <w:proofErr w:type="spellEnd"/>
      <w:r w:rsidRPr="004429F5">
        <w:rPr>
          <w:sz w:val="24"/>
          <w:lang w:val="da-DK"/>
        </w:rPr>
        <w:t xml:space="preserve"> </w:t>
      </w:r>
      <w:proofErr w:type="spellStart"/>
      <w:r w:rsidRPr="004429F5">
        <w:rPr>
          <w:sz w:val="24"/>
          <w:lang w:val="da-DK"/>
        </w:rPr>
        <w:t>equality</w:t>
      </w:r>
      <w:proofErr w:type="spellEnd"/>
      <w:r w:rsidRPr="004429F5">
        <w:rPr>
          <w:sz w:val="24"/>
          <w:lang w:val="da-DK"/>
        </w:rPr>
        <w:t xml:space="preserve"> and </w:t>
      </w:r>
      <w:proofErr w:type="spellStart"/>
      <w:r w:rsidRPr="004429F5">
        <w:rPr>
          <w:sz w:val="24"/>
          <w:lang w:val="da-DK"/>
        </w:rPr>
        <w:t>urgency</w:t>
      </w:r>
      <w:proofErr w:type="spellEnd"/>
      <w:r w:rsidRPr="004429F5">
        <w:rPr>
          <w:sz w:val="24"/>
          <w:lang w:val="da-DK"/>
        </w:rPr>
        <w:t xml:space="preserve"> of </w:t>
      </w:r>
      <w:proofErr w:type="spellStart"/>
      <w:r w:rsidRPr="004429F5">
        <w:rPr>
          <w:sz w:val="24"/>
          <w:lang w:val="da-DK"/>
        </w:rPr>
        <w:t>reaffirming</w:t>
      </w:r>
      <w:proofErr w:type="spellEnd"/>
      <w:r w:rsidRPr="004429F5">
        <w:rPr>
          <w:sz w:val="24"/>
          <w:lang w:val="da-DK"/>
        </w:rPr>
        <w:t xml:space="preserve"> </w:t>
      </w:r>
      <w:proofErr w:type="spellStart"/>
      <w:r w:rsidRPr="004429F5">
        <w:rPr>
          <w:sz w:val="24"/>
          <w:lang w:val="da-DK"/>
        </w:rPr>
        <w:t>substantive</w:t>
      </w:r>
      <w:proofErr w:type="spellEnd"/>
      <w:r w:rsidRPr="004429F5">
        <w:rPr>
          <w:sz w:val="24"/>
          <w:lang w:val="da-DK"/>
        </w:rPr>
        <w:t xml:space="preserve"> </w:t>
      </w:r>
      <w:proofErr w:type="spellStart"/>
      <w:r w:rsidRPr="004429F5">
        <w:rPr>
          <w:sz w:val="24"/>
          <w:lang w:val="da-DK"/>
        </w:rPr>
        <w:t>equality</w:t>
      </w:r>
      <w:proofErr w:type="spellEnd"/>
      <w:r w:rsidRPr="004429F5">
        <w:rPr>
          <w:sz w:val="24"/>
          <w:lang w:val="da-DK"/>
        </w:rPr>
        <w:t xml:space="preserve"> and the human </w:t>
      </w:r>
      <w:proofErr w:type="spellStart"/>
      <w:r w:rsidRPr="004429F5">
        <w:rPr>
          <w:sz w:val="24"/>
          <w:lang w:val="da-DK"/>
        </w:rPr>
        <w:t>rights</w:t>
      </w:r>
      <w:proofErr w:type="spellEnd"/>
      <w:r w:rsidRPr="004429F5">
        <w:rPr>
          <w:sz w:val="24"/>
          <w:lang w:val="da-DK"/>
        </w:rPr>
        <w:t xml:space="preserve"> of </w:t>
      </w:r>
      <w:proofErr w:type="spellStart"/>
      <w:r w:rsidRPr="004429F5">
        <w:rPr>
          <w:sz w:val="24"/>
          <w:lang w:val="da-DK"/>
        </w:rPr>
        <w:t>women</w:t>
      </w:r>
      <w:proofErr w:type="spellEnd"/>
      <w:r w:rsidRPr="004429F5">
        <w:rPr>
          <w:sz w:val="24"/>
          <w:lang w:val="da-DK"/>
        </w:rPr>
        <w:t xml:space="preserve"> and </w:t>
      </w:r>
      <w:proofErr w:type="spellStart"/>
      <w:r w:rsidRPr="004429F5">
        <w:rPr>
          <w:sz w:val="24"/>
          <w:lang w:val="da-DK"/>
        </w:rPr>
        <w:t>girls</w:t>
      </w:r>
      <w:proofErr w:type="spellEnd"/>
      <w:r w:rsidRPr="004429F5">
        <w:rPr>
          <w:sz w:val="24"/>
          <w:lang w:val="da-DK"/>
        </w:rPr>
        <w:t xml:space="preserve">: Report of the </w:t>
      </w:r>
      <w:proofErr w:type="spellStart"/>
      <w:r w:rsidRPr="004429F5">
        <w:rPr>
          <w:sz w:val="24"/>
          <w:lang w:val="da-DK"/>
        </w:rPr>
        <w:t>Working</w:t>
      </w:r>
      <w:proofErr w:type="spellEnd"/>
      <w:r w:rsidRPr="004429F5">
        <w:rPr>
          <w:sz w:val="24"/>
          <w:lang w:val="da-DK"/>
        </w:rPr>
        <w:t xml:space="preserve"> Group on </w:t>
      </w:r>
      <w:proofErr w:type="spellStart"/>
      <w:r w:rsidRPr="004429F5">
        <w:rPr>
          <w:sz w:val="24"/>
          <w:lang w:val="da-DK"/>
        </w:rPr>
        <w:t>discrimination</w:t>
      </w:r>
      <w:proofErr w:type="spellEnd"/>
      <w:r w:rsidRPr="004429F5">
        <w:rPr>
          <w:sz w:val="24"/>
          <w:lang w:val="da-DK"/>
        </w:rPr>
        <w:t xml:space="preserve"> </w:t>
      </w:r>
      <w:proofErr w:type="spellStart"/>
      <w:r w:rsidRPr="004429F5">
        <w:rPr>
          <w:sz w:val="24"/>
          <w:lang w:val="da-DK"/>
        </w:rPr>
        <w:t>against</w:t>
      </w:r>
      <w:proofErr w:type="spellEnd"/>
      <w:r w:rsidRPr="004429F5">
        <w:rPr>
          <w:sz w:val="24"/>
          <w:lang w:val="da-DK"/>
        </w:rPr>
        <w:t xml:space="preserve"> </w:t>
      </w:r>
      <w:proofErr w:type="spellStart"/>
      <w:r w:rsidRPr="004429F5">
        <w:rPr>
          <w:sz w:val="24"/>
          <w:lang w:val="da-DK"/>
        </w:rPr>
        <w:t>women</w:t>
      </w:r>
      <w:proofErr w:type="spellEnd"/>
      <w:r w:rsidRPr="004429F5">
        <w:rPr>
          <w:sz w:val="24"/>
          <w:lang w:val="da-DK"/>
        </w:rPr>
        <w:t xml:space="preserve"> and </w:t>
      </w:r>
      <w:proofErr w:type="spellStart"/>
      <w:r w:rsidRPr="004429F5">
        <w:rPr>
          <w:sz w:val="24"/>
          <w:lang w:val="da-DK"/>
        </w:rPr>
        <w:t>girls</w:t>
      </w:r>
      <w:proofErr w:type="spellEnd"/>
      <w:r w:rsidRPr="004429F5">
        <w:rPr>
          <w:sz w:val="24"/>
          <w:lang w:val="da-DK"/>
        </w:rPr>
        <w:t>"(Eskalerende tilbageslag mod ligestilling mellem kønnene; det haster med på ny at bekræfte reel lighed og kvinders og pigers menneskerettigheder: Rapport fra arbejdsgruppen om forskelsbehandling af kvinder og piger), 15.5.2024,</w:t>
      </w:r>
      <w:hyperlink r:id="rId4" w:history="1">
        <w:r w:rsidRPr="004429F5">
          <w:rPr>
            <w:rStyle w:val="Hyperlink"/>
            <w:sz w:val="24"/>
            <w:lang w:val="da-DK"/>
          </w:rPr>
          <w:t>https://documents.un.org/doc/undoc/gen/g24/073/47/pdf/g2407347.pdf</w:t>
        </w:r>
      </w:hyperlink>
      <w:r w:rsidRPr="004429F5">
        <w:rPr>
          <w:sz w:val="24"/>
          <w:lang w:val="da-DK"/>
        </w:rPr>
        <w:t>. .</w:t>
      </w:r>
    </w:p>
  </w:footnote>
  <w:footnote w:id="8">
    <w:p w14:paraId="6B8C63D7" w14:textId="77777777" w:rsidR="0070143C" w:rsidRPr="004429F5" w:rsidRDefault="0070143C" w:rsidP="004429F5">
      <w:pPr>
        <w:pStyle w:val="FootnoteText"/>
        <w:ind w:left="567" w:hanging="567"/>
        <w:rPr>
          <w:sz w:val="24"/>
          <w:lang w:val="da-DK"/>
        </w:rPr>
      </w:pPr>
      <w:r w:rsidRPr="004429F5">
        <w:rPr>
          <w:rStyle w:val="FootnoteReference"/>
          <w:sz w:val="24"/>
          <w:lang w:val="da-DK"/>
        </w:rPr>
        <w:footnoteRef/>
      </w:r>
      <w:r w:rsidR="004429F5" w:rsidRPr="004429F5">
        <w:rPr>
          <w:sz w:val="24"/>
          <w:lang w:val="da-DK"/>
        </w:rPr>
        <w:t xml:space="preserve"> </w:t>
      </w:r>
      <w:r w:rsidR="004429F5" w:rsidRPr="004429F5">
        <w:rPr>
          <w:sz w:val="24"/>
          <w:lang w:val="da-DK"/>
        </w:rPr>
        <w:tab/>
      </w:r>
      <w:r w:rsidRPr="004429F5">
        <w:rPr>
          <w:sz w:val="24"/>
          <w:lang w:val="da-DK"/>
        </w:rPr>
        <w:t>FN, "</w:t>
      </w:r>
      <w:proofErr w:type="spellStart"/>
      <w:r w:rsidRPr="004429F5">
        <w:rPr>
          <w:sz w:val="24"/>
          <w:lang w:val="da-DK"/>
        </w:rPr>
        <w:t>Summit</w:t>
      </w:r>
      <w:proofErr w:type="spellEnd"/>
      <w:r w:rsidRPr="004429F5">
        <w:rPr>
          <w:sz w:val="24"/>
          <w:lang w:val="da-DK"/>
        </w:rPr>
        <w:t xml:space="preserve"> of the Future </w:t>
      </w:r>
      <w:proofErr w:type="spellStart"/>
      <w:r w:rsidRPr="004429F5">
        <w:rPr>
          <w:sz w:val="24"/>
          <w:lang w:val="da-DK"/>
        </w:rPr>
        <w:t>outcome</w:t>
      </w:r>
      <w:proofErr w:type="spellEnd"/>
      <w:r w:rsidRPr="004429F5">
        <w:rPr>
          <w:sz w:val="24"/>
          <w:lang w:val="da-DK"/>
        </w:rPr>
        <w:t xml:space="preserve"> </w:t>
      </w:r>
      <w:proofErr w:type="spellStart"/>
      <w:r w:rsidRPr="004429F5">
        <w:rPr>
          <w:sz w:val="24"/>
          <w:lang w:val="da-DK"/>
        </w:rPr>
        <w:t>documents</w:t>
      </w:r>
      <w:proofErr w:type="spellEnd"/>
      <w:r w:rsidRPr="004429F5">
        <w:rPr>
          <w:sz w:val="24"/>
          <w:lang w:val="da-DK"/>
        </w:rPr>
        <w:t xml:space="preserve">: Pact for the Future, Global Digital Compact and </w:t>
      </w:r>
      <w:proofErr w:type="spellStart"/>
      <w:r w:rsidRPr="004429F5">
        <w:rPr>
          <w:sz w:val="24"/>
          <w:lang w:val="da-DK"/>
        </w:rPr>
        <w:t>Declaration</w:t>
      </w:r>
      <w:proofErr w:type="spellEnd"/>
      <w:r w:rsidRPr="004429F5">
        <w:rPr>
          <w:sz w:val="24"/>
          <w:lang w:val="da-DK"/>
        </w:rPr>
        <w:t xml:space="preserve"> on Future Generations" (Dokumenter fra topmødet om fremtiden: Pagt for fremtiden, den globale digitale aftale og erklæring om fremtidige generationer), september 2024, </w:t>
      </w:r>
      <w:hyperlink r:id="rId5" w:history="1">
        <w:r w:rsidRPr="004429F5">
          <w:rPr>
            <w:rStyle w:val="Hyperlink"/>
            <w:sz w:val="24"/>
            <w:lang w:val="da-DK"/>
          </w:rPr>
          <w:t>https://www.un.org/sites/un2.un.org/files/sotf-pact_for_the_future_adopted.pdf</w:t>
        </w:r>
      </w:hyperlink>
      <w:r w:rsidRPr="004429F5">
        <w:rPr>
          <w:sz w:val="24"/>
          <w:lang w:val="da-DK"/>
        </w:rPr>
        <w:t xml:space="preserve">. </w:t>
      </w:r>
    </w:p>
  </w:footnote>
  <w:footnote w:id="9">
    <w:p w14:paraId="03DF31B6" w14:textId="77777777" w:rsidR="0070143C" w:rsidRPr="004429F5" w:rsidRDefault="0070143C" w:rsidP="004429F5">
      <w:pPr>
        <w:pStyle w:val="FootnoteText"/>
        <w:ind w:left="567" w:hanging="567"/>
        <w:rPr>
          <w:sz w:val="24"/>
          <w:lang w:val="da-DK"/>
        </w:rPr>
      </w:pPr>
      <w:r w:rsidRPr="004429F5">
        <w:rPr>
          <w:rStyle w:val="FootnoteReference"/>
          <w:sz w:val="24"/>
          <w:lang w:val="da-DK"/>
        </w:rPr>
        <w:footnoteRef/>
      </w:r>
      <w:r w:rsidR="004429F5" w:rsidRPr="004429F5">
        <w:rPr>
          <w:sz w:val="24"/>
          <w:lang w:val="da-DK"/>
        </w:rPr>
        <w:t xml:space="preserve"> </w:t>
      </w:r>
      <w:r w:rsidR="004429F5" w:rsidRPr="004429F5">
        <w:rPr>
          <w:sz w:val="24"/>
          <w:lang w:val="da-DK"/>
        </w:rPr>
        <w:tab/>
      </w:r>
      <w:r w:rsidRPr="004429F5">
        <w:rPr>
          <w:sz w:val="24"/>
          <w:lang w:val="da-DK"/>
        </w:rPr>
        <w:t xml:space="preserve">N. </w:t>
      </w:r>
      <w:proofErr w:type="spellStart"/>
      <w:r w:rsidRPr="004429F5">
        <w:rPr>
          <w:sz w:val="24"/>
          <w:lang w:val="da-DK"/>
        </w:rPr>
        <w:t>Datta</w:t>
      </w:r>
      <w:proofErr w:type="spellEnd"/>
      <w:r w:rsidRPr="004429F5">
        <w:rPr>
          <w:sz w:val="24"/>
          <w:lang w:val="da-DK"/>
        </w:rPr>
        <w:t xml:space="preserve">, Det Europæiske Parlamentariske Forum for Seksuelle og Reproduktive Rettigheder, "Tip of the </w:t>
      </w:r>
      <w:proofErr w:type="spellStart"/>
      <w:r w:rsidRPr="004429F5">
        <w:rPr>
          <w:sz w:val="24"/>
          <w:lang w:val="da-DK"/>
        </w:rPr>
        <w:t>Iceberg</w:t>
      </w:r>
      <w:proofErr w:type="spellEnd"/>
      <w:r w:rsidRPr="004429F5">
        <w:rPr>
          <w:sz w:val="24"/>
          <w:lang w:val="da-DK"/>
        </w:rPr>
        <w:t xml:space="preserve"> – </w:t>
      </w:r>
      <w:proofErr w:type="spellStart"/>
      <w:r w:rsidRPr="004429F5">
        <w:rPr>
          <w:sz w:val="24"/>
          <w:lang w:val="da-DK"/>
        </w:rPr>
        <w:t>Religious</w:t>
      </w:r>
      <w:proofErr w:type="spellEnd"/>
      <w:r w:rsidRPr="004429F5">
        <w:rPr>
          <w:sz w:val="24"/>
          <w:lang w:val="da-DK"/>
        </w:rPr>
        <w:t xml:space="preserve"> </w:t>
      </w:r>
      <w:proofErr w:type="spellStart"/>
      <w:r w:rsidRPr="004429F5">
        <w:rPr>
          <w:sz w:val="24"/>
          <w:lang w:val="da-DK"/>
        </w:rPr>
        <w:t>Extremist</w:t>
      </w:r>
      <w:proofErr w:type="spellEnd"/>
      <w:r w:rsidRPr="004429F5">
        <w:rPr>
          <w:sz w:val="24"/>
          <w:lang w:val="da-DK"/>
        </w:rPr>
        <w:t xml:space="preserve"> Funders </w:t>
      </w:r>
      <w:proofErr w:type="spellStart"/>
      <w:r w:rsidRPr="004429F5">
        <w:rPr>
          <w:sz w:val="24"/>
          <w:lang w:val="da-DK"/>
        </w:rPr>
        <w:t>against</w:t>
      </w:r>
      <w:proofErr w:type="spellEnd"/>
      <w:r w:rsidRPr="004429F5">
        <w:rPr>
          <w:sz w:val="24"/>
          <w:lang w:val="da-DK"/>
        </w:rPr>
        <w:t xml:space="preserve"> Human Rights for </w:t>
      </w:r>
      <w:proofErr w:type="spellStart"/>
      <w:r w:rsidRPr="004429F5">
        <w:rPr>
          <w:sz w:val="24"/>
          <w:lang w:val="da-DK"/>
        </w:rPr>
        <w:t>Sexuality</w:t>
      </w:r>
      <w:proofErr w:type="spellEnd"/>
      <w:r w:rsidRPr="004429F5">
        <w:rPr>
          <w:sz w:val="24"/>
          <w:lang w:val="da-DK"/>
        </w:rPr>
        <w:t xml:space="preserve"> and </w:t>
      </w:r>
      <w:proofErr w:type="spellStart"/>
      <w:r w:rsidRPr="004429F5">
        <w:rPr>
          <w:sz w:val="24"/>
          <w:lang w:val="da-DK"/>
        </w:rPr>
        <w:t>Reproductive</w:t>
      </w:r>
      <w:proofErr w:type="spellEnd"/>
      <w:r w:rsidRPr="004429F5">
        <w:rPr>
          <w:sz w:val="24"/>
          <w:lang w:val="da-DK"/>
        </w:rPr>
        <w:t xml:space="preserve"> Health in Europe 2009-2018", juni 2021, </w:t>
      </w:r>
      <w:hyperlink r:id="rId6" w:history="1">
        <w:r w:rsidRPr="004429F5">
          <w:rPr>
            <w:rStyle w:val="Hyperlink"/>
            <w:sz w:val="24"/>
            <w:lang w:val="da-DK"/>
          </w:rPr>
          <w:t>https://www.epfweb.org/sites/default/files/2021-08/Tip%20of%20the%20Iceberg%20August%202021%20Final.pdf</w:t>
        </w:r>
      </w:hyperlink>
      <w:r w:rsidRPr="004429F5">
        <w:rPr>
          <w:sz w:val="24"/>
          <w:lang w:val="da-DK"/>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823263" w14:textId="77777777" w:rsidR="00064002" w:rsidRPr="004429F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B3815F" w14:textId="77777777" w:rsidR="00064002" w:rsidRPr="004429F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7D3AEC" w14:textId="77777777" w:rsidR="00064002" w:rsidRPr="004429F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30/2024"/>
    <w:docVar w:name="dvlangue" w:val="DA"/>
    <w:docVar w:name="dvnumam" w:val="0"/>
    <w:docVar w:name="dvpe" w:val="765.072"/>
    <w:docVar w:name="dvrapporteur" w:val="Ordfører: "/>
    <w:docVar w:name="dvtitre" w:val="Europa-Parlamentets henstilling til Rådet om Europa-Parlamentets henstilling til Rådet om EU's prioriteter for den 69. samling i FN's Kommission for Kvinders Status(2024/2057(INI))"/>
  </w:docVars>
  <w:rsids>
    <w:rsidRoot w:val="004C258D"/>
    <w:rsid w:val="00002272"/>
    <w:rsid w:val="00035298"/>
    <w:rsid w:val="00064002"/>
    <w:rsid w:val="000677B9"/>
    <w:rsid w:val="000831BA"/>
    <w:rsid w:val="000A42CC"/>
    <w:rsid w:val="000E7DD9"/>
    <w:rsid w:val="000F6C5D"/>
    <w:rsid w:val="0010095E"/>
    <w:rsid w:val="00125B37"/>
    <w:rsid w:val="00187494"/>
    <w:rsid w:val="001E34E6"/>
    <w:rsid w:val="001F32AE"/>
    <w:rsid w:val="002767FF"/>
    <w:rsid w:val="002B18FE"/>
    <w:rsid w:val="002B5493"/>
    <w:rsid w:val="00343214"/>
    <w:rsid w:val="00361C00"/>
    <w:rsid w:val="00395FA1"/>
    <w:rsid w:val="003E15D4"/>
    <w:rsid w:val="00411CCE"/>
    <w:rsid w:val="0041666E"/>
    <w:rsid w:val="00421060"/>
    <w:rsid w:val="004429F5"/>
    <w:rsid w:val="00471C19"/>
    <w:rsid w:val="004867E3"/>
    <w:rsid w:val="00487ECF"/>
    <w:rsid w:val="00494A28"/>
    <w:rsid w:val="004C0004"/>
    <w:rsid w:val="004C258D"/>
    <w:rsid w:val="004C5D52"/>
    <w:rsid w:val="0050519A"/>
    <w:rsid w:val="005072A1"/>
    <w:rsid w:val="00514517"/>
    <w:rsid w:val="00545827"/>
    <w:rsid w:val="00560270"/>
    <w:rsid w:val="00576B1D"/>
    <w:rsid w:val="005C2568"/>
    <w:rsid w:val="005F1B17"/>
    <w:rsid w:val="006037C0"/>
    <w:rsid w:val="006631B6"/>
    <w:rsid w:val="00680577"/>
    <w:rsid w:val="006F74FA"/>
    <w:rsid w:val="0070143C"/>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95E18"/>
    <w:rsid w:val="008C2AC6"/>
    <w:rsid w:val="00930C23"/>
    <w:rsid w:val="0093193B"/>
    <w:rsid w:val="009509D8"/>
    <w:rsid w:val="00950B64"/>
    <w:rsid w:val="00974CA9"/>
    <w:rsid w:val="00981893"/>
    <w:rsid w:val="009878E2"/>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55D70"/>
    <w:rsid w:val="00C61C0C"/>
    <w:rsid w:val="00C941CB"/>
    <w:rsid w:val="00CC2357"/>
    <w:rsid w:val="00CF071A"/>
    <w:rsid w:val="00D058B8"/>
    <w:rsid w:val="00D47B45"/>
    <w:rsid w:val="00D56C11"/>
    <w:rsid w:val="00D834A0"/>
    <w:rsid w:val="00D872DF"/>
    <w:rsid w:val="00D91E21"/>
    <w:rsid w:val="00DA7FCD"/>
    <w:rsid w:val="00E365E1"/>
    <w:rsid w:val="00E820A4"/>
    <w:rsid w:val="00EB006A"/>
    <w:rsid w:val="00EB4772"/>
    <w:rsid w:val="00ED169E"/>
    <w:rsid w:val="00ED4235"/>
    <w:rsid w:val="00EE0AD9"/>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B51946"/>
  <w15:chartTrackingRefBased/>
  <w15:docId w15:val="{E3198EA7-888C-4870-839D-D7C3AD0D5E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70143C"/>
    <w:pPr>
      <w:spacing w:before="480" w:after="240"/>
    </w:pPr>
  </w:style>
  <w:style w:type="paragraph" w:customStyle="1" w:styleId="NormalHanging12a">
    <w:name w:val="NormalHanging12a"/>
    <w:basedOn w:val="Normal"/>
    <w:link w:val="NormalHanging12aChar"/>
    <w:rsid w:val="0070143C"/>
    <w:pPr>
      <w:spacing w:after="240"/>
      <w:ind w:left="567" w:hanging="567"/>
    </w:pPr>
  </w:style>
  <w:style w:type="character" w:customStyle="1" w:styleId="NormalHanging12aChar">
    <w:name w:val="NormalHanging12a Char"/>
    <w:basedOn w:val="DefaultParagraphFont"/>
    <w:link w:val="NormalHanging12a"/>
    <w:locked/>
    <w:rsid w:val="0070143C"/>
    <w:rPr>
      <w:sz w:val="24"/>
      <w:lang w:val="da-DK"/>
    </w:rPr>
  </w:style>
  <w:style w:type="character" w:styleId="Hyperlink">
    <w:name w:val="Hyperlink"/>
    <w:basedOn w:val="DefaultParagraphFont"/>
    <w:uiPriority w:val="99"/>
    <w:unhideWhenUsed/>
    <w:rsid w:val="0070143C"/>
    <w:rPr>
      <w:color w:val="0563C1" w:themeColor="hyperlink"/>
      <w:u w:val="single"/>
    </w:rPr>
  </w:style>
  <w:style w:type="paragraph" w:customStyle="1" w:styleId="Action">
    <w:name w:val="Action"/>
    <w:basedOn w:val="Normal"/>
    <w:rsid w:val="0070143C"/>
    <w:pPr>
      <w:keepNext/>
      <w:keepLines/>
      <w:tabs>
        <w:tab w:val="left" w:pos="357"/>
      </w:tabs>
      <w:snapToGrid w:val="0"/>
      <w:spacing w:after="240"/>
      <w:ind w:left="357" w:hanging="357"/>
    </w:pPr>
    <w:rPr>
      <w:lang w:eastAsia="en-US"/>
    </w:rPr>
  </w:style>
  <w:style w:type="character" w:styleId="CommentReference">
    <w:name w:val="annotation reference"/>
    <w:basedOn w:val="DefaultParagraphFont"/>
    <w:rsid w:val="00487ECF"/>
    <w:rPr>
      <w:sz w:val="16"/>
      <w:szCs w:val="16"/>
    </w:rPr>
  </w:style>
  <w:style w:type="paragraph" w:styleId="CommentText">
    <w:name w:val="annotation text"/>
    <w:basedOn w:val="Normal"/>
    <w:link w:val="CommentTextChar"/>
    <w:rsid w:val="00487ECF"/>
    <w:rPr>
      <w:sz w:val="20"/>
    </w:rPr>
  </w:style>
  <w:style w:type="character" w:customStyle="1" w:styleId="CommentTextChar">
    <w:name w:val="Comment Text Char"/>
    <w:basedOn w:val="DefaultParagraphFont"/>
    <w:link w:val="CommentText"/>
    <w:rsid w:val="00487ECF"/>
    <w:rPr>
      <w:lang w:val="da-DK"/>
    </w:rPr>
  </w:style>
  <w:style w:type="paragraph" w:styleId="CommentSubject">
    <w:name w:val="annotation subject"/>
    <w:basedOn w:val="CommentText"/>
    <w:next w:val="CommentText"/>
    <w:link w:val="CommentSubjectChar"/>
    <w:rsid w:val="00487ECF"/>
    <w:rPr>
      <w:b/>
      <w:bCs/>
    </w:rPr>
  </w:style>
  <w:style w:type="character" w:customStyle="1" w:styleId="CommentSubjectChar">
    <w:name w:val="Comment Subject Char"/>
    <w:basedOn w:val="CommentTextChar"/>
    <w:link w:val="CommentSubject"/>
    <w:rsid w:val="00487ECF"/>
    <w:rPr>
      <w:b/>
      <w:bCs/>
      <w:lang w:val="da-DK"/>
    </w:rPr>
  </w:style>
  <w:style w:type="paragraph" w:styleId="BalloonText">
    <w:name w:val="Balloon Text"/>
    <w:basedOn w:val="Normal"/>
    <w:link w:val="BalloonTextChar"/>
    <w:rsid w:val="00487ECF"/>
    <w:rPr>
      <w:rFonts w:ascii="Segoe UI" w:hAnsi="Segoe UI" w:cs="Segoe UI"/>
      <w:sz w:val="18"/>
      <w:szCs w:val="18"/>
    </w:rPr>
  </w:style>
  <w:style w:type="character" w:customStyle="1" w:styleId="BalloonTextChar">
    <w:name w:val="Balloon Text Char"/>
    <w:basedOn w:val="DefaultParagraphFont"/>
    <w:link w:val="BalloonText"/>
    <w:rsid w:val="00487ECF"/>
    <w:rPr>
      <w:rFonts w:ascii="Segoe UI" w:hAnsi="Segoe UI" w:cs="Segoe UI"/>
      <w:sz w:val="18"/>
      <w:szCs w:val="18"/>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www.unfpa.org/sites/default/files/resource-pdf/Preventing_gender-biased_sex_selection.pdf" TargetMode="External"/><Relationship Id="rId2" Type="http://schemas.openxmlformats.org/officeDocument/2006/relationships/hyperlink" Target="https://www.unwomen.org/en/digital-library/publications/2024/03/are-we-getting-there-a-synthesis-of-un-system-evaluations-of-sdg-5" TargetMode="External"/><Relationship Id="rId1" Type="http://schemas.openxmlformats.org/officeDocument/2006/relationships/hyperlink" Target="http://data.europa.eu/eli/C/2024/4216/oj" TargetMode="External"/><Relationship Id="rId6" Type="http://schemas.openxmlformats.org/officeDocument/2006/relationships/hyperlink" Target="https://www.epfweb.org/sites/default/files/2021-08/Tip%20of%20the%20Iceberg%20August%202021%20Final.pdf" TargetMode="External"/><Relationship Id="rId5" Type="http://schemas.openxmlformats.org/officeDocument/2006/relationships/hyperlink" Target="https://www.un.org/sites/un2.un.org/files/sotf-pact_for_the_future_adopted.pdf" TargetMode="External"/><Relationship Id="rId4" Type="http://schemas.openxmlformats.org/officeDocument/2006/relationships/hyperlink" Target="https://documents.un.org/doc/undoc/gen/g24/073/47/pdf/g2407347.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4C2A91-CDEE-4BB4-87DC-CA5790ED01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4134</Words>
  <Characters>25804</Characters>
  <Application>Microsoft Office Word</Application>
  <DocSecurity>0</DocSecurity>
  <Lines>215</Lines>
  <Paragraphs>59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THYBO Anne Fonnesbaek</cp:lastModifiedBy>
  <cp:revision>2</cp:revision>
  <cp:lastPrinted>2004-11-19T15:42:00Z</cp:lastPrinted>
  <dcterms:created xsi:type="dcterms:W3CDTF">2025-01-27T07:51:00Z</dcterms:created>
  <dcterms:modified xsi:type="dcterms:W3CDTF">2025-01-27T07:51:00Z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A10-0030/2024</vt:lpwstr>
  </property>
  <property fmtid="{D5CDD505-2E9C-101B-9397-08002B2CF9AE}" pid="4" name="&lt;Type&gt;">
    <vt:lpwstr>RR</vt:lpwstr>
  </property>
</Properties>
</file>