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581" w14:paraId="2DF5397E" w14:textId="77777777" w:rsidTr="0010095E">
        <w:trPr>
          <w:trHeight w:hRule="exact" w:val="1418"/>
        </w:trPr>
        <w:tc>
          <w:tcPr>
            <w:tcW w:w="6804" w:type="dxa"/>
            <w:shd w:val="clear" w:color="auto" w:fill="auto"/>
            <w:vAlign w:val="center"/>
          </w:tcPr>
          <w:p w14:paraId="5D802C9B" w14:textId="77777777" w:rsidR="00751A4A" w:rsidRPr="005A0581" w:rsidRDefault="00E90B61" w:rsidP="0010095E">
            <w:pPr>
              <w:pStyle w:val="EPName"/>
            </w:pPr>
            <w:r w:rsidRPr="005A0581">
              <w:t>Euroopa Parlament</w:t>
            </w:r>
          </w:p>
          <w:p w14:paraId="193C2C66" w14:textId="77777777" w:rsidR="00751A4A" w:rsidRPr="005A0581" w:rsidRDefault="005F1B17" w:rsidP="005F1B17">
            <w:pPr>
              <w:pStyle w:val="EPTerm"/>
              <w:rPr>
                <w:rStyle w:val="HideTWBExt"/>
                <w:noProof w:val="0"/>
                <w:vanish w:val="0"/>
                <w:color w:val="auto"/>
              </w:rPr>
            </w:pPr>
            <w:r w:rsidRPr="005A0581">
              <w:t>2024</w:t>
            </w:r>
            <w:r w:rsidR="00817416" w:rsidRPr="005A0581">
              <w:t>-202</w:t>
            </w:r>
            <w:r w:rsidRPr="005A0581">
              <w:t>9</w:t>
            </w:r>
          </w:p>
        </w:tc>
        <w:tc>
          <w:tcPr>
            <w:tcW w:w="2268" w:type="dxa"/>
            <w:shd w:val="clear" w:color="auto" w:fill="auto"/>
          </w:tcPr>
          <w:p w14:paraId="348002B9" w14:textId="77777777" w:rsidR="00751A4A" w:rsidRPr="005A0581" w:rsidRDefault="00187494" w:rsidP="0010095E">
            <w:pPr>
              <w:pStyle w:val="EPLogo"/>
            </w:pPr>
            <w:r w:rsidRPr="005A0581">
              <w:rPr>
                <w:noProof/>
                <w:lang w:val="en-GB"/>
              </w:rPr>
              <w:drawing>
                <wp:inline distT="0" distB="0" distL="0" distR="0" wp14:anchorId="75A0A563" wp14:editId="2EF5AC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AB58C9" w14:textId="77777777" w:rsidR="00D058B8" w:rsidRPr="005A0581" w:rsidRDefault="00D058B8" w:rsidP="004C5D52">
      <w:pPr>
        <w:pStyle w:val="LineTop"/>
      </w:pPr>
    </w:p>
    <w:p w14:paraId="4F79F1D5" w14:textId="77777777" w:rsidR="00680577" w:rsidRPr="005A0581" w:rsidRDefault="00E90B61" w:rsidP="00680577">
      <w:pPr>
        <w:pStyle w:val="EPBodyTA1"/>
      </w:pPr>
      <w:r w:rsidRPr="005A0581">
        <w:t>VASTUVÕETUD TEKSTID</w:t>
      </w:r>
    </w:p>
    <w:p w14:paraId="143F57EA" w14:textId="77777777" w:rsidR="00D058B8" w:rsidRPr="005A0581" w:rsidRDefault="00D058B8" w:rsidP="00D058B8">
      <w:pPr>
        <w:pStyle w:val="LineBottom"/>
      </w:pPr>
    </w:p>
    <w:p w14:paraId="5D1C762F" w14:textId="77777777" w:rsidR="00E90B61" w:rsidRPr="005A0581" w:rsidRDefault="00E90B61" w:rsidP="00E90B61">
      <w:pPr>
        <w:pStyle w:val="ATHeading1"/>
      </w:pPr>
      <w:bookmarkStart w:id="0" w:name="TANumber"/>
      <w:r w:rsidRPr="005A0581">
        <w:t>P10_TA(2024)00</w:t>
      </w:r>
      <w:bookmarkEnd w:id="0"/>
      <w:r w:rsidR="00AC3813" w:rsidRPr="005A0581">
        <w:t>75</w:t>
      </w:r>
    </w:p>
    <w:p w14:paraId="27EEE289" w14:textId="77777777" w:rsidR="00E90B61" w:rsidRPr="005A0581" w:rsidRDefault="00E90B61" w:rsidP="00E90B61">
      <w:pPr>
        <w:pStyle w:val="ATHeading2"/>
      </w:pPr>
      <w:bookmarkStart w:id="1" w:name="title"/>
      <w:r w:rsidRPr="005A0581">
        <w:t>Soovitus nõukogule ELi prioriteetide kohta ÜR</w:t>
      </w:r>
      <w:r w:rsidR="00315D62" w:rsidRPr="005A0581">
        <w:t>O naiste staatuse komisjoni 69. </w:t>
      </w:r>
      <w:r w:rsidRPr="005A0581">
        <w:t>istungjärguks</w:t>
      </w:r>
      <w:bookmarkEnd w:id="1"/>
    </w:p>
    <w:p w14:paraId="1275661B" w14:textId="77777777" w:rsidR="00E90B61" w:rsidRPr="005A0581" w:rsidRDefault="00E90B61" w:rsidP="00E90B61">
      <w:pPr>
        <w:rPr>
          <w:i/>
          <w:vanish/>
        </w:rPr>
      </w:pPr>
      <w:r w:rsidRPr="005A0581">
        <w:rPr>
          <w:i/>
        </w:rPr>
        <w:fldChar w:fldCharType="begin"/>
      </w:r>
      <w:r w:rsidRPr="005A0581">
        <w:rPr>
          <w:i/>
        </w:rPr>
        <w:instrText xml:space="preserve"> TC"(</w:instrText>
      </w:r>
      <w:bookmarkStart w:id="2" w:name="DocNumber"/>
      <w:r w:rsidRPr="005A0581">
        <w:rPr>
          <w:i/>
        </w:rPr>
        <w:instrText>A10-0030/2024</w:instrText>
      </w:r>
      <w:bookmarkEnd w:id="2"/>
      <w:r w:rsidRPr="005A0581">
        <w:rPr>
          <w:i/>
        </w:rPr>
        <w:instrText xml:space="preserve"> - Raportöör: Lina Gálvez)"\l3 \n&gt; \* MERGEFORMAT </w:instrText>
      </w:r>
      <w:r w:rsidRPr="005A0581">
        <w:rPr>
          <w:i/>
        </w:rPr>
        <w:fldChar w:fldCharType="end"/>
      </w:r>
    </w:p>
    <w:p w14:paraId="3CDAE676" w14:textId="77777777" w:rsidR="00E90B61" w:rsidRPr="005A0581" w:rsidRDefault="00E90B61" w:rsidP="00E90B61">
      <w:pPr>
        <w:rPr>
          <w:vanish/>
        </w:rPr>
      </w:pPr>
      <w:bookmarkStart w:id="3" w:name="Commission"/>
      <w:r w:rsidRPr="005A0581">
        <w:rPr>
          <w:vanish/>
        </w:rPr>
        <w:t>Naiste õiguste ja soolise võrdõiguslikkuse komisjon</w:t>
      </w:r>
      <w:bookmarkEnd w:id="3"/>
    </w:p>
    <w:p w14:paraId="34C80FBD" w14:textId="77777777" w:rsidR="00E90B61" w:rsidRPr="005A0581" w:rsidRDefault="00E90B61" w:rsidP="00E90B61">
      <w:pPr>
        <w:rPr>
          <w:vanish/>
        </w:rPr>
      </w:pPr>
      <w:bookmarkStart w:id="4" w:name="PE"/>
      <w:r w:rsidRPr="005A0581">
        <w:rPr>
          <w:vanish/>
        </w:rPr>
        <w:t>PE765.072</w:t>
      </w:r>
      <w:bookmarkEnd w:id="4"/>
    </w:p>
    <w:p w14:paraId="7A109B73" w14:textId="77777777" w:rsidR="00E90B61" w:rsidRPr="005A0581" w:rsidRDefault="00E90B61" w:rsidP="00E90B61">
      <w:pPr>
        <w:pStyle w:val="ATHeading3"/>
      </w:pPr>
      <w:bookmarkStart w:id="5" w:name="Sujet"/>
      <w:r w:rsidRPr="005A0581">
        <w:t>Euroopa Parlamendi</w:t>
      </w:r>
      <w:r w:rsidR="00315D62" w:rsidRPr="005A0581">
        <w:t xml:space="preserve"> 19. detsembri 2024. aasta</w:t>
      </w:r>
      <w:r w:rsidRPr="005A0581">
        <w:t xml:space="preserve"> soovitus nõukogule ELi prioriteetide kohta ÜRO naiste staatuse komisjoni 69. istungjärguks</w:t>
      </w:r>
      <w:bookmarkEnd w:id="5"/>
      <w:r w:rsidRPr="005A0581">
        <w:t xml:space="preserve"> </w:t>
      </w:r>
      <w:bookmarkStart w:id="6" w:name="References"/>
      <w:r w:rsidRPr="005A0581">
        <w:t>(2024/2057(INI))</w:t>
      </w:r>
      <w:bookmarkEnd w:id="6"/>
    </w:p>
    <w:p w14:paraId="6A288A27" w14:textId="77777777" w:rsidR="004D3697" w:rsidRPr="005A0581" w:rsidRDefault="004D3697" w:rsidP="004D3697">
      <w:pPr>
        <w:pStyle w:val="EPComma"/>
      </w:pPr>
      <w:r w:rsidRPr="005A0581">
        <w:rPr>
          <w:i/>
        </w:rPr>
        <w:t>Euroopa Parlament</w:t>
      </w:r>
      <w:r w:rsidRPr="005A0581">
        <w:t>,</w:t>
      </w:r>
    </w:p>
    <w:p w14:paraId="3048F248" w14:textId="77777777" w:rsidR="004D3697" w:rsidRPr="005A0581" w:rsidRDefault="004D3697" w:rsidP="004D3697">
      <w:pPr>
        <w:pStyle w:val="NormalHanging12a"/>
      </w:pPr>
      <w:r w:rsidRPr="005A0581">
        <w:t>–</w:t>
      </w:r>
      <w:r w:rsidRPr="005A0581">
        <w:tab/>
        <w:t>võttes arvesse ÜRO 15. septembri 1995. aasta deklaratsiooni „Pekingi deklaratsioon ja tegevusprogramm“ ning selle läbivaatamiskonverentside tulemusi,</w:t>
      </w:r>
    </w:p>
    <w:p w14:paraId="79836E26" w14:textId="77777777" w:rsidR="004D3697" w:rsidRPr="005A0581" w:rsidRDefault="004D3697" w:rsidP="004D3697">
      <w:pPr>
        <w:pStyle w:val="NormalHanging12a"/>
      </w:pPr>
      <w:r w:rsidRPr="005A0581">
        <w:t>–</w:t>
      </w:r>
      <w:r w:rsidRPr="005A0581">
        <w:tab/>
        <w:t>võttes arvesse ÜRO 1979. aasta konventsiooni naiste diskrimineerimise kõigi vormide likvideerimise kohta,</w:t>
      </w:r>
    </w:p>
    <w:p w14:paraId="42259846" w14:textId="77777777" w:rsidR="004D3697" w:rsidRPr="005A0581" w:rsidRDefault="004D3697" w:rsidP="004D3697">
      <w:pPr>
        <w:pStyle w:val="NormalHanging12a"/>
      </w:pPr>
      <w:r w:rsidRPr="005A0581">
        <w:t>–</w:t>
      </w:r>
      <w:r w:rsidRPr="005A0581">
        <w:tab/>
        <w:t>võttes arvesse Euroopa Liidu põhiõiguste harta artikleid 21 ja 23,</w:t>
      </w:r>
    </w:p>
    <w:p w14:paraId="374F81A2" w14:textId="77777777" w:rsidR="004D3697" w:rsidRPr="005A0581" w:rsidRDefault="004D3697" w:rsidP="004D3697">
      <w:pPr>
        <w:pStyle w:val="NormalHanging12a"/>
      </w:pPr>
      <w:r w:rsidRPr="005A0581">
        <w:t>–</w:t>
      </w:r>
      <w:r w:rsidRPr="005A0581">
        <w:tab/>
        <w:t>võttes arvesse ÜRO kestliku arengu tegevuskava aastani 2030, põhimõtet, et kedagi ei tohi kõrvale jätta, ja eelkõige kestliku arengu eesmärki nr 5, milleks on saavutada sooline võrdõiguslikkus,</w:t>
      </w:r>
    </w:p>
    <w:p w14:paraId="002CF348" w14:textId="77777777" w:rsidR="004D3697" w:rsidRPr="005A0581" w:rsidRDefault="004D3697" w:rsidP="004D3697">
      <w:pPr>
        <w:pStyle w:val="NormalHanging12a"/>
        <w:rPr>
          <w:sz w:val="20"/>
        </w:rPr>
      </w:pPr>
      <w:r w:rsidRPr="005A0581">
        <w:t>–</w:t>
      </w:r>
      <w:r w:rsidRPr="005A0581">
        <w:tab/>
        <w:t>võttes arvesse ÜRO peasekretäri 13. detsembri 2019. aasta aruannet naiste staatuse komisjonile „Review and appraisal of the implementation of the Beijing Declaration and Platform for Action and the outcomes of the twenty-third special session of the General Assembly“ (Pekingi deklaratsiooni ja tegevusprogrammi rakendamise läbivaatamine ja hindamine ning peaassamblee 23. erakorralise istungjärgu tulemused),</w:t>
      </w:r>
    </w:p>
    <w:p w14:paraId="577DB2F3" w14:textId="0C2A7D96" w:rsidR="004D3697" w:rsidRPr="005A0581" w:rsidRDefault="004D3697" w:rsidP="004D3697">
      <w:pPr>
        <w:pStyle w:val="NormalHanging12a"/>
      </w:pPr>
      <w:r w:rsidRPr="005A0581">
        <w:t>–</w:t>
      </w:r>
      <w:r w:rsidRPr="005A0581">
        <w:tab/>
        <w:t>võttes arvesse komisjoni ning liidu välisasjade ja julgeolekupoliitika kõrge esindaja 25. novembri 2020. aasta ühisteatist „ELi soolise võrdõigus</w:t>
      </w:r>
      <w:r w:rsidR="007D5899" w:rsidRPr="005A0581">
        <w:t>likkuse kolmas tegevuskava (GAP </w:t>
      </w:r>
      <w:r w:rsidRPr="005A0581">
        <w:t>III) – ambitsioonikas tegevuskava soolise võrdõiguslikkuse ja naiste mõjuvõimu suurendamiseks ELi välistegevuses“ (JOIN(2020)0017) ja sellele lisatud talituste 25. novembri 2020. aasta ühist töödokumenti „Objectives and Indicators to frame the implementation of the Gender Action Plan III (2021</w:t>
      </w:r>
      <w:r w:rsidR="00F376CB" w:rsidRPr="005A0581">
        <w:t>–</w:t>
      </w:r>
      <w:r w:rsidRPr="005A0581">
        <w:t>25)“ (Eesmärgid ja näitajad soolise võrdõiguslikkuse kolmanda tegevuskava (2021–25) rakendamise raamistamiseks) (SWD(2020)0284),</w:t>
      </w:r>
    </w:p>
    <w:p w14:paraId="0C46EB0D" w14:textId="77777777" w:rsidR="004D3697" w:rsidRPr="005A0581" w:rsidRDefault="004D3697" w:rsidP="004D3697">
      <w:pPr>
        <w:pStyle w:val="NormalHanging12a"/>
      </w:pPr>
      <w:r w:rsidRPr="005A0581">
        <w:t>–</w:t>
      </w:r>
      <w:r w:rsidRPr="005A0581">
        <w:tab/>
        <w:t>võttes arvesse ELi 5. märtsi 2020. aasta soolise võrdõiguslikkuse strateegiat aastateks 2020–2025,</w:t>
      </w:r>
    </w:p>
    <w:p w14:paraId="17B3FA43" w14:textId="77777777" w:rsidR="004D3697" w:rsidRPr="005A0581" w:rsidRDefault="004D3697" w:rsidP="004D3697">
      <w:pPr>
        <w:pStyle w:val="NormalHanging12a"/>
      </w:pPr>
      <w:r w:rsidRPr="005A0581">
        <w:t>–</w:t>
      </w:r>
      <w:r w:rsidRPr="005A0581">
        <w:tab/>
        <w:t xml:space="preserve">võttes arvesse oma 10. märtsi 2022. aasta resolutsiooni ELi soolise võrdõiguslikkuse </w:t>
      </w:r>
      <w:r w:rsidRPr="005A0581">
        <w:lastRenderedPageBreak/>
        <w:t>kolmanda tegevuskava kohta</w:t>
      </w:r>
      <w:r w:rsidRPr="005A0581">
        <w:rPr>
          <w:rStyle w:val="FootnoteReference"/>
        </w:rPr>
        <w:footnoteReference w:id="1"/>
      </w:r>
      <w:r w:rsidR="007D5899" w:rsidRPr="005A0581">
        <w:t>,</w:t>
      </w:r>
    </w:p>
    <w:p w14:paraId="6E949A14" w14:textId="77777777" w:rsidR="004D3697" w:rsidRPr="005A0581" w:rsidRDefault="004D3697" w:rsidP="004D3697">
      <w:pPr>
        <w:pStyle w:val="NormalHanging12a"/>
      </w:pPr>
      <w:r w:rsidRPr="005A0581">
        <w:t>–</w:t>
      </w:r>
      <w:r w:rsidRPr="005A0581">
        <w:tab/>
        <w:t>võttes arvesse naiste diskrimineerimise likvideerimise komitee poolt konventsiooni fakultatiivprotokolli artikli 8 alusel läbi viidud 20</w:t>
      </w:r>
      <w:r w:rsidR="007D5899" w:rsidRPr="005A0581">
        <w:t>24. aasta uurimist Poola kohta,</w:t>
      </w:r>
    </w:p>
    <w:p w14:paraId="55E7E4E1" w14:textId="77777777" w:rsidR="004D3697" w:rsidRPr="005A0581" w:rsidRDefault="004D3697" w:rsidP="004D3697">
      <w:pPr>
        <w:pStyle w:val="NormalHanging12a"/>
      </w:pPr>
      <w:r w:rsidRPr="005A0581">
        <w:t>–</w:t>
      </w:r>
      <w:r w:rsidRPr="005A0581">
        <w:tab/>
        <w:t>võttes arvesse oma 11. veebruari 2021. aasta resolutsiooni naiste õigustega seonduvate eelseisvate probleemide kohta Euroopas rohkem kui 25 aastat pärast Pekingi deklaratsiooni ja tegevusprogrammi vastuvõtmist</w:t>
      </w:r>
      <w:r w:rsidRPr="005A0581">
        <w:rPr>
          <w:rStyle w:val="FootnoteReference"/>
        </w:rPr>
        <w:footnoteReference w:id="2"/>
      </w:r>
      <w:r w:rsidRPr="005A0581">
        <w:t>,</w:t>
      </w:r>
    </w:p>
    <w:p w14:paraId="3C447011" w14:textId="77777777" w:rsidR="004D3697" w:rsidRPr="005A0581" w:rsidRDefault="004D3697" w:rsidP="004D3697">
      <w:pPr>
        <w:pStyle w:val="NormalHanging12a"/>
      </w:pPr>
      <w:r w:rsidRPr="005A0581">
        <w:t>–</w:t>
      </w:r>
      <w:r w:rsidRPr="005A0581">
        <w:tab/>
        <w:t>võttes arvesse ülevaadet (</w:t>
      </w:r>
      <w:r w:rsidRPr="005A0581">
        <w:rPr>
          <w:i/>
        </w:rPr>
        <w:t>briefing</w:t>
      </w:r>
      <w:r w:rsidRPr="005A0581">
        <w:t xml:space="preserve">) „Accelerating progress </w:t>
      </w:r>
      <w:r w:rsidR="007D5899" w:rsidRPr="005A0581">
        <w:t>on Sustainable Development Goal 5 (SDG </w:t>
      </w:r>
      <w:r w:rsidRPr="005A0581">
        <w:t>5): Achieving gender equality and empowering women and girls“ (Kestliku arengu 5. eesmärgi edusammude kiirendamine – soolise võrdõiguslikkuse saavutamine ning naiste ja tütarlaste võimestamine), mille parlamendi uuringuteenuste peadir</w:t>
      </w:r>
      <w:r w:rsidR="007D5899" w:rsidRPr="005A0581">
        <w:t>ektoraat avaldas 18. septembril </w:t>
      </w:r>
      <w:r w:rsidRPr="005A0581">
        <w:t>2024,</w:t>
      </w:r>
    </w:p>
    <w:p w14:paraId="288C1E55" w14:textId="77777777" w:rsidR="004D3697" w:rsidRPr="005A0581" w:rsidRDefault="004D3697" w:rsidP="004D3697">
      <w:pPr>
        <w:pStyle w:val="NormalHanging12a"/>
      </w:pPr>
      <w:r w:rsidRPr="005A0581">
        <w:t>–</w:t>
      </w:r>
      <w:r w:rsidRPr="005A0581">
        <w:tab/>
        <w:t>võttes arvesse ÜRO Soolise Võrdõiguslikkuse ja Naiste Õiguste Edendamise Agentuuri ning ÜRO majandus- ja sotsiaalosakonna 2024. aasta septembri aruannet „Progress on the Sustainable Development Goals: The Gender Snapshot 2024“ (Kestliku arengu eesmärkide osas tehtud edusammud: soolise võrdõiguslikkuse valdkonna 2024. aasta ülevaade),</w:t>
      </w:r>
    </w:p>
    <w:p w14:paraId="22747AC6" w14:textId="77777777" w:rsidR="004D3697" w:rsidRPr="005A0581" w:rsidRDefault="004D3697" w:rsidP="004D3697">
      <w:pPr>
        <w:pStyle w:val="NormalHanging12a"/>
      </w:pPr>
      <w:r w:rsidRPr="005A0581">
        <w:t>–</w:t>
      </w:r>
      <w:r w:rsidRPr="005A0581">
        <w:tab/>
        <w:t xml:space="preserve">võttes arvesse </w:t>
      </w:r>
      <w:r w:rsidR="00ED32A8" w:rsidRPr="005A0581">
        <w:t xml:space="preserve">oma </w:t>
      </w:r>
      <w:r w:rsidRPr="005A0581">
        <w:t>22. novembri 2023. aasta resolutsiooni Euroopa Parlamendi ettepanekute kohta aluslepingute muutmiseks</w:t>
      </w:r>
      <w:r w:rsidRPr="005A0581">
        <w:rPr>
          <w:rStyle w:val="FootnoteReference"/>
        </w:rPr>
        <w:footnoteReference w:id="3"/>
      </w:r>
      <w:r w:rsidRPr="005A0581">
        <w:t>,</w:t>
      </w:r>
    </w:p>
    <w:p w14:paraId="6996B3E0" w14:textId="77777777" w:rsidR="004D3697" w:rsidRPr="005A0581" w:rsidRDefault="004D3697" w:rsidP="004D3697">
      <w:pPr>
        <w:pStyle w:val="NormalHanging12a"/>
      </w:pPr>
      <w:r w:rsidRPr="005A0581">
        <w:t>–</w:t>
      </w:r>
      <w:r w:rsidRPr="005A0581">
        <w:tab/>
        <w:t>võttes arvesse oma 11. aprilli 2024. aasta resolutsiooni abordiõiguse lisamise kohta Euroopa Liidu põhiõiguste hartasse</w:t>
      </w:r>
      <w:r w:rsidRPr="005A0581">
        <w:rPr>
          <w:rStyle w:val="FootnoteReference"/>
        </w:rPr>
        <w:footnoteReference w:id="4"/>
      </w:r>
      <w:r w:rsidRPr="005A0581">
        <w:t>,</w:t>
      </w:r>
    </w:p>
    <w:p w14:paraId="557F902F" w14:textId="77777777" w:rsidR="004D3697" w:rsidRPr="005A0581" w:rsidRDefault="004D3697" w:rsidP="004D3697">
      <w:pPr>
        <w:pStyle w:val="NormalHanging12a"/>
      </w:pPr>
      <w:r w:rsidRPr="005A0581">
        <w:t>–</w:t>
      </w:r>
      <w:r w:rsidRPr="005A0581">
        <w:tab/>
        <w:t>võttes arvesse kodukorra artiklit 121,</w:t>
      </w:r>
    </w:p>
    <w:p w14:paraId="19CB45ED" w14:textId="77777777" w:rsidR="004D3697" w:rsidRPr="005A0581" w:rsidRDefault="004D3697" w:rsidP="004D3697">
      <w:pPr>
        <w:pStyle w:val="NormalHanging12a"/>
      </w:pPr>
      <w:r w:rsidRPr="005A0581">
        <w:t>–</w:t>
      </w:r>
      <w:r w:rsidRPr="005A0581">
        <w:tab/>
        <w:t>võttes arvesse naiste õiguste ja soolise võrdõigus</w:t>
      </w:r>
      <w:r w:rsidR="007D5899" w:rsidRPr="005A0581">
        <w:t>likkuse komisjoni raportit (A10</w:t>
      </w:r>
      <w:r w:rsidR="007D5899" w:rsidRPr="005A0581">
        <w:noBreakHyphen/>
      </w:r>
      <w:r w:rsidRPr="005A0581">
        <w:t>0030/2024),</w:t>
      </w:r>
    </w:p>
    <w:p w14:paraId="26464953" w14:textId="77777777" w:rsidR="004D3697" w:rsidRPr="005A0581" w:rsidRDefault="004D3697" w:rsidP="004D3697">
      <w:pPr>
        <w:pStyle w:val="NormalHanging12a"/>
        <w:rPr>
          <w:szCs w:val="24"/>
        </w:rPr>
      </w:pPr>
      <w:r w:rsidRPr="005A0581">
        <w:t>A.</w:t>
      </w:r>
      <w:r w:rsidRPr="005A0581">
        <w:tab/>
        <w:t>arvestades, et naiste ja meeste võrdõiguslikkus on ELi universaalne aluspõhimõte, ning arvestades, et ELi välistegevus peab sellest põhimõttest juhinduma, et EL saaks jätkuvalt anda selles valdkonnas eeskuju ning astuda lisasamme ja täita oma kohustused soolise võrdõiguslikkuse valdkonnas;</w:t>
      </w:r>
    </w:p>
    <w:p w14:paraId="7177BFC7" w14:textId="77777777" w:rsidR="004D3697" w:rsidRPr="005A0581" w:rsidRDefault="004D3697" w:rsidP="004D3697">
      <w:pPr>
        <w:pStyle w:val="NormalHanging12a"/>
        <w:rPr>
          <w:szCs w:val="24"/>
        </w:rPr>
      </w:pPr>
      <w:r w:rsidRPr="005A0581">
        <w:t>B.</w:t>
      </w:r>
      <w:r w:rsidRPr="005A0581">
        <w:tab/>
        <w:t>arvestades, et naiste ja tütarlaste inimõigused ning sooline võrdõiguslikkus ei ole üksnes põhilised inimõigused, vaid arengu ja hariduse edendamise ning vaesuse vähendamise eeltingimused ning vajalik alus rahumeelse, jõuka ja kestliku maailma saavutamiseks;</w:t>
      </w:r>
    </w:p>
    <w:p w14:paraId="1A053233" w14:textId="77777777" w:rsidR="004D3697" w:rsidRPr="005A0581" w:rsidRDefault="004D3697" w:rsidP="004D3697">
      <w:pPr>
        <w:pStyle w:val="NormalHanging12a"/>
        <w:widowControl/>
        <w:rPr>
          <w:szCs w:val="24"/>
        </w:rPr>
      </w:pPr>
      <w:r w:rsidRPr="005A0581">
        <w:t>C.</w:t>
      </w:r>
      <w:r w:rsidRPr="005A0581">
        <w:tab/>
        <w:t>arvestades, et 1995. aastal Pekingis toimunud neljandal naiste maailmakonverentsil kohustusid 189 maailma riigi, sealhulgas ELi ja selle liikmesriikide valitsused tegema pingutusi soolise võrdõiguslikkuse saavutamiseks ning kõigi naiste ja tütarlaste võimestamiseks;</w:t>
      </w:r>
    </w:p>
    <w:p w14:paraId="5463A093" w14:textId="77777777" w:rsidR="004D3697" w:rsidRPr="005A0581" w:rsidRDefault="004D3697" w:rsidP="004D3697">
      <w:pPr>
        <w:pStyle w:val="NormalHanging12a"/>
        <w:widowControl/>
      </w:pPr>
      <w:r w:rsidRPr="005A0581">
        <w:lastRenderedPageBreak/>
        <w:t>D.</w:t>
      </w:r>
      <w:r w:rsidRPr="005A0581">
        <w:tab/>
        <w:t>arvestades, et Pekingi deklaratsioon ja tegevusprogramm on kõige terviklikum ülemaailmne tegevuskava soolise võrdõiguslikkuse edendamiseks ning seda peetakse rahvusvaheliseks naiste õiguste koodeksiks, milles määratletakse naiste õigused inimõigustena ning esitatakse visioon kõigi naiste võrdsetest õigustest, vabadusest ja võimalustest maailmas, ning seda kinnitati 2015. aastal ÜRO kestl</w:t>
      </w:r>
      <w:r w:rsidR="00193066" w:rsidRPr="005A0581">
        <w:t>iku arengu tegevuskavas aastani </w:t>
      </w:r>
      <w:r w:rsidRPr="005A0581">
        <w:t>2030 seatud kestliku arengu eesmärkide 5. eesmärgiga „saavutada sooline võrdõiguslikkus ning võimestada kõiki naisi ja tütarlapsi“, määrates kindlaks eesmärgid ja konkreetsed meetmed paljudes naisi ja tütarlapsi mõjutavates küsimustes;</w:t>
      </w:r>
    </w:p>
    <w:p w14:paraId="0D13FD46" w14:textId="7392AF74" w:rsidR="004D3697" w:rsidRPr="005A0581" w:rsidRDefault="004D3697" w:rsidP="004D3697">
      <w:pPr>
        <w:pStyle w:val="NormalHanging12a"/>
      </w:pPr>
      <w:r w:rsidRPr="005A0581">
        <w:t>E</w:t>
      </w:r>
      <w:r w:rsidR="008D3D2C">
        <w:t>.</w:t>
      </w:r>
      <w:bookmarkStart w:id="7" w:name="_GoBack"/>
      <w:bookmarkEnd w:id="7"/>
      <w:r w:rsidRPr="005A0581">
        <w:tab/>
        <w:t>arvestades, et ÜRO Peaassamblee leppis 2017. aastal kokku üldises näitajate raamistikus, et standardida andmete kogumist, mis on andmete võrreldavuse põhielement;</w:t>
      </w:r>
    </w:p>
    <w:p w14:paraId="52E8200C" w14:textId="77777777" w:rsidR="004D3697" w:rsidRPr="005A0581" w:rsidRDefault="004D3697" w:rsidP="004D3697">
      <w:pPr>
        <w:pStyle w:val="NormalHanging12a"/>
      </w:pPr>
      <w:r w:rsidRPr="005A0581">
        <w:t>F.</w:t>
      </w:r>
      <w:r w:rsidRPr="005A0581">
        <w:tab/>
        <w:t>arvestades, et vaid kuus aastat enne ÜRO kestliku arengu eesmärkide 2030. aasta tähtaega ei ole täielikult saavutatud ühtegi 5. eesmärgi kohast näitajat; arvestades, et ÜRO hinnangul on vaja tugevaid meetmeid, et kiirendada</w:t>
      </w:r>
      <w:r w:rsidR="00193066" w:rsidRPr="005A0581">
        <w:t xml:space="preserve"> edusamme ja mitte kulutada 286 </w:t>
      </w:r>
      <w:r w:rsidRPr="005A0581">
        <w:t>aastat, et likvideerida lüngad õiguskaitses ja kaotada naiste suhtes diskrimineerivad õigusaktid;</w:t>
      </w:r>
    </w:p>
    <w:p w14:paraId="2E22605A" w14:textId="77777777" w:rsidR="004D3697" w:rsidRPr="005A0581" w:rsidRDefault="004D3697" w:rsidP="004D3697">
      <w:pPr>
        <w:pStyle w:val="NormalHanging12a"/>
      </w:pPr>
      <w:r w:rsidRPr="005A0581">
        <w:t>G.</w:t>
      </w:r>
      <w:r w:rsidRPr="005A0581">
        <w:tab/>
        <w:t>arvestades, et sooline võrdõiguslikkus on valdkondadevaheline põhimõte, mis tuleb integreerida kestliku arengu eesmärkidesse;</w:t>
      </w:r>
    </w:p>
    <w:p w14:paraId="77D71710" w14:textId="77777777" w:rsidR="004D3697" w:rsidRPr="005A0581" w:rsidRDefault="004D3697" w:rsidP="004D3697">
      <w:pPr>
        <w:pStyle w:val="NormalHanging12a"/>
        <w:rPr>
          <w:szCs w:val="24"/>
        </w:rPr>
      </w:pPr>
      <w:r w:rsidRPr="005A0581">
        <w:t>H.</w:t>
      </w:r>
      <w:r w:rsidRPr="005A0581">
        <w:tab/>
        <w:t>arvestades, et ÜRO 2024. aasta uuringus</w:t>
      </w:r>
      <w:r w:rsidRPr="005A0581">
        <w:rPr>
          <w:rStyle w:val="FootnoteReference"/>
        </w:rPr>
        <w:footnoteReference w:id="5"/>
      </w:r>
      <w:r w:rsidRPr="005A0581">
        <w:t xml:space="preserve"> kestliku arengu eesmärgi nr 5 hindamise kohta rõhutatakse, et endiselt on olemas sotsiaalsed normid, mis seadustavad soopõhist naiste- ja tütarlastevastast vägivalda, ilma et selle toimepanijad saaksid piisavalt karistatud, vähendavad juurdepääsu tervishoiuteenustele, sealhulgas seksuaal- ja reproduktiivtervise teenustele, jätavad tasustamata hooldus- ja majapidamistööd üksnes naiste kanda ning piiravad juhtimisvõimalusi; arvestades, et naisi ja tüdrukuid saab soojätkamisvaliku kaudu endiselt diskrimineerida</w:t>
      </w:r>
      <w:r w:rsidRPr="005A0581">
        <w:rPr>
          <w:rStyle w:val="FootnoteReference"/>
        </w:rPr>
        <w:footnoteReference w:id="6"/>
      </w:r>
      <w:r w:rsidRPr="005A0581">
        <w:t>;</w:t>
      </w:r>
    </w:p>
    <w:p w14:paraId="119CADC3" w14:textId="77777777" w:rsidR="004D3697" w:rsidRPr="005A0581" w:rsidRDefault="004D3697" w:rsidP="004D3697">
      <w:pPr>
        <w:pStyle w:val="NormalHanging12a"/>
        <w:widowControl/>
      </w:pPr>
      <w:r w:rsidRPr="005A0581">
        <w:t>I.</w:t>
      </w:r>
      <w:r w:rsidRPr="005A0581">
        <w:tab/>
        <w:t xml:space="preserve">arvestades, et ÜRO Peaassamblee on väljendanud muret aktiivse vastuseisu pärast soolise võrdõiguslikkuse saavutustele ja edusammudele ning kasvavate ülemaailmsete tagasilöökide pärast naiste õiguste osas; arvestades, et seksuaalne ja sooline vägivald ning õigustevastased liikumised ohustavad iga päev naiste ja tütarlaste põhiõigusi; </w:t>
      </w:r>
      <w:r w:rsidRPr="005A0581">
        <w:lastRenderedPageBreak/>
        <w:t>arvestades, et eksisteerib selge ja kiireloomuline vajadus kinnitada, tagada ja arendada naiste ja tütarlaste soolist võrdõiguslikkust ja inimõigusi</w:t>
      </w:r>
      <w:r w:rsidRPr="005A0581">
        <w:rPr>
          <w:rStyle w:val="FootnoteReference"/>
        </w:rPr>
        <w:footnoteReference w:id="7"/>
      </w:r>
      <w:r w:rsidRPr="005A0581">
        <w:t>;</w:t>
      </w:r>
    </w:p>
    <w:p w14:paraId="42C2C983" w14:textId="77777777" w:rsidR="00AC3813" w:rsidRPr="005A0581" w:rsidRDefault="00AC3813" w:rsidP="004D3697">
      <w:pPr>
        <w:pStyle w:val="NormalHanging12a"/>
        <w:widowControl/>
      </w:pPr>
      <w:r w:rsidRPr="005A0581">
        <w:t>J.</w:t>
      </w:r>
      <w:r w:rsidRPr="005A0581">
        <w:tab/>
        <w:t>arvestades, et naiste spordivõistlused peavad kujutama endast spordiväärtuste tunnustamist; arvestades, et kõik tingimused peavad olema täidetud selleks, et tagada neil võistlustel õiglus, kaitsta naissportlaste tervist ning ennetada naiste vastu suunatud füüsilist ja psühholoogilist vägivalda;</w:t>
      </w:r>
    </w:p>
    <w:p w14:paraId="45B97EDB" w14:textId="28ED489A" w:rsidR="004D3697" w:rsidRPr="005A0581" w:rsidRDefault="00AC3813" w:rsidP="004D3697">
      <w:pPr>
        <w:pStyle w:val="NormalHanging12a"/>
      </w:pPr>
      <w:r w:rsidRPr="005A0581">
        <w:t>K</w:t>
      </w:r>
      <w:r w:rsidR="004D3697" w:rsidRPr="005A0581">
        <w:t>.</w:t>
      </w:r>
      <w:r w:rsidR="004D3697" w:rsidRPr="005A0581">
        <w:tab/>
        <w:t>arvestades, et tulevikuteemalisel tippkohtumisel vastuvõetud dokument sisaldab konkreetseid meetmeid soolise võrdõiguslikkuse saavutamiseks ning kõigi naiste ja tütarlaste võimestamiseks, mis on oluline panus edasiliikumisse</w:t>
      </w:r>
      <w:r w:rsidR="004D3697" w:rsidRPr="005A0581">
        <w:rPr>
          <w:rStyle w:val="FootnoteReference"/>
        </w:rPr>
        <w:footnoteReference w:id="8"/>
      </w:r>
      <w:r w:rsidR="004D3697" w:rsidRPr="005A0581">
        <w:t>;</w:t>
      </w:r>
    </w:p>
    <w:p w14:paraId="78447058" w14:textId="77777777" w:rsidR="00AC3813" w:rsidRPr="005A0581" w:rsidRDefault="00AC3813" w:rsidP="004D3697">
      <w:pPr>
        <w:pStyle w:val="NormalHanging12a"/>
      </w:pPr>
      <w:r w:rsidRPr="005A0581">
        <w:t>L.</w:t>
      </w:r>
      <w:r w:rsidRPr="005A0581">
        <w:tab/>
        <w:t>arvestades, et Süüria režiimi kukutanud mässuliste seas on juhtiv roll Hayat Tahrir al</w:t>
      </w:r>
      <w:r w:rsidRPr="005A0581">
        <w:noBreakHyphen/>
        <w:t>Shami (HTS) rühmitusel; arvestades, et rühmitus HTS on islamistlik organisatsioon, mille EL ja ÜRO on liigitanud terroriorganisatsiooniks; arvestades, et see olukord tekitab tõsist muret naiste ja tütarlaste julgeoleku pärast piirkonnas;</w:t>
      </w:r>
    </w:p>
    <w:p w14:paraId="7496E989" w14:textId="3206FC4F" w:rsidR="004D3697" w:rsidRPr="005A0581" w:rsidRDefault="00AC3813" w:rsidP="004D3697">
      <w:pPr>
        <w:pStyle w:val="NormalHanging12a"/>
      </w:pPr>
      <w:r w:rsidRPr="005A0581">
        <w:t>M</w:t>
      </w:r>
      <w:r w:rsidR="004D3697" w:rsidRPr="005A0581">
        <w:t>.</w:t>
      </w:r>
      <w:r w:rsidR="004D3697" w:rsidRPr="005A0581">
        <w:tab/>
        <w:t>arvestades, et ÜRO naiste diskrimineerimise likvideerimise komitee jõudis Poola abordiseaduse uurimisel järeldusele, et abordi kriminaliseerimine ja piiramine diskrimineerib naisi;</w:t>
      </w:r>
    </w:p>
    <w:p w14:paraId="5C8A197D" w14:textId="77777777" w:rsidR="004D3697" w:rsidRPr="005A0581" w:rsidRDefault="004D3697" w:rsidP="004D3697">
      <w:pPr>
        <w:pStyle w:val="NormalHanging12a"/>
      </w:pPr>
      <w:r w:rsidRPr="005A0581">
        <w:t>1.</w:t>
      </w:r>
      <w:r w:rsidRPr="005A0581">
        <w:tab/>
        <w:t>soovitab nõukogul</w:t>
      </w:r>
    </w:p>
    <w:p w14:paraId="3900BFD4" w14:textId="77777777" w:rsidR="004D3697" w:rsidRPr="005A0581" w:rsidRDefault="004D3697" w:rsidP="00193066">
      <w:pPr>
        <w:pStyle w:val="NormalHanging12a"/>
        <w:ind w:left="1134"/>
        <w:rPr>
          <w:szCs w:val="24"/>
        </w:rPr>
      </w:pPr>
      <w:r w:rsidRPr="005A0581">
        <w:t>a)</w:t>
      </w:r>
      <w:r w:rsidRPr="005A0581">
        <w:tab/>
        <w:t>kinnitada uuesti oma täielikku ja vankumatut toetust Pekingi deklaratsioonile ja tegevusprogrammile ning selles esitatud naiste – kogu nende mitmekesisuses – inimõiguste ja soolise võrdõiguslikkuse arvukatele meetmetele; kinnitada oma pühendumust naiste inimõigustele (k.a seksuaal- ja reproduktiivtervis ja -õigused) soolise võrdõiguslikkuse süvalaiendamisega kõigis asjakohastes poliitikavaldkondades ja -tsüklites, naiste inimõigusi ja soolist võrdõiguslikkust käsitlevate konkreetsete ja sihipäraste meetmete rakendamisele ning nõuetekohase sooteadliku eelarvestamise tagamisele;</w:t>
      </w:r>
    </w:p>
    <w:p w14:paraId="6CCC05AC" w14:textId="77777777" w:rsidR="004D3697" w:rsidRPr="005A0581" w:rsidRDefault="004D3697" w:rsidP="00193066">
      <w:pPr>
        <w:pStyle w:val="NormalHanging12a"/>
        <w:ind w:left="1134"/>
      </w:pPr>
      <w:r w:rsidRPr="005A0581">
        <w:t>b)</w:t>
      </w:r>
      <w:r w:rsidRPr="005A0581">
        <w:tab/>
        <w:t xml:space="preserve">väljendada sügavat vastuseisu asjaolule, et Saudi Araabia on sel aastal naiste staatuse komisjoni iga-aastase kohtumise eesistuja, ning mõista hukka igasuguse poliitilise ärakasutamise, arvestades, et riigi enda tulemus naiste õiguste valdkonnas on väga nõrk ja paljud tema poliitikavaldkonnad on vastuolus naiste staatuse komisjoni volituste ja eesmärkidega; tõstatada Saudi Araabias toimuva naiste süstemaatilise diskrimineerimise ja naiste õiguste aktivistide tagakiusamise </w:t>
      </w:r>
      <w:r w:rsidRPr="005A0581">
        <w:lastRenderedPageBreak/>
        <w:t>küsimuse;</w:t>
      </w:r>
    </w:p>
    <w:p w14:paraId="6A0299A2" w14:textId="510A3DA9" w:rsidR="004D3697" w:rsidRPr="005A0581" w:rsidRDefault="004D3697" w:rsidP="00193066">
      <w:pPr>
        <w:pStyle w:val="NormalHanging12a"/>
        <w:ind w:left="1134"/>
        <w:rPr>
          <w:szCs w:val="24"/>
        </w:rPr>
      </w:pPr>
      <w:r w:rsidRPr="005A0581">
        <w:t>c)</w:t>
      </w:r>
      <w:r w:rsidRPr="005A0581">
        <w:tab/>
        <w:t xml:space="preserve">tagada, et soolist võrdõiguslikkust ning naiste ja tütarlaste õigusi rakendatakse täielikult ja uhkusega ELi välistegevuse lahutamata osana, kasutades selleks piisavalt rahastatud, sooteadlikku, kaasavat ja intersektsionaalset lähenemisviisi, võttes arvesse marginaliseeritud naisi ja </w:t>
      </w:r>
      <w:r w:rsidR="00193066" w:rsidRPr="005A0581">
        <w:t xml:space="preserve">vähekaitstud </w:t>
      </w:r>
      <w:r w:rsidRPr="005A0581">
        <w:t>olukorras naisi, eriti seetõttu, et soolise võrdõiguslikkuse vastaste liikumiste rahastamine kogu maailmas on tõusuteel</w:t>
      </w:r>
      <w:r w:rsidRPr="005A0581">
        <w:rPr>
          <w:rStyle w:val="FootnoteReference"/>
        </w:rPr>
        <w:footnoteReference w:id="9"/>
      </w:r>
      <w:r w:rsidRPr="005A0581">
        <w:t>;</w:t>
      </w:r>
    </w:p>
    <w:p w14:paraId="00CCC953" w14:textId="77777777" w:rsidR="004D3697" w:rsidRPr="005A0581" w:rsidRDefault="004D3697" w:rsidP="00193066">
      <w:pPr>
        <w:pStyle w:val="NormalHanging12a"/>
        <w:ind w:left="1134"/>
        <w:rPr>
          <w:szCs w:val="24"/>
        </w:rPr>
      </w:pPr>
      <w:r w:rsidRPr="005A0581">
        <w:t>d)</w:t>
      </w:r>
      <w:r w:rsidRPr="005A0581">
        <w:tab/>
        <w:t>tagada parlamendi ning selle naiste õiguste ja soolise võrdõiguslikkuse komisjoni täielik kaasamine otsustusprotsessi seoses ELi seisukohaga ÜRO naiste staatuse komisjoni 69. istungjärgul (10.–25. märts 2025); tagada, et parlamendil oleks enne läbirääkimisi piisav, regulaarne ja õigeaegne teave ning juurdepääs ELi seisukohta käsitlevale dokumendile; tagada parlamendi seisukoha õigeaegne edastamine ELi läbirääkimisrühmale; ning veelgi rohkem parandada institutsioonidevahelist koostööd ja mitteametlikku konsulteerimist, sealhulgas enne läbirääkimisi ja läbirääkimiste ajal, et parlamendi prioriteedid oleksid nõuetekohaselt arvesse võetud;</w:t>
      </w:r>
    </w:p>
    <w:p w14:paraId="4B543717" w14:textId="77777777" w:rsidR="004D3697" w:rsidRPr="005A0581" w:rsidRDefault="004D3697" w:rsidP="00193066">
      <w:pPr>
        <w:pStyle w:val="NormalHanging12a"/>
        <w:ind w:left="1134"/>
      </w:pPr>
      <w:r w:rsidRPr="005A0581">
        <w:t>e)</w:t>
      </w:r>
      <w:r w:rsidRPr="005A0581">
        <w:tab/>
        <w:t>teha iga-aastane ülevaade Pekingi deklaratsiooni ja tegevusprogrammi rakendamisel tehtud edusammudest ja esinenud probleemidest;</w:t>
      </w:r>
    </w:p>
    <w:p w14:paraId="78D24133" w14:textId="77777777" w:rsidR="004D3697" w:rsidRPr="005A0581" w:rsidRDefault="004D3697" w:rsidP="00193066">
      <w:pPr>
        <w:pStyle w:val="NormalHanging12a"/>
        <w:ind w:left="1134"/>
      </w:pPr>
      <w:r w:rsidRPr="005A0581">
        <w:t>f)</w:t>
      </w:r>
      <w:r w:rsidRPr="005A0581">
        <w:tab/>
        <w:t>kinnitada oma tugevat toetust ÜRO Soolise Võrdõiguslikkuse ja Naiste Õiguste Edendamise Agentuuri (UN Women) tööle, kes on ÜRO naiste õiguste edendamise süsteemis keskne osaleja, võttes samal ajal kohustuse tagada selle rahastamine ja soolise võrdõiguslikkuse suurem rahastamine;</w:t>
      </w:r>
    </w:p>
    <w:p w14:paraId="351C30A6" w14:textId="77777777" w:rsidR="004D3697" w:rsidRPr="005A0581" w:rsidRDefault="004D3697" w:rsidP="00193066">
      <w:pPr>
        <w:pStyle w:val="NormalHanging12a"/>
        <w:ind w:left="1134"/>
        <w:rPr>
          <w:szCs w:val="24"/>
        </w:rPr>
      </w:pPr>
      <w:r w:rsidRPr="005A0581">
        <w:t>g)</w:t>
      </w:r>
      <w:r w:rsidRPr="005A0581">
        <w:tab/>
        <w:t>elavdada ELi jõupingutusi, et lahendada allesjäänud probleemid ning kiirendada Pekingi deklaratsiooni ja tegevusprogrammi täielikku rakendamist, kuna see on universaalne dokument ning ELi liikmesriigid ei ole kaugeltki veel saavutanud kõiki eesmärke; tagada, et EL näitaks eeskuju, kehtestades jõulised poliitikameetmed koos piisava rahastamisega, et ennetada soolist ebavõrdsust, sellega tegeleda ja selle vastu võidelda kõigis selle ilmingutes, võimestada naisi kogu nende mitmekesisuses kõigis ELi riikides ja tagada nende õiguste teostamine;</w:t>
      </w:r>
    </w:p>
    <w:p w14:paraId="1583122B" w14:textId="77777777" w:rsidR="004D3697" w:rsidRPr="005A0581" w:rsidRDefault="004D3697" w:rsidP="00193066">
      <w:pPr>
        <w:pStyle w:val="NormalHanging12a"/>
        <w:ind w:left="1134"/>
        <w:rPr>
          <w:szCs w:val="24"/>
        </w:rPr>
      </w:pPr>
      <w:r w:rsidRPr="005A0581">
        <w:t>h)</w:t>
      </w:r>
      <w:r w:rsidRPr="005A0581">
        <w:tab/>
        <w:t>korrata, et EL saab aidata oluliselt kaasa sooliselt võrdõigusliku maailma saavutamisel, kui ta on eeskujuks ja toetab partnerriike otsese ja kaudse diskrimineerimise kõigi vormide ja soopõhise vägivalla vastu võitlemisel; tuletada meelde Istanbuli konventsiooni tähtsust, nõuda tungivalt, et need viis liikmesriiki, kes ei ole Istanbuli konventsiooni ikka veel ratifitseerinud ega rakendanud, teeksid seda võimalikult kiiresti, ning kutsuda ka teisi riike üles tegema edusamme selle allkirjastamise ja ratifitseerimise suunas;</w:t>
      </w:r>
    </w:p>
    <w:p w14:paraId="605CC87F" w14:textId="77777777" w:rsidR="004D3697" w:rsidRPr="005A0581" w:rsidRDefault="004D3697" w:rsidP="00193066">
      <w:pPr>
        <w:pStyle w:val="NormalHanging12a"/>
        <w:ind w:left="1134"/>
        <w:rPr>
          <w:szCs w:val="24"/>
        </w:rPr>
      </w:pPr>
      <w:r w:rsidRPr="005A0581">
        <w:t>i)</w:t>
      </w:r>
      <w:r w:rsidRPr="005A0581">
        <w:tab/>
        <w:t xml:space="preserve">nõuda kõigile võrdset juurdepääsu ja võrdseid võimalusi kõigis eluvaldkondades, </w:t>
      </w:r>
      <w:r w:rsidRPr="005A0581">
        <w:lastRenderedPageBreak/>
        <w:t>et võimaldada naistel kogu nende mitmekesisuses kasutada oma potentsiaali, eelkõige muu hulgas ka poliitiliste, majanduslike, rahaliste, akadeemiliste, tervisealaste, kultuuriliste ja spordiga seotud otsuste tegemisel, mis on oluline ka hea valitsemistava ja poliitikakujundamise jaoks; julgustada algatusi, millega edendatakse naiste poliitilist juhtimist ja osalemist, tugevdatakse demokraatlikke tavasid ja innustatakse tulevasi naiste põlvkondi;</w:t>
      </w:r>
    </w:p>
    <w:p w14:paraId="628497E9" w14:textId="77777777" w:rsidR="004D3697" w:rsidRPr="005A0581" w:rsidRDefault="004D3697" w:rsidP="00193066">
      <w:pPr>
        <w:pStyle w:val="NormalHanging12a"/>
        <w:ind w:left="1134"/>
        <w:rPr>
          <w:szCs w:val="24"/>
        </w:rPr>
      </w:pPr>
      <w:r w:rsidRPr="005A0581">
        <w:t>j)</w:t>
      </w:r>
      <w:r w:rsidRPr="005A0581">
        <w:tab/>
        <w:t>väljendada sellega seoses vastuseisu igasugusele soolisele vägivallale, sealhulgas internetis ja mujal, samuti soolisele vägivallale, mis on suunatud naiste vastu, kes tegelevad või soovivad tegeleda poliitikaga, sest see jätkab ja tugevdab naiste nähtamatuks muutmist ja nendega seotud negatiivseid stereotüüpe ning heidutab igas eas naisi poliitikasse ja avalikku sfääri sisenemast;</w:t>
      </w:r>
    </w:p>
    <w:p w14:paraId="13C4B571" w14:textId="77777777" w:rsidR="004D3697" w:rsidRPr="005A0581" w:rsidRDefault="004D3697" w:rsidP="00193066">
      <w:pPr>
        <w:pStyle w:val="NormalHanging12a"/>
        <w:ind w:left="1134"/>
        <w:rPr>
          <w:szCs w:val="24"/>
        </w:rPr>
      </w:pPr>
      <w:r w:rsidRPr="005A0581">
        <w:t>k)</w:t>
      </w:r>
      <w:r w:rsidRPr="005A0581">
        <w:tab/>
        <w:t>soodustada meetmeid, millega edendatakse naiste osalemist ja soolist tasakaalu kõigis suure mõjuga sektorites, sealhulgas STEM-valdkonnas; rõhutada, kui oluline on võidelda sooliste stereotüüpide, hoiakute ja eelarvamuste vastu kõigis nende mõõtmetes igat liiki meedia, sealhulgas sotsiaalmeedia kaudu, ning edendada programme, sealhulgas avaliku ja erasektori partnerluste kaudu, et vähendada nende naiste diskrimineerimist, kes on tegevad poliitikas ja avalikel ametikohtadel;</w:t>
      </w:r>
    </w:p>
    <w:p w14:paraId="7C7163D3" w14:textId="77777777" w:rsidR="004D3697" w:rsidRPr="005A0581" w:rsidRDefault="004D3697" w:rsidP="00193066">
      <w:pPr>
        <w:pStyle w:val="NormalHanging12a"/>
        <w:ind w:left="1134"/>
        <w:rPr>
          <w:szCs w:val="24"/>
        </w:rPr>
      </w:pPr>
      <w:r w:rsidRPr="005A0581">
        <w:t>l)</w:t>
      </w:r>
      <w:r w:rsidRPr="005A0581">
        <w:tab/>
        <w:t>rõhutada, et on kindlaks tehtud, et naiste õigusi takistavad ja ohustavad nõrgad poliitilised suunised, vähene pühendumine, andmete puudumine, ebapiisavalt sihipärased investeeringud, vaenukõne ja vaenukampaaniad, asjakohaste oskuste ja teadmiste kättesaamatus, majanduslike võimaluste ja hariduse puudumine, sooline diskrimineerimine töökohal, sealhulgas emade kiusamine, majandusliku sõltumatuse puudumine ja ebavõrdsed tingimused tööturul, ning õigustevastaste liikumiste sagenemine; seetõttu on vaja innustada naisi osalema rohkem poliitikas ja juhtimises, suurendada soolise võrdõiguslikkusega seotud sihtotstarbelisi investeeringuid sellistesse teenustesse nagu haridus ja tervishoid ning rakendada ulatuslikke õigustel põhinevaid ja soo aspekti arvestavaid haridus-, koolitus- ja poliitikareforme, et kõrvaldada need süsteemsed struktuursed tõkked ja saavutada tõeliselt võrdne ühiskond, mille jaoks on olulised meeste ja poiste pühendumine ja kaasamine;</w:t>
      </w:r>
    </w:p>
    <w:p w14:paraId="250F8333" w14:textId="77777777" w:rsidR="004D3697" w:rsidRPr="005A0581" w:rsidRDefault="004D3697" w:rsidP="00193066">
      <w:pPr>
        <w:pStyle w:val="NormalHanging12a"/>
        <w:ind w:left="1134"/>
        <w:rPr>
          <w:szCs w:val="24"/>
        </w:rPr>
      </w:pPr>
      <w:r w:rsidRPr="005A0581">
        <w:t>m)</w:t>
      </w:r>
      <w:r w:rsidRPr="005A0581">
        <w:tab/>
        <w:t>kohaldada soolise võrdõiguslikkuse süvalaiendamist ja sooteadlikku eelarvestamist järjepidevamalt kõigis asjakohastes ELi poliitikavaldkondades, sealhulgas välistegevuses, ning olla sellega seoses eeskujuks, võttes kohustuse, et järgmine, 2027. aasta mitmeaastane finantsraamistik sisaldab soolise võrdõiguslikkuse erieesmärke ja sooteadliku eelarvestamise meetodeid, et oleks võimalik suurendada ja jälgida kõiki investeeringuid seoses soolise mõjuga;</w:t>
      </w:r>
    </w:p>
    <w:p w14:paraId="5F290495" w14:textId="77777777" w:rsidR="004D3697" w:rsidRPr="005A0581" w:rsidRDefault="004D3697" w:rsidP="00193066">
      <w:pPr>
        <w:pStyle w:val="Action"/>
        <w:keepNext w:val="0"/>
        <w:keepLines w:val="0"/>
        <w:tabs>
          <w:tab w:val="clear" w:pos="357"/>
        </w:tabs>
        <w:spacing w:after="120"/>
        <w:ind w:left="1134" w:hanging="567"/>
      </w:pPr>
      <w:r w:rsidRPr="005A0581">
        <w:t>n)</w:t>
      </w:r>
      <w:r w:rsidRPr="005A0581">
        <w:tab/>
        <w:t>pühenduda ELi sise- ja välispoliitika pidevale hindamisele ja ennetavatele parandusmeetmetele seoses soolise võrdõiguslikkuse ja selle süvalaiendamisega ning sooteadliku eelarvestamisega;</w:t>
      </w:r>
    </w:p>
    <w:p w14:paraId="43A1A5CA" w14:textId="77777777" w:rsidR="004D3697" w:rsidRPr="005A0581" w:rsidRDefault="004D3697" w:rsidP="00193066">
      <w:pPr>
        <w:pStyle w:val="NormalHanging12a"/>
        <w:ind w:left="1134"/>
      </w:pPr>
      <w:r w:rsidRPr="005A0581">
        <w:t>o)</w:t>
      </w:r>
      <w:r w:rsidRPr="005A0581">
        <w:tab/>
        <w:t>kaitsta naiste, rahu ja julgeoleku tegevuskava ja tuletada meelde selle 25. aastapäeva tähistava pöördelise resolutsiooni tähtsust, uuendada naiste, rahu ja julgeoleku ELi tegevuskava ning seista rahvusvahelisel tasandil häälekalt vastu igasugusele tagasiminekule seoses selle tegevuskavaga;</w:t>
      </w:r>
    </w:p>
    <w:p w14:paraId="2B62122C" w14:textId="77777777" w:rsidR="004D3697" w:rsidRPr="005A0581" w:rsidRDefault="004D3697" w:rsidP="00193066">
      <w:pPr>
        <w:pStyle w:val="NormalHanging12a"/>
        <w:ind w:left="1134"/>
      </w:pPr>
      <w:r w:rsidRPr="005A0581">
        <w:t>p)</w:t>
      </w:r>
      <w:r w:rsidRPr="005A0581">
        <w:tab/>
        <w:t xml:space="preserve">kutsuda komisjoni üles edasi arendama ja rakendama konkreetseid ja hästi </w:t>
      </w:r>
      <w:r w:rsidRPr="005A0581">
        <w:lastRenderedPageBreak/>
        <w:t>rahastatud kavasid ja meetmeid, et tegeleda ÜRO kestliku arengu eesmärkidega, eelkõige nendega, mis on seotud soolise võrdõiguslikkusega, edendades võrdõiguslikkust hariduse valdkonnas;</w:t>
      </w:r>
    </w:p>
    <w:p w14:paraId="6C5FE904" w14:textId="77777777" w:rsidR="004D3697" w:rsidRPr="005A0581" w:rsidRDefault="004D3697" w:rsidP="00193066">
      <w:pPr>
        <w:pStyle w:val="NormalHanging12a"/>
        <w:ind w:left="1134"/>
        <w:rPr>
          <w:szCs w:val="24"/>
        </w:rPr>
      </w:pPr>
      <w:r w:rsidRPr="005A0581">
        <w:t>q)</w:t>
      </w:r>
      <w:r w:rsidRPr="005A0581">
        <w:tab/>
        <w:t>võtta juhtroll üleilmses võitluses soolise võrdõiguslikkuse ja naiste õiguste vastaste tagasilöökide vastu, mille on põhjustanud eelkõige üha mõjukamad õigustevastased liikumised, ning mõista hukka kõik katsed vähendada või piirata olemasolevat soolise võrdõiguslikkuse, sealhulgas seksuaal- ja reproduktiivtervise ning seonduvate õiguste kaitset või see kaotada ning nende õiguste edendamise nimel töötavate inimõiguste kaitsjate ja kodanikuühiskonna organisatsioonide igasugune ähvardamine, hirmutamine ja ahistamine nii internetis kui ka väljaspool seda; rõhutada, et soolise võrdõiguslikkuse vastased liikumised ei ründa mitte ainult naiste õigusi ja soolist võrdõiguslikkust, vaid käivad käsikäes demokraatiavastaste liikumistega; edendada partnerlusi ja liite, et võidelda tagurlike liikumiste vastu, ning kinnitada veel kord ELi pühendumust soolise võrdõiguslikkuse kui põhiväärtuse kaitsmisele, sealhulgas tagades naiste õiguste liikumiste piisava rahastamise;</w:t>
      </w:r>
    </w:p>
    <w:p w14:paraId="367B1FC9" w14:textId="10EC69DE" w:rsidR="004D3697" w:rsidRPr="005A0581" w:rsidRDefault="004D3697" w:rsidP="00193066">
      <w:pPr>
        <w:pStyle w:val="NormalHanging12a"/>
        <w:ind w:left="1134"/>
      </w:pPr>
      <w:r w:rsidRPr="005A0581">
        <w:t>r)</w:t>
      </w:r>
      <w:r w:rsidRPr="005A0581">
        <w:tab/>
        <w:t>rõhutada vajadust kaitsta ja edendada intersektsionaalse diskrimineerimise vormide all kannatavate rühmade, sealhulgas puuetega inimeste, ebasoodsa sotsiaal-majandusliku taustaga, rassistatud, etnilise, vähemus- või rändetaustaga inimeste, eakate või LGBTIQ+</w:t>
      </w:r>
      <w:r w:rsidR="00315D62" w:rsidRPr="005A0581">
        <w:t xml:space="preserve"> </w:t>
      </w:r>
      <w:r w:rsidRPr="005A0581">
        <w:t>inimeste õigusi;</w:t>
      </w:r>
    </w:p>
    <w:p w14:paraId="2C7F3A10" w14:textId="77777777" w:rsidR="004D3697" w:rsidRPr="005A0581" w:rsidRDefault="004D3697" w:rsidP="00193066">
      <w:pPr>
        <w:pStyle w:val="NormalHanging12a"/>
        <w:ind w:left="1134"/>
      </w:pPr>
      <w:r w:rsidRPr="005A0581">
        <w:t>s)</w:t>
      </w:r>
      <w:r w:rsidRPr="005A0581">
        <w:tab/>
        <w:t>töötada selle nimel, et edendada intersektsionaalse diskrimineerimise vastu võitlemise kontseptsiooni kõigis ÜRO organites, ning viia läbi, kohaldada ja integreerida intersektsionaalset soolist analüüsi ELi ja selle liikmesriikide eri tasanditel;</w:t>
      </w:r>
    </w:p>
    <w:p w14:paraId="27E33BB3" w14:textId="79E2ED55" w:rsidR="004D3697" w:rsidRPr="005A0581" w:rsidRDefault="004D3697" w:rsidP="00193066">
      <w:pPr>
        <w:pStyle w:val="NormalHanging12a"/>
        <w:ind w:left="1134"/>
        <w:rPr>
          <w:szCs w:val="24"/>
        </w:rPr>
      </w:pPr>
      <w:r w:rsidRPr="005A0581">
        <w:t>t)</w:t>
      </w:r>
      <w:r w:rsidRPr="005A0581">
        <w:tab/>
        <w:t>nõuda tungivalt, et komisjon arendaks edasi ja parandaks sooliselt eristatud võrdõiguslikkuse andmete kogumist soo, rassi, nahavärvuse, etnilise või sotsiaalse päritolu, geneetiliste omaduste, keele, usutunnistuse või veendumuste, poliitiliste arvamuste, rahvusvähemusse kuulumise, varalise seisundi, sünnipära, puu</w:t>
      </w:r>
      <w:r w:rsidR="00F376CB" w:rsidRPr="005A0581">
        <w:t>d</w:t>
      </w:r>
      <w:r w:rsidRPr="005A0581">
        <w:t>e, vanuse või seksuaalse sättumuse, sootunnuste ja soolise identiteedi kohta ning geograafiliselt eristatud andmete kogumist, sealhulgas piirkondlikul tasandil, tagamaks et need andmed aitavad kaasa paremale ja teadlikumale poliitikakujundamisele, ning et ta tugevdaks Euroopa Soolise Võrdõiguslikkuse Instituuti nii rahastamise kui ka suutlikkuse seisukohast;</w:t>
      </w:r>
    </w:p>
    <w:p w14:paraId="53760B3B" w14:textId="49EDB05B" w:rsidR="004D3697" w:rsidRPr="005A0581" w:rsidRDefault="004D3697" w:rsidP="00193066">
      <w:pPr>
        <w:pStyle w:val="NormalHanging12a"/>
        <w:ind w:left="1134"/>
      </w:pPr>
      <w:r w:rsidRPr="005A0581">
        <w:t>u)</w:t>
      </w:r>
      <w:r w:rsidRPr="005A0581">
        <w:tab/>
        <w:t xml:space="preserve">võtta kohustus </w:t>
      </w:r>
      <w:r w:rsidR="00D26004" w:rsidRPr="005A0581">
        <w:t xml:space="preserve">edendada </w:t>
      </w:r>
      <w:r w:rsidRPr="005A0581">
        <w:t>välis-, julgeoleku- ja arengupoliitika</w:t>
      </w:r>
      <w:r w:rsidR="00D26004" w:rsidRPr="005A0581">
        <w:t>t</w:t>
      </w:r>
      <w:r w:rsidRPr="005A0581">
        <w:t>, milles seatakse esmatähtsaks sooline võrdõiguslikkus, kaitstakse ja edendatakse traditsiooniliselt tõrjutud rühmade, näiteks transsooliste inimeste inimõigusi ning võetakse arvesse naiste ja LGBTIQ+</w:t>
      </w:r>
      <w:r w:rsidR="00315D62" w:rsidRPr="005A0581">
        <w:t xml:space="preserve"> </w:t>
      </w:r>
      <w:r w:rsidRPr="005A0581">
        <w:t>inimeste inimõiguste kaitsj</w:t>
      </w:r>
      <w:r w:rsidR="00315D62" w:rsidRPr="005A0581">
        <w:t>ate ja kodanikuühiskonna häält;</w:t>
      </w:r>
    </w:p>
    <w:p w14:paraId="7299C207" w14:textId="77777777" w:rsidR="004D3697" w:rsidRPr="005A0581" w:rsidRDefault="004D3697" w:rsidP="00193066">
      <w:pPr>
        <w:pStyle w:val="NormalHanging12a"/>
        <w:ind w:left="1134"/>
        <w:rPr>
          <w:szCs w:val="24"/>
        </w:rPr>
      </w:pPr>
      <w:r w:rsidRPr="005A0581">
        <w:t>v)</w:t>
      </w:r>
      <w:r w:rsidRPr="005A0581">
        <w:tab/>
        <w:t>viia viivitamata ja täielikult ellu ELi soolise võrdõiguslikkuse kolmas tegevuskava ja tagada, et hiljemalt 2027. aastaks aitab 85 % kõigist välissuhetega seotud uutest meetmetest kaasa soolisele võrdõiguslikkusele ja naiste mõjuvõimu suurendamisele;</w:t>
      </w:r>
    </w:p>
    <w:p w14:paraId="0FB58074" w14:textId="77777777" w:rsidR="004D3697" w:rsidRPr="005A0581" w:rsidRDefault="004D3697" w:rsidP="00193066">
      <w:pPr>
        <w:pStyle w:val="NormalHanging12a"/>
        <w:ind w:left="1134"/>
        <w:rPr>
          <w:szCs w:val="24"/>
        </w:rPr>
      </w:pPr>
      <w:r w:rsidRPr="005A0581">
        <w:t>w)</w:t>
      </w:r>
      <w:r w:rsidRPr="005A0581">
        <w:tab/>
        <w:t xml:space="preserve">võtta teadmiseks soovitused, mis on esitatud Euroopa Parlamendi 10. märtsi 2022. aasta resolutsioonis ELi soolise võrdõiguslikkuse kolmanda tegevuskava kohta, ja neid rakendada ning seega seada see tegevuskava esmatähtsaks ELi </w:t>
      </w:r>
      <w:r w:rsidRPr="005A0581">
        <w:lastRenderedPageBreak/>
        <w:t>välistegevuse kõigis aspektides sooteadliku ja valdkonnaülese lähenemisviisi kaudu nii seoses tegevuskava geograafilise katvuse kui ka tegevusvaldkondadega, samuti soolise võrdõiguslikkuse süvalaiendamisega kõigis välistegevuse valdkondades, olgu siis tegemist kaubanduse, arengupoliitika, rände, humanitaarabi või julgeolekuga või selliste sektoritega nagu energeetika, kalandus ja põllumajandus, suurendades samal ajal ELi sise- ja välispoliitika sidusust;</w:t>
      </w:r>
    </w:p>
    <w:p w14:paraId="410DA9FF" w14:textId="36A07DEE" w:rsidR="004D3697" w:rsidRPr="005A0581" w:rsidRDefault="004D3697" w:rsidP="00193066">
      <w:pPr>
        <w:pStyle w:val="NormalHanging12a"/>
        <w:ind w:left="1134"/>
        <w:rPr>
          <w:szCs w:val="24"/>
        </w:rPr>
      </w:pPr>
      <w:r w:rsidRPr="005A0581">
        <w:t>x)</w:t>
      </w:r>
      <w:r w:rsidRPr="005A0581">
        <w:tab/>
        <w:t>töötada välja, rahastada ja rakendada poliitikat, millega võideldakse vaesuse feminiseerumise vastu ja vähendatakse soo rolli vaesuse tegurina nii ELis kui ka välistegevuse kaudu väljaspool ELi, võttes nõuetekohaselt arvesse intersektsionaalseid tegureid, sealhulgas sugu, rass, nahavärvus, etniline või sotsiaalne päritolu, geneetilised omadused, keel, usutunnistus või veendumused, poliitilised või muud arvamused, rahvusvähemusse kuulumine, varaline seisund, sünnipära, puu</w:t>
      </w:r>
      <w:r w:rsidR="00D26004" w:rsidRPr="005A0581">
        <w:t>e</w:t>
      </w:r>
      <w:r w:rsidRPr="005A0581">
        <w:t>, vanus või seksuaalne sättumus, sootunnused või sooline identiteet;</w:t>
      </w:r>
    </w:p>
    <w:p w14:paraId="443F7CE5" w14:textId="77777777" w:rsidR="004D3697" w:rsidRPr="005A0581" w:rsidRDefault="004D3697" w:rsidP="00193066">
      <w:pPr>
        <w:pStyle w:val="NormalHanging12a"/>
        <w:ind w:left="1134"/>
        <w:rPr>
          <w:szCs w:val="24"/>
        </w:rPr>
      </w:pPr>
      <w:r w:rsidRPr="005A0581">
        <w:t>y)</w:t>
      </w:r>
      <w:r w:rsidRPr="005A0581">
        <w:tab/>
        <w:t>toetada naiste võrdset juurdepääsu ressurssidele ja võrdseid võimalusi kõigis piirkondades, et soolise võrdõiguslikkuse üldise visiooni abil saavutada majandusliku mõjuvõimu suurendamine ning võimaldada juurdepääsu sotsiaalsele õiglusele ja paremale elukvaliteedile; tunnistada ainulaadseid probleeme, millega seisavad silmitsi naised, kes elavad maapiirkondades, äärealadel ja vähim arenenud piirkondades, kus juurdepääs ressurssidele, tervishoiule, haridusele ja majanduslikele võimalustele võib olla piiratud; nõuda sihipäraseid meetmeid ja investeeringuid, mis vastavad nende kogukondade vajadustele, edendades soolist võrdõiguslikkust, naiste ettevõtlust ja tööhõivevõimalusi või taristut; rõhutada, kui oluline on integreerida need vaatenurgad kõikidesse asjakohastesse välistegevuse ja arengustrateegiatesse, tagamaks, et ühtegi naist ei jäeta kõrvale;</w:t>
      </w:r>
    </w:p>
    <w:p w14:paraId="52A72E30" w14:textId="77777777" w:rsidR="004D3697" w:rsidRPr="005A0581" w:rsidRDefault="004D3697" w:rsidP="00193066">
      <w:pPr>
        <w:pStyle w:val="NormalHanging12a"/>
        <w:ind w:left="1134"/>
        <w:rPr>
          <w:szCs w:val="24"/>
        </w:rPr>
      </w:pPr>
      <w:r w:rsidRPr="005A0581">
        <w:t>z)</w:t>
      </w:r>
      <w:r w:rsidRPr="005A0581">
        <w:tab/>
        <w:t>tegeleda naiste vaesuse süsteemsete ja algpõhjustega ning neid jälgida, pöörates erilist tähelepanu maapiirkondades või isoleeritud ja ebasoodsas olukorras olevates piirkondades elavatele naistele, võimestada naisi ja tütarlapsi kogu nende mitmekesisuses hariduse, koolituse ja elukestva õppe, mittediskrimineerivate töövõimaluste ning võrdse töötasu ja võrdsete pensionide kättesaadavuse kaudu ning soodustada puuetega naiste tööhõiveprogramme;</w:t>
      </w:r>
    </w:p>
    <w:p w14:paraId="72A3CED6" w14:textId="77777777" w:rsidR="004D3697" w:rsidRPr="005A0581" w:rsidRDefault="004D3697" w:rsidP="00193066">
      <w:pPr>
        <w:pStyle w:val="NormalHanging12a"/>
        <w:ind w:left="1134"/>
        <w:rPr>
          <w:szCs w:val="24"/>
        </w:rPr>
      </w:pPr>
      <w:r w:rsidRPr="005A0581">
        <w:t>aa)</w:t>
      </w:r>
      <w:r w:rsidRPr="005A0581">
        <w:tab/>
        <w:t>edendada naisettevõtlust ja naiste juhitud ettevõtteid nende majandustegevust soodustava keskkonna, näiteks partnerriikide toetusprogrammide kaudu, tagades võrdse juurdepääsu ärivõimalustele ja ettevõtlusoskuste alasele koolitusele;</w:t>
      </w:r>
    </w:p>
    <w:p w14:paraId="1142DB0F" w14:textId="77777777" w:rsidR="004D3697" w:rsidRPr="005A0581" w:rsidRDefault="004D3697" w:rsidP="00193066">
      <w:pPr>
        <w:pStyle w:val="NormalHanging12a"/>
        <w:ind w:left="1134"/>
        <w:rPr>
          <w:szCs w:val="24"/>
        </w:rPr>
      </w:pPr>
      <w:r w:rsidRPr="005A0581">
        <w:t>ab)</w:t>
      </w:r>
      <w:r w:rsidRPr="005A0581">
        <w:tab/>
        <w:t>julgustada algatusi, mis suurendavad naiste majanduslikku sõltumatust ja edendavad töökohtade loomist suure kasvupotentsiaaliga sektorites, toetada algatusi, mis suurendavad naiste, eelkõige naisettevõtjate ning mikro-, väikeseid ja keskmise suurusega ettevõtteid juhtivate naiste mõjuvõimu, võidelda stereotüüpide ja hariduses püsiva ebavõrdsuse vastu ning tegeleda naiste tööhõive määra ja alaesindatusega teatavates valdkondades, nagu teadus, tehnoloogia, inseneeria ja matemaatika (STEM) ning tehisintellekt;</w:t>
      </w:r>
    </w:p>
    <w:p w14:paraId="4CDA96E8" w14:textId="77777777" w:rsidR="004D3697" w:rsidRPr="005A0581" w:rsidRDefault="004D3697" w:rsidP="00193066">
      <w:pPr>
        <w:pStyle w:val="NormalHanging12a"/>
        <w:ind w:left="1134"/>
        <w:rPr>
          <w:szCs w:val="24"/>
        </w:rPr>
      </w:pPr>
      <w:r w:rsidRPr="005A0581">
        <w:t>ac)</w:t>
      </w:r>
      <w:r w:rsidRPr="005A0581">
        <w:tab/>
        <w:t xml:space="preserve">tagada juurdepääs sotsiaalteenustele, sealhulgas peredele mõeldud tugiteenustele, ning tagada seadusandlike algatuste kaudu tasustamata hoolduse ja sotsiaalsete kohustuste võrdne osakaal, võidelda soolise stereotüpiseerimise ning patriarhaalsete hoiakute ja süsteemide vastu, toetada naisi eeskujuandjatena ning </w:t>
      </w:r>
      <w:r w:rsidRPr="005A0581">
        <w:lastRenderedPageBreak/>
        <w:t>edendada töö- ja eraelu tasakaalustamise poliitikat, millega tagatakse juurdepääs digiõppele ja oskuste koolitusele, et ületada sooline digilõhe; võimaldada naistele juurdepääs omandile, sobivale ja taskukohasele eluasemele ja maale tõkete kõrvaldamise kaudu, keskendudes naiste, eelkõige vaesuses elavate naiste ja naiste juhitud leibkondade konkreetsete vajaduste rahuldamisele;</w:t>
      </w:r>
    </w:p>
    <w:p w14:paraId="78DC0E8E" w14:textId="77777777" w:rsidR="004D3697" w:rsidRPr="005A0581" w:rsidRDefault="004D3697" w:rsidP="00193066">
      <w:pPr>
        <w:pStyle w:val="NormalHanging12a"/>
        <w:ind w:left="1134"/>
        <w:rPr>
          <w:szCs w:val="24"/>
        </w:rPr>
      </w:pPr>
      <w:r w:rsidRPr="005A0581">
        <w:t>ad)</w:t>
      </w:r>
      <w:r w:rsidRPr="005A0581">
        <w:tab/>
        <w:t>nõuda täiendavaid pingutusi, õigusakte ja olemasolevate meetmete täitmise tagamist, et tagada naishooldustöötajate ja -koduabiliste õigused ning mitteametlike hooldajate, sealhulgas üksikemade tunnustamine, tunnustades nende tööd meie ühiskonna toimimise tagamisel; nõuda ambitsioonikamat hoolduspoliitikat ja investeerimist hooldusvaldkonda, et edendada hooldusmajanduse saavutamist, kehtestades miinimumstandardid ja suunised hooldusele kogu elutsükli vältel, võttes arvesse valdkonnaülest perspektiivi;</w:t>
      </w:r>
    </w:p>
    <w:p w14:paraId="2D275A58" w14:textId="4FC4355D" w:rsidR="004D3697" w:rsidRPr="005A0581" w:rsidRDefault="004D3697" w:rsidP="00193066">
      <w:pPr>
        <w:pStyle w:val="NormalHanging12a"/>
        <w:ind w:left="1134"/>
      </w:pPr>
      <w:r w:rsidRPr="005A0581">
        <w:t>ae)</w:t>
      </w:r>
      <w:r w:rsidRPr="005A0581">
        <w:tab/>
        <w:t>töötada välja tööjõurände poliitika ja programmid, mis on sooteadlikud, sealhulgas väga feminiseerunud ja mitteametlikes sektorites, nagu majapidamis- ja hooldustööd, ning millega kõrvaldatakse soolised takistused naiste tööturul osalemisele ja oskuste tunnustamisele;</w:t>
      </w:r>
    </w:p>
    <w:p w14:paraId="59C1A614" w14:textId="77777777" w:rsidR="004D3697" w:rsidRPr="005A0581" w:rsidRDefault="004D3697" w:rsidP="00193066">
      <w:pPr>
        <w:pStyle w:val="NormalHanging12a"/>
        <w:ind w:left="1134"/>
      </w:pPr>
      <w:r w:rsidRPr="005A0581">
        <w:t>af)</w:t>
      </w:r>
      <w:r w:rsidRPr="005A0581">
        <w:tab/>
        <w:t>edendada ELis mis tahes vormis vägivalla ohvriks langenud naiste varjupaigaõigust ning nende tunnustamist, kaitset, toetamist ja integreerimist;</w:t>
      </w:r>
    </w:p>
    <w:p w14:paraId="750D2B5F" w14:textId="77777777" w:rsidR="004D3697" w:rsidRPr="005A0581" w:rsidRDefault="004D3697" w:rsidP="00193066">
      <w:pPr>
        <w:pStyle w:val="NormalHanging12a"/>
        <w:ind w:left="1134"/>
        <w:rPr>
          <w:szCs w:val="24"/>
        </w:rPr>
      </w:pPr>
      <w:r w:rsidRPr="005A0581">
        <w:t>ag)</w:t>
      </w:r>
      <w:r w:rsidRPr="005A0581">
        <w:tab/>
        <w:t xml:space="preserve">tõhustada ELi reageerimist, ressursse ja töövahendeid nii liidusiseselt kui ka </w:t>
      </w:r>
      <w:r w:rsidRPr="005A0581">
        <w:noBreakHyphen/>
        <w:t>väliselt seoses soolise vägivallaga nii veebis kui ka mujal, sealhulgas koduvägivalla, seksuaalse, füüsilise, psühholoogilise, verbaalse ja majandusliku vägivallaga, ahistamisega töökohal, samuti vägivallaga konflikti- ja sõjaolukordades, inimkaubandusega, varajaste ja sundabieludega ning seksuaalse ja reproduktiivse ärakasutamisega, märkides, et see peaks hõlmama toetust vägivalla ohvriks langenud naistele tugikeskuste loomiseks kolmandates riikides, eelkõige ebasoodsas olukorras olevates piirkondades, sarnaselt vägivallavastaste keskustega, järgides kaht eesmärki: aidata kaasa vägivallaolukordade tunnustamisele ning pakkuda nii õiguslikku kui ka praktilist kaitset ja toetust naistele, kes otsustavad vägivallast teatada ja see lõpetada;</w:t>
      </w:r>
    </w:p>
    <w:p w14:paraId="1545E11D" w14:textId="77777777" w:rsidR="004D3697" w:rsidRPr="005A0581" w:rsidRDefault="004D3697" w:rsidP="00193066">
      <w:pPr>
        <w:pStyle w:val="NormalHanging12a"/>
        <w:ind w:left="1134"/>
        <w:rPr>
          <w:szCs w:val="24"/>
        </w:rPr>
      </w:pPr>
      <w:r w:rsidRPr="005A0581">
        <w:t>ah)</w:t>
      </w:r>
      <w:r w:rsidRPr="005A0581">
        <w:tab/>
        <w:t>toetada vägistamise nõusolekupõhist määratlemist üldise standardina kõigis piirkondades, et tõhustada õiguskaitset ja tagada, et seksuaalvägivald määratletakse pigem nõusoleku puudumise kui üksnes jõu kasutamise kaudu;</w:t>
      </w:r>
    </w:p>
    <w:p w14:paraId="34D9C3EB" w14:textId="77777777" w:rsidR="004D3697" w:rsidRPr="005A0581" w:rsidRDefault="004D3697" w:rsidP="00193066">
      <w:pPr>
        <w:pStyle w:val="NormalHanging12a"/>
        <w:ind w:left="1134"/>
        <w:rPr>
          <w:szCs w:val="24"/>
        </w:rPr>
      </w:pPr>
      <w:r w:rsidRPr="005A0581">
        <w:t>ai)</w:t>
      </w:r>
      <w:r w:rsidRPr="005A0581">
        <w:tab/>
        <w:t>rõhutada soolise kübervägivalla suurt mõju naiste ja tütarlaste isiklikule ja tööelule ning nende vaimsele ja füüsilisele tervisele;</w:t>
      </w:r>
    </w:p>
    <w:p w14:paraId="213DD28F" w14:textId="77777777" w:rsidR="004D3697" w:rsidRPr="005A0581" w:rsidRDefault="004D3697" w:rsidP="00193066">
      <w:pPr>
        <w:pStyle w:val="NormalHanging12a"/>
        <w:ind w:left="1134"/>
      </w:pPr>
      <w:r w:rsidRPr="005A0581">
        <w:t>aj)</w:t>
      </w:r>
      <w:r w:rsidRPr="005A0581">
        <w:tab/>
        <w:t>rõhutada rahvusvahelise humanitaarõiguse normide täitmise tagamise tähtsust, et kaitsta naiste ja tütarlaste õigusi konfliktides; tagada, et välislepingutes, sealhulgas nendes, mis on seotud piirikontrolli ja kolmandate riikidega tehtava koostööga, seatakse esikohale naiste ja tütarlaste turvalisus, rõhutades, et EL peab tagama, et partnerriigid järgivad rangeid inimõiguste standardeid, eelkõige soolise vägivalla, sealhulgas seksuaalse ärakasutamise eesmärgil toimuva inimkaubanduse ennetamisel;</w:t>
      </w:r>
    </w:p>
    <w:p w14:paraId="5BC376AA" w14:textId="77777777" w:rsidR="00AC3813" w:rsidRPr="005A0581" w:rsidRDefault="009249DE" w:rsidP="00193066">
      <w:pPr>
        <w:pStyle w:val="NormalHanging12a"/>
        <w:ind w:left="1134"/>
        <w:rPr>
          <w:szCs w:val="24"/>
        </w:rPr>
      </w:pPr>
      <w:r w:rsidRPr="005A0581">
        <w:t>ak</w:t>
      </w:r>
      <w:r w:rsidR="00AC3813" w:rsidRPr="005A0581">
        <w:t>)</w:t>
      </w:r>
      <w:r w:rsidR="00AC3813" w:rsidRPr="005A0581">
        <w:tab/>
        <w:t xml:space="preserve">pöörata erilist tähelepanu Süüria naiste ja laste, sealhulgas kristlike vähemuste hulka kuuluvate naiste ja laste olukorrale, kuna nad on suurema tõenäosusega </w:t>
      </w:r>
      <w:r w:rsidR="00AC3813" w:rsidRPr="005A0581">
        <w:lastRenderedPageBreak/>
        <w:t>islamistliku režiimi sihtmärgiks, nagu on juba olnud mitmes Lähis-Ida riigis, nagu Afganistan ja Iraak;</w:t>
      </w:r>
    </w:p>
    <w:p w14:paraId="74AC32DE" w14:textId="354010FE" w:rsidR="004D3697" w:rsidRPr="005A0581" w:rsidRDefault="004D3697" w:rsidP="00193066">
      <w:pPr>
        <w:pStyle w:val="NormalHanging12a"/>
        <w:ind w:left="1134"/>
        <w:rPr>
          <w:b/>
          <w:i/>
        </w:rPr>
      </w:pPr>
      <w:r w:rsidRPr="005A0581">
        <w:t>a</w:t>
      </w:r>
      <w:r w:rsidR="009249DE" w:rsidRPr="005A0581">
        <w:t>l</w:t>
      </w:r>
      <w:r w:rsidRPr="005A0581">
        <w:t>)</w:t>
      </w:r>
      <w:r w:rsidRPr="005A0581">
        <w:rPr>
          <w:b/>
          <w:i/>
        </w:rPr>
        <w:tab/>
      </w:r>
      <w:r w:rsidRPr="005A0581">
        <w:t>edendada soolise vägivalla vältimist spordis, luues süsteemi sellise vägivalla jälgimiseks ja ennetamiseks spordiasutustes, nõudes, et organisatsioonid võtaksid vastu ennetuspoliitika ja -meetmed, mis hõlmaks ka turvalist ja kaitstud teatamismehhanismi;</w:t>
      </w:r>
    </w:p>
    <w:p w14:paraId="0D286A0F" w14:textId="75D8C2CD" w:rsidR="004D3697" w:rsidRPr="005A0581" w:rsidRDefault="004D3697" w:rsidP="00193066">
      <w:pPr>
        <w:pStyle w:val="NormalHanging12a"/>
        <w:ind w:left="1134"/>
        <w:rPr>
          <w:i/>
          <w:szCs w:val="24"/>
        </w:rPr>
      </w:pPr>
      <w:r w:rsidRPr="005A0581">
        <w:t>a</w:t>
      </w:r>
      <w:r w:rsidR="009249DE" w:rsidRPr="005A0581">
        <w:t>m</w:t>
      </w:r>
      <w:r w:rsidRPr="005A0581">
        <w:t>)</w:t>
      </w:r>
      <w:r w:rsidRPr="005A0581">
        <w:rPr>
          <w:i/>
        </w:rPr>
        <w:tab/>
      </w:r>
      <w:r w:rsidRPr="005A0581">
        <w:t>kõrvaldada kogu maailmas õiguslikud, rahalised, sotsiaalsed ja praktilised tõkked ja piirangud, mis takistavad juurdepääsu ohutule ja seaduslikule abordile; toetada kindlalt seksuaal- ja reproduktiivtervise ning seonduvate õiguste kui põhiõiguste kaitset ning võidelda abordivastaste võrgustike vastu; tagada naistele ja tütarlastele kogu nende mitmekesisuses teave ja juurdepääs taskukohastele tervishoiuteenustele, sealhulgas seksuaal- ja reproduktiivtervise ning seonduvate õiguste valdkonnas, kooskõlas rahvusvaheliste inimõiguste ja rahvatervise standarditega, sealhulgas terviklik eakohane ja teaduslikult täpne seksuaal- ja suhteharidus, samuti juurdepääs rasestumisvastastele ja hädaabi rasestumisvastastele vahenditele, ohutule ja seaduslikule abordile, lugupidavale emade tervishoiule ja hoolduspõhisele tervishoiuteenusele; tagada, et naisi kaitstakse sundraseduse ning soopõhise ja sundabordi eest, eelkõige etnilise puhastuse tava kontekstis, ning et mingil juhul ei tohiks aborti edendada pereplaneerimise meetodina, nagu on märgitud Pekingi deklaratsioonis; rõhutada, kui oluline on juurdepääs vaimse tervise teenustele, mis on kohandatud naiste ja tütarlaste erivajadustele;</w:t>
      </w:r>
    </w:p>
    <w:p w14:paraId="62797B38" w14:textId="17B62D35" w:rsidR="004D3697" w:rsidRPr="005A0581" w:rsidRDefault="004D3697" w:rsidP="00193066">
      <w:pPr>
        <w:pStyle w:val="NormalHanging12a"/>
        <w:ind w:left="1134"/>
      </w:pPr>
      <w:r w:rsidRPr="005A0581">
        <w:t>a</w:t>
      </w:r>
      <w:r w:rsidR="009249DE" w:rsidRPr="005A0581">
        <w:t>n</w:t>
      </w:r>
      <w:r w:rsidRPr="005A0581">
        <w:t>)</w:t>
      </w:r>
      <w:r w:rsidRPr="005A0581">
        <w:tab/>
        <w:t>edendada väärikaid ja inimõigusi austavaid tingimusi vangistatud naistele, kes on ka emad, pöörates erilist tähelepanu väikelastega emade vajadustele; toetada juurdepääsu tervishoiule, psühholoogilisele ravile ja rehabilitatsiooniprogrammidele, tagades piisavad ruumid sideme säilitamiseks lastega;</w:t>
      </w:r>
    </w:p>
    <w:p w14:paraId="6978EEE7" w14:textId="42F1121C" w:rsidR="004D3697" w:rsidRPr="005A0581" w:rsidRDefault="004D3697" w:rsidP="00193066">
      <w:pPr>
        <w:pStyle w:val="NormalHanging12a"/>
        <w:ind w:left="1134"/>
      </w:pPr>
      <w:r w:rsidRPr="005A0581">
        <w:t>a</w:t>
      </w:r>
      <w:r w:rsidR="009249DE" w:rsidRPr="005A0581">
        <w:t>o</w:t>
      </w:r>
      <w:r w:rsidRPr="005A0581">
        <w:t>)</w:t>
      </w:r>
      <w:r w:rsidRPr="005A0581">
        <w:rPr>
          <w:b/>
          <w:i/>
        </w:rPr>
        <w:tab/>
      </w:r>
      <w:r w:rsidRPr="005A0581">
        <w:t>võtta teadmiseks Euroopa Parlamendi soovitused, mis on esitatud tema 11. aprilli 2024. aasta resolutsioonis abordiõiguse lisamise kohta Euroopa Liidu põhiõiguste hartasse, ja neid rakendada;</w:t>
      </w:r>
    </w:p>
    <w:p w14:paraId="5F7212C5" w14:textId="35509D6E" w:rsidR="004D3697" w:rsidRPr="005A0581" w:rsidRDefault="004D3697" w:rsidP="00193066">
      <w:pPr>
        <w:pStyle w:val="NormalHanging12a"/>
        <w:ind w:left="1134"/>
        <w:rPr>
          <w:szCs w:val="24"/>
        </w:rPr>
      </w:pPr>
      <w:r w:rsidRPr="005A0581">
        <w:t>a</w:t>
      </w:r>
      <w:r w:rsidR="009249DE" w:rsidRPr="005A0581">
        <w:t>p</w:t>
      </w:r>
      <w:r w:rsidRPr="005A0581">
        <w:t>)</w:t>
      </w:r>
      <w:r w:rsidRPr="005A0581">
        <w:tab/>
        <w:t>võtta kohustus suurendada pingutusi sooküsimuste käsitlemiseks rohepöörde ja energiasüsteemi ümberkujundamise kontekstis, tunnistades, et kliimakriis ei ole sooneutraalne; tunnistada kliimamuutuste valdkonnaülest ja ebaproportsionaalset mõju naistele ja tütarlastele, eelkõige arenguriikides ning nendest muutustest enim mõjutatud piirkondades ja maapiirkondades; toetada naiste kaasamist keskkonnaalaste otsuste tegemise protsessidesse, et suurendada vastupanuvõimet ja sooteadlikke strateegiaid;</w:t>
      </w:r>
    </w:p>
    <w:p w14:paraId="3646FD43" w14:textId="70B455F5" w:rsidR="004D3697" w:rsidRPr="005A0581" w:rsidRDefault="004D3697" w:rsidP="00193066">
      <w:pPr>
        <w:pStyle w:val="NormalHanging12a"/>
        <w:ind w:left="1134"/>
        <w:rPr>
          <w:szCs w:val="24"/>
        </w:rPr>
      </w:pPr>
      <w:r w:rsidRPr="005A0581">
        <w:t>a</w:t>
      </w:r>
      <w:r w:rsidR="009249DE" w:rsidRPr="005A0581">
        <w:t>q</w:t>
      </w:r>
      <w:r w:rsidRPr="005A0581">
        <w:t>)</w:t>
      </w:r>
      <w:r w:rsidRPr="005A0581">
        <w:tab/>
        <w:t>toetada ja tugevdada kodanikuühiskonna organisatsioone, kes töötavad naiste ja tütarlaste õiguste ja soolise võrdõiguslikkuse edendamise nimel kõigis olukordades, sealhulgas puude, vägivalla, töökohal diskrimineerimise või emaduse korral; toetada vägivalla või ähvarduste tõttu kannatavatele naistele ja tütarlastele turvaliste ruumide ja varjupaiga pakkumist; tagada inimõiguste kaitsjate kaitse ja nende osalemine asjakohastel foorumitel;</w:t>
      </w:r>
    </w:p>
    <w:p w14:paraId="5C6ECA2E" w14:textId="64EE85BB" w:rsidR="004D3697" w:rsidRPr="005A0581" w:rsidRDefault="004D3697" w:rsidP="00193066">
      <w:pPr>
        <w:pStyle w:val="NormalHanging12a"/>
        <w:ind w:left="1134"/>
        <w:rPr>
          <w:szCs w:val="24"/>
        </w:rPr>
      </w:pPr>
      <w:r w:rsidRPr="005A0581">
        <w:t>a</w:t>
      </w:r>
      <w:r w:rsidR="009249DE" w:rsidRPr="005A0581">
        <w:t>r</w:t>
      </w:r>
      <w:r w:rsidRPr="005A0581">
        <w:t>)</w:t>
      </w:r>
      <w:r w:rsidRPr="005A0581">
        <w:tab/>
        <w:t xml:space="preserve">töötada selle nimel, et tagada rohujuuretasandi organisatsioonide ning naiste ja </w:t>
      </w:r>
      <w:r w:rsidRPr="005A0581">
        <w:lastRenderedPageBreak/>
        <w:t>LGBTIQ+</w:t>
      </w:r>
      <w:r w:rsidR="00315D62" w:rsidRPr="005A0581">
        <w:t xml:space="preserve"> </w:t>
      </w:r>
      <w:r w:rsidRPr="005A0581">
        <w:t>inimeste õiguste kaitsjate, eelkõige väikeste organisatsioonide toetamine piisava rahastamise ja nende tegutsemisvõimet takistavate piirangute kõrvaldamise kaudu; näha ette sihipärased meetmed ja suutlikkuse suurendamise toetus rohujuuretasandi naisorganisatsioonidele, et võimendada nende mõju kohalikul ja rahvusvahelisel tasandil; töötada aktiivselt algatuste vastu, mille eesmärk on vähendada kogu maailmas kodanikuühiskonna tegutsemisruumi;</w:t>
      </w:r>
    </w:p>
    <w:p w14:paraId="214F348F" w14:textId="2D8D45AE" w:rsidR="004D3697" w:rsidRPr="005A0581" w:rsidRDefault="004D3697" w:rsidP="00193066">
      <w:pPr>
        <w:pStyle w:val="NormalHanging12a"/>
        <w:ind w:left="1134"/>
        <w:rPr>
          <w:b/>
          <w:i/>
        </w:rPr>
      </w:pPr>
      <w:r w:rsidRPr="005A0581">
        <w:t>a</w:t>
      </w:r>
      <w:r w:rsidR="009249DE" w:rsidRPr="005A0581">
        <w:t>s</w:t>
      </w:r>
      <w:r w:rsidRPr="005A0581">
        <w:t>)</w:t>
      </w:r>
      <w:r w:rsidRPr="005A0581">
        <w:tab/>
        <w:t>luua võrdõiguslikkusega, sealhulgas soolise võrdõiguslikkusega tegelev nõukogu koosseis, et luua võrdõiguslikkuse küsimuste eest vastutavate ministrite ametlik foorum ning seeläbi edendada koostööd, koordineerida poliitikat ja vahetada parimaid tavasid liikmesriikide vahel;</w:t>
      </w:r>
    </w:p>
    <w:p w14:paraId="76A0105D" w14:textId="77777777" w:rsidR="00E365E1" w:rsidRPr="005A0581" w:rsidRDefault="004D3697" w:rsidP="00315D62">
      <w:pPr>
        <w:pStyle w:val="NormalHanging12a"/>
      </w:pPr>
      <w:r w:rsidRPr="005A0581">
        <w:t>2.</w:t>
      </w:r>
      <w:r w:rsidRPr="005A0581">
        <w:tab/>
        <w:t>teeb presidendile ülesandeks edastada käesolev soovitus nõukogule ja teavitamise eesmärgil komisjonile.</w:t>
      </w:r>
    </w:p>
    <w:sectPr w:rsidR="00E365E1" w:rsidRPr="005A0581" w:rsidSect="002D19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22B1B" w14:textId="77777777" w:rsidR="00E90B61" w:rsidRPr="002D197A" w:rsidRDefault="00E90B61">
      <w:r w:rsidRPr="002D197A">
        <w:separator/>
      </w:r>
    </w:p>
  </w:endnote>
  <w:endnote w:type="continuationSeparator" w:id="0">
    <w:p w14:paraId="1114732C" w14:textId="77777777" w:rsidR="00E90B61" w:rsidRPr="002D197A" w:rsidRDefault="00E90B61">
      <w:r w:rsidRPr="002D19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62DD" w14:textId="77777777" w:rsidR="00064002" w:rsidRPr="002D19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1F10D" w14:textId="77777777" w:rsidR="00064002" w:rsidRPr="002D19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412CC" w14:textId="77777777" w:rsidR="00064002" w:rsidRPr="002D19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F06A5" w14:textId="77777777" w:rsidR="00E90B61" w:rsidRPr="002D197A" w:rsidRDefault="00E90B61">
      <w:r w:rsidRPr="002D197A">
        <w:separator/>
      </w:r>
    </w:p>
  </w:footnote>
  <w:footnote w:type="continuationSeparator" w:id="0">
    <w:p w14:paraId="5088775D" w14:textId="77777777" w:rsidR="00E90B61" w:rsidRPr="002D197A" w:rsidRDefault="00E90B61">
      <w:r w:rsidRPr="002D197A">
        <w:continuationSeparator/>
      </w:r>
    </w:p>
  </w:footnote>
  <w:footnote w:id="1">
    <w:p w14:paraId="3AFD5D9F"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007D5899">
        <w:rPr>
          <w:sz w:val="24"/>
          <w:lang w:val="et-EE"/>
        </w:rPr>
        <w:t>ELT C 347, 9.9.2022, lk </w:t>
      </w:r>
      <w:r w:rsidRPr="002D197A">
        <w:rPr>
          <w:sz w:val="24"/>
          <w:lang w:val="et-EE"/>
        </w:rPr>
        <w:t>150.</w:t>
      </w:r>
    </w:p>
  </w:footnote>
  <w:footnote w:id="2">
    <w:p w14:paraId="24FD7900"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007D5899">
        <w:rPr>
          <w:sz w:val="24"/>
          <w:lang w:val="et-EE"/>
        </w:rPr>
        <w:t>ELT C 465, 17.11.2021, lk </w:t>
      </w:r>
      <w:r w:rsidRPr="002D197A">
        <w:rPr>
          <w:sz w:val="24"/>
          <w:lang w:val="et-EE"/>
        </w:rPr>
        <w:t>160.</w:t>
      </w:r>
    </w:p>
  </w:footnote>
  <w:footnote w:id="3">
    <w:p w14:paraId="2B17BF7B"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007D5899">
        <w:rPr>
          <w:sz w:val="24"/>
          <w:lang w:val="et-EE"/>
        </w:rPr>
        <w:t>ELT </w:t>
      </w:r>
      <w:r w:rsidRPr="002D197A">
        <w:rPr>
          <w:sz w:val="24"/>
          <w:lang w:val="et-EE"/>
        </w:rPr>
        <w:t>C, C/2024/4216, 24.7.2024, ELI:</w:t>
      </w:r>
      <w:r w:rsidR="007D5899">
        <w:rPr>
          <w:sz w:val="24"/>
          <w:lang w:val="et-EE"/>
        </w:rPr>
        <w:t> </w:t>
      </w:r>
      <w:hyperlink r:id="rId1" w:history="1">
        <w:r w:rsidRPr="002D197A">
          <w:rPr>
            <w:rStyle w:val="Hyperlink"/>
            <w:sz w:val="24"/>
            <w:lang w:val="et-EE"/>
          </w:rPr>
          <w:t>http://data.europa.eu/eli/C/2024/4216/oj</w:t>
        </w:r>
      </w:hyperlink>
      <w:r w:rsidRPr="002D197A">
        <w:rPr>
          <w:sz w:val="24"/>
          <w:lang w:val="et-EE"/>
        </w:rPr>
        <w:t>.</w:t>
      </w:r>
    </w:p>
  </w:footnote>
  <w:footnote w:id="4">
    <w:p w14:paraId="49199A4A" w14:textId="1FB6E986"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Pr="002D197A">
        <w:rPr>
          <w:sz w:val="24"/>
          <w:lang w:val="et-EE"/>
        </w:rPr>
        <w:t>Vastuvõetud tekstid, P9_TA(2024)0286.</w:t>
      </w:r>
    </w:p>
  </w:footnote>
  <w:footnote w:id="5">
    <w:p w14:paraId="7640E318"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Pr="002D197A">
        <w:rPr>
          <w:sz w:val="24"/>
          <w:lang w:val="et-EE"/>
        </w:rPr>
        <w:t xml:space="preserve">ÜRO, „Are we getting there? A synthesis </w:t>
      </w:r>
      <w:r w:rsidR="00193066">
        <w:rPr>
          <w:sz w:val="24"/>
          <w:lang w:val="et-EE"/>
        </w:rPr>
        <w:t>of UN system evaluations of SDG </w:t>
      </w:r>
      <w:r w:rsidRPr="002D197A">
        <w:rPr>
          <w:sz w:val="24"/>
          <w:lang w:val="et-EE"/>
        </w:rPr>
        <w:t xml:space="preserve">5“ (Kas me saavutame eesmärgi? Kokkuvõte ÜRO süsteemide kestliku arengu eesmärki nr 5 käsitlevatest hindamistest), märts 2024, </w:t>
      </w:r>
      <w:hyperlink r:id="rId2" w:history="1">
        <w:r w:rsidRPr="002D197A">
          <w:rPr>
            <w:rStyle w:val="Hyperlink"/>
            <w:sz w:val="24"/>
            <w:lang w:val="et-EE"/>
          </w:rPr>
          <w:t>https://www.unwomen.org/en/digital-library/publications/2024/03/are-we-getting-there-a-synthesis-of-un-system-evaluations-of-sdg-5</w:t>
        </w:r>
      </w:hyperlink>
      <w:r w:rsidR="00315D62">
        <w:rPr>
          <w:sz w:val="24"/>
          <w:lang w:val="et-EE"/>
        </w:rPr>
        <w:t>.</w:t>
      </w:r>
    </w:p>
  </w:footnote>
  <w:footnote w:id="6">
    <w:p w14:paraId="3255043C"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Pr="002D197A">
        <w:rPr>
          <w:sz w:val="24"/>
          <w:lang w:val="et-EE"/>
        </w:rPr>
        <w:t xml:space="preserve">ÜRO inimõiguste ülemvoliniku büroo, ÜRO Rahvastikufond, ÜRO Soolise Võrdõiguslikkuse ja Naiste Õiguste Edendamise Agentuur, UNIFCEF, Maailma Terviseorganisatsioon, „Preventing gender-biased sex selection: an interagency statement“ (Sooliselt kallutatud soovaliku ennetamine: asutustevaheline avaldus), 2011, </w:t>
      </w:r>
      <w:hyperlink r:id="rId3" w:history="1">
        <w:r w:rsidRPr="002D197A">
          <w:rPr>
            <w:rStyle w:val="Hyperlink"/>
            <w:sz w:val="24"/>
            <w:lang w:val="et-EE"/>
          </w:rPr>
          <w:t>https://www.unfpa.org/sites/default/files/resource-pdf/Preventing_gender-biased_sex_selection.pdf</w:t>
        </w:r>
      </w:hyperlink>
      <w:r w:rsidR="00315D62">
        <w:rPr>
          <w:sz w:val="24"/>
          <w:lang w:val="et-EE"/>
        </w:rPr>
        <w:t>.</w:t>
      </w:r>
    </w:p>
  </w:footnote>
  <w:footnote w:id="7">
    <w:p w14:paraId="029036A9"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Pr="002D197A">
        <w:rPr>
          <w:sz w:val="24"/>
          <w:lang w:val="et-EE"/>
        </w:rPr>
        <w:t>ÜRO Peaassamblee, „Escalating backlash against gender equality and urgency of reaffirming substantive equality and the human rights of women and girls: Report of the Working Group on discrimination against women and girls“ (Järjest suuremad tagasilöögid soolise võrdõiguslikkuse vallas ning naiste ja tütarlaste sisulise võrdõiguslikkuse ja inimõiguste taaskinnitamise kiireloomulisus: naiste ja tütarlaste diskrimineerimise vas</w:t>
      </w:r>
      <w:r w:rsidR="00193066">
        <w:rPr>
          <w:sz w:val="24"/>
          <w:lang w:val="et-EE"/>
        </w:rPr>
        <w:t>tase töörühma aruanne), 15. mai </w:t>
      </w:r>
      <w:r w:rsidRPr="002D197A">
        <w:rPr>
          <w:sz w:val="24"/>
          <w:lang w:val="et-EE"/>
        </w:rPr>
        <w:t xml:space="preserve">2024, </w:t>
      </w:r>
      <w:hyperlink r:id="rId4" w:history="1">
        <w:r w:rsidRPr="002D197A">
          <w:rPr>
            <w:rStyle w:val="Hyperlink"/>
            <w:sz w:val="24"/>
            <w:lang w:val="et-EE"/>
          </w:rPr>
          <w:t>https://documents.un.org/doc/undoc/gen/g24/073/47/pdf/g2407347.pdf</w:t>
        </w:r>
      </w:hyperlink>
      <w:r w:rsidRPr="002D197A">
        <w:rPr>
          <w:sz w:val="24"/>
          <w:lang w:val="et-EE"/>
        </w:rPr>
        <w:t>.</w:t>
      </w:r>
    </w:p>
  </w:footnote>
  <w:footnote w:id="8">
    <w:p w14:paraId="718DA218"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Pr="002D197A">
        <w:rPr>
          <w:sz w:val="24"/>
          <w:lang w:val="et-EE"/>
        </w:rPr>
        <w:t>ÜRO, „Summit of the Future outcome documents: Pact for the Future, Global Digital Compact and Declaration on Future Generations“ (Tulevikuteemalise tippkohtumise tulemuste dokumendid: tulevikupakt, ülemaailmne digikokkulepe ja deklaratsioon tulevast</w:t>
      </w:r>
      <w:r w:rsidR="00193066">
        <w:rPr>
          <w:sz w:val="24"/>
          <w:lang w:val="et-EE"/>
        </w:rPr>
        <w:t>e põlvkondade kohta), september </w:t>
      </w:r>
      <w:r w:rsidRPr="002D197A">
        <w:rPr>
          <w:sz w:val="24"/>
          <w:lang w:val="et-EE"/>
        </w:rPr>
        <w:t xml:space="preserve">2024, </w:t>
      </w:r>
      <w:hyperlink r:id="rId5" w:history="1">
        <w:r w:rsidRPr="002D197A">
          <w:rPr>
            <w:rStyle w:val="Hyperlink"/>
            <w:sz w:val="24"/>
            <w:lang w:val="et-EE"/>
          </w:rPr>
          <w:t>https://www.un.org/sites/un2.un.org/files/sotf-pact_for_the_future_adopted.pdf</w:t>
        </w:r>
      </w:hyperlink>
      <w:r w:rsidR="00315D62">
        <w:rPr>
          <w:sz w:val="24"/>
          <w:lang w:val="et-EE"/>
        </w:rPr>
        <w:t>.</w:t>
      </w:r>
    </w:p>
  </w:footnote>
  <w:footnote w:id="9">
    <w:p w14:paraId="61907578" w14:textId="77777777" w:rsidR="004D3697" w:rsidRPr="002D197A" w:rsidRDefault="004D3697" w:rsidP="002D197A">
      <w:pPr>
        <w:pStyle w:val="FootnoteText"/>
        <w:ind w:left="567" w:hanging="567"/>
        <w:rPr>
          <w:sz w:val="24"/>
          <w:lang w:val="et-EE"/>
        </w:rPr>
      </w:pPr>
      <w:r w:rsidRPr="002D197A">
        <w:rPr>
          <w:rStyle w:val="FootnoteReference"/>
          <w:sz w:val="24"/>
          <w:lang w:val="et-EE"/>
        </w:rPr>
        <w:footnoteRef/>
      </w:r>
      <w:r w:rsidR="002D197A" w:rsidRPr="002D197A">
        <w:rPr>
          <w:sz w:val="24"/>
          <w:lang w:val="et-EE"/>
        </w:rPr>
        <w:tab/>
      </w:r>
      <w:r w:rsidR="00193066">
        <w:rPr>
          <w:sz w:val="24"/>
          <w:lang w:val="et-EE"/>
        </w:rPr>
        <w:t>Datta, </w:t>
      </w:r>
      <w:r w:rsidRPr="002D197A">
        <w:rPr>
          <w:sz w:val="24"/>
          <w:lang w:val="et-EE"/>
        </w:rPr>
        <w:t xml:space="preserve">N., Euroopa Parlamendi seksuaal- ja reproduktiivõiguste foorum, „Tip of the Iceberg – Religious Extremist Funders against Human Rights for Sexuality and Reproductive Health in Europe 2009–2018“ (Jäämäe tipp – usuäärmuslastest rahastajad inimõiguste vastu seksuaalsuse ja reproduktiivtervise vallas Euroopas 2009–2018), juuni 2021, </w:t>
      </w:r>
      <w:hyperlink r:id="rId6" w:history="1">
        <w:r w:rsidRPr="002D197A">
          <w:rPr>
            <w:rStyle w:val="Hyperlink"/>
            <w:sz w:val="24"/>
            <w:lang w:val="et-EE"/>
          </w:rPr>
          <w:t>https://www.epfweb.org/sites/default/files/2021-08/Tip%20of%20the%20Iceberg%20August%202021%20Final.pdf</w:t>
        </w:r>
      </w:hyperlink>
      <w:r w:rsidR="00315D6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78E2A" w14:textId="77777777" w:rsidR="00064002" w:rsidRPr="002D19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2023A" w14:textId="77777777" w:rsidR="00064002" w:rsidRPr="002D19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DF539" w14:textId="77777777" w:rsidR="00064002" w:rsidRPr="002D19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ET"/>
    <w:docVar w:name="dvnumam" w:val="0"/>
    <w:docVar w:name="dvpe" w:val="765.072"/>
    <w:docVar w:name="dvrapporteur" w:val="Raportöör: "/>
    <w:docVar w:name="dvtitre" w:val="Euroopa Parlamendi .... 2024. aasta resolutsioon Euroopa Parlamendi soovituse kohta nõukogule ELi prioriteetide kohta ÜRO naiste staatuse komisjoni 69. istungjärguks(2024/2057(INI))"/>
  </w:docVars>
  <w:rsids>
    <w:rsidRoot w:val="00E90B61"/>
    <w:rsid w:val="00002272"/>
    <w:rsid w:val="00064002"/>
    <w:rsid w:val="000677B9"/>
    <w:rsid w:val="000831BA"/>
    <w:rsid w:val="000A42CC"/>
    <w:rsid w:val="000E7DD9"/>
    <w:rsid w:val="0010095E"/>
    <w:rsid w:val="00125B37"/>
    <w:rsid w:val="00187494"/>
    <w:rsid w:val="00193066"/>
    <w:rsid w:val="001F32AE"/>
    <w:rsid w:val="002767FF"/>
    <w:rsid w:val="002B18FE"/>
    <w:rsid w:val="002B5493"/>
    <w:rsid w:val="002D197A"/>
    <w:rsid w:val="00315D62"/>
    <w:rsid w:val="00343214"/>
    <w:rsid w:val="00361C00"/>
    <w:rsid w:val="00395FA1"/>
    <w:rsid w:val="003E15D4"/>
    <w:rsid w:val="00411CCE"/>
    <w:rsid w:val="0041666E"/>
    <w:rsid w:val="00421060"/>
    <w:rsid w:val="00471C19"/>
    <w:rsid w:val="004867E3"/>
    <w:rsid w:val="00494A28"/>
    <w:rsid w:val="004C0004"/>
    <w:rsid w:val="004C5D52"/>
    <w:rsid w:val="004D3697"/>
    <w:rsid w:val="0050519A"/>
    <w:rsid w:val="005072A1"/>
    <w:rsid w:val="00514517"/>
    <w:rsid w:val="00545827"/>
    <w:rsid w:val="00560270"/>
    <w:rsid w:val="005A058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899"/>
    <w:rsid w:val="007E22AD"/>
    <w:rsid w:val="00817416"/>
    <w:rsid w:val="00842779"/>
    <w:rsid w:val="00865F67"/>
    <w:rsid w:val="00881A7B"/>
    <w:rsid w:val="008840E5"/>
    <w:rsid w:val="00887B3E"/>
    <w:rsid w:val="008B41C0"/>
    <w:rsid w:val="008C2AC6"/>
    <w:rsid w:val="008D3D2C"/>
    <w:rsid w:val="009249DE"/>
    <w:rsid w:val="00930C23"/>
    <w:rsid w:val="0093193B"/>
    <w:rsid w:val="009509D8"/>
    <w:rsid w:val="00950B64"/>
    <w:rsid w:val="00981893"/>
    <w:rsid w:val="00A1687D"/>
    <w:rsid w:val="00A43E52"/>
    <w:rsid w:val="00A4678D"/>
    <w:rsid w:val="00A778C7"/>
    <w:rsid w:val="00AB441E"/>
    <w:rsid w:val="00AB6293"/>
    <w:rsid w:val="00AC381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004"/>
    <w:rsid w:val="00D56C11"/>
    <w:rsid w:val="00D834A0"/>
    <w:rsid w:val="00D872DF"/>
    <w:rsid w:val="00D91E21"/>
    <w:rsid w:val="00DA7FCD"/>
    <w:rsid w:val="00E365E1"/>
    <w:rsid w:val="00E820A4"/>
    <w:rsid w:val="00E90B61"/>
    <w:rsid w:val="00EB006A"/>
    <w:rsid w:val="00EB4772"/>
    <w:rsid w:val="00ED169E"/>
    <w:rsid w:val="00ED32A8"/>
    <w:rsid w:val="00ED4235"/>
    <w:rsid w:val="00F04346"/>
    <w:rsid w:val="00F075DC"/>
    <w:rsid w:val="00F149E9"/>
    <w:rsid w:val="00F376C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59DE8"/>
  <w15:chartTrackingRefBased/>
  <w15:docId w15:val="{AF1434BD-4524-4584-85DD-5BDEE424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3697"/>
    <w:pPr>
      <w:spacing w:before="480" w:after="240"/>
    </w:pPr>
  </w:style>
  <w:style w:type="paragraph" w:customStyle="1" w:styleId="NormalHanging12a">
    <w:name w:val="NormalHanging12a"/>
    <w:basedOn w:val="Normal"/>
    <w:link w:val="NormalHanging12aChar"/>
    <w:rsid w:val="004D3697"/>
    <w:pPr>
      <w:spacing w:after="240"/>
      <w:ind w:left="567" w:hanging="567"/>
    </w:pPr>
  </w:style>
  <w:style w:type="character" w:customStyle="1" w:styleId="NormalHanging12aChar">
    <w:name w:val="NormalHanging12a Char"/>
    <w:basedOn w:val="DefaultParagraphFont"/>
    <w:link w:val="NormalHanging12a"/>
    <w:locked/>
    <w:rsid w:val="004D3697"/>
    <w:rPr>
      <w:sz w:val="24"/>
      <w:lang w:val="et-EE"/>
    </w:rPr>
  </w:style>
  <w:style w:type="character" w:styleId="Hyperlink">
    <w:name w:val="Hyperlink"/>
    <w:basedOn w:val="DefaultParagraphFont"/>
    <w:uiPriority w:val="99"/>
    <w:unhideWhenUsed/>
    <w:rsid w:val="004D3697"/>
    <w:rPr>
      <w:color w:val="0563C1" w:themeColor="hyperlink"/>
      <w:u w:val="single"/>
    </w:rPr>
  </w:style>
  <w:style w:type="paragraph" w:customStyle="1" w:styleId="Action">
    <w:name w:val="Action"/>
    <w:basedOn w:val="Normal"/>
    <w:rsid w:val="004D3697"/>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315D62"/>
    <w:rPr>
      <w:rFonts w:ascii="Segoe UI" w:hAnsi="Segoe UI" w:cs="Segoe UI"/>
      <w:sz w:val="18"/>
      <w:szCs w:val="18"/>
    </w:rPr>
  </w:style>
  <w:style w:type="character" w:customStyle="1" w:styleId="BalloonTextChar">
    <w:name w:val="Balloon Text Char"/>
    <w:basedOn w:val="DefaultParagraphFont"/>
    <w:link w:val="BalloonText"/>
    <w:rsid w:val="00315D62"/>
    <w:rPr>
      <w:rFonts w:ascii="Segoe UI" w:hAnsi="Segoe UI" w:cs="Segoe UI"/>
      <w:sz w:val="18"/>
      <w:szCs w:val="18"/>
      <w:lang w:val="et-EE"/>
    </w:rPr>
  </w:style>
  <w:style w:type="character" w:styleId="CommentReference">
    <w:name w:val="annotation reference"/>
    <w:basedOn w:val="DefaultParagraphFont"/>
    <w:rsid w:val="00ED32A8"/>
    <w:rPr>
      <w:sz w:val="16"/>
      <w:szCs w:val="16"/>
    </w:rPr>
  </w:style>
  <w:style w:type="paragraph" w:styleId="CommentText">
    <w:name w:val="annotation text"/>
    <w:basedOn w:val="Normal"/>
    <w:link w:val="CommentTextChar"/>
    <w:rsid w:val="00ED32A8"/>
    <w:rPr>
      <w:sz w:val="20"/>
    </w:rPr>
  </w:style>
  <w:style w:type="character" w:customStyle="1" w:styleId="CommentTextChar">
    <w:name w:val="Comment Text Char"/>
    <w:basedOn w:val="DefaultParagraphFont"/>
    <w:link w:val="CommentText"/>
    <w:rsid w:val="00ED32A8"/>
    <w:rPr>
      <w:lang w:val="et-EE"/>
    </w:rPr>
  </w:style>
  <w:style w:type="paragraph" w:styleId="CommentSubject">
    <w:name w:val="annotation subject"/>
    <w:basedOn w:val="CommentText"/>
    <w:next w:val="CommentText"/>
    <w:link w:val="CommentSubjectChar"/>
    <w:rsid w:val="00ED32A8"/>
    <w:rPr>
      <w:b/>
      <w:bCs/>
    </w:rPr>
  </w:style>
  <w:style w:type="character" w:customStyle="1" w:styleId="CommentSubjectChar">
    <w:name w:val="Comment Subject Char"/>
    <w:basedOn w:val="CommentTextChar"/>
    <w:link w:val="CommentSubject"/>
    <w:rsid w:val="00ED32A8"/>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576C3-B629-478D-B354-3BED4DCA4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3527</Words>
  <Characters>25119</Characters>
  <Application>Microsoft Office Word</Application>
  <DocSecurity>0</DocSecurity>
  <Lines>627</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2025-01-24T08:22:00Z</dcterms:created>
  <dcterms:modified xsi:type="dcterms:W3CDTF">2025-01-24T08:22:00Z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A10-0030/2024</vt:lpwstr>
  </property>
  <property fmtid="{D5CDD505-2E9C-101B-9397-08002B2CF9AE}" pid="4" name="&lt;Type&gt;">
    <vt:lpwstr>RR</vt:lpwstr>
  </property>
</Properties>
</file>