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116E" w:rsidTr="0010095E">
        <w:trPr>
          <w:trHeight w:hRule="exact" w:val="1418"/>
        </w:trPr>
        <w:tc>
          <w:tcPr>
            <w:tcW w:w="6804" w:type="dxa"/>
            <w:shd w:val="clear" w:color="auto" w:fill="auto"/>
            <w:vAlign w:val="center"/>
          </w:tcPr>
          <w:p w:rsidR="00751A4A" w:rsidRPr="004B116E" w:rsidRDefault="00F645E6" w:rsidP="0010095E">
            <w:pPr>
              <w:pStyle w:val="EPName"/>
            </w:pPr>
            <w:r w:rsidRPr="004B116E">
              <w:t>Europos Parlamentas</w:t>
            </w:r>
          </w:p>
          <w:p w:rsidR="00751A4A" w:rsidRPr="004B116E" w:rsidRDefault="005F1B17" w:rsidP="005F1B17">
            <w:pPr>
              <w:pStyle w:val="EPTerm"/>
              <w:rPr>
                <w:rStyle w:val="HideTWBExt"/>
                <w:noProof w:val="0"/>
                <w:vanish w:val="0"/>
                <w:color w:val="auto"/>
              </w:rPr>
            </w:pPr>
            <w:r w:rsidRPr="004B116E">
              <w:t>2024</w:t>
            </w:r>
            <w:r w:rsidR="00817416" w:rsidRPr="004B116E">
              <w:t>-202</w:t>
            </w:r>
            <w:r w:rsidRPr="004B116E">
              <w:t>9</w:t>
            </w:r>
          </w:p>
        </w:tc>
        <w:tc>
          <w:tcPr>
            <w:tcW w:w="2268" w:type="dxa"/>
            <w:shd w:val="clear" w:color="auto" w:fill="auto"/>
          </w:tcPr>
          <w:p w:rsidR="00751A4A" w:rsidRPr="004B116E" w:rsidRDefault="00187494" w:rsidP="0010095E">
            <w:pPr>
              <w:pStyle w:val="EPLogo"/>
            </w:pPr>
            <w:r w:rsidRPr="004B11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116E" w:rsidRDefault="00D058B8" w:rsidP="004C5D52">
      <w:pPr>
        <w:pStyle w:val="LineTop"/>
      </w:pPr>
    </w:p>
    <w:p w:rsidR="00680577" w:rsidRPr="004B116E" w:rsidRDefault="00F645E6" w:rsidP="00680577">
      <w:pPr>
        <w:pStyle w:val="EPBodyTA1"/>
      </w:pPr>
      <w:r w:rsidRPr="004B116E">
        <w:t>PRIIMTI TEKSTAI</w:t>
      </w:r>
    </w:p>
    <w:p w:rsidR="00D058B8" w:rsidRPr="004B116E" w:rsidRDefault="00D058B8" w:rsidP="00D058B8">
      <w:pPr>
        <w:pStyle w:val="LineBottom"/>
      </w:pPr>
    </w:p>
    <w:p w:rsidR="00F645E6" w:rsidRPr="004B116E" w:rsidRDefault="00F645E6" w:rsidP="00F645E6">
      <w:pPr>
        <w:pStyle w:val="ATHeading1"/>
      </w:pPr>
      <w:bookmarkStart w:id="0" w:name="TANumber"/>
      <w:r w:rsidRPr="004B116E">
        <w:t>P10_TA(2024)00</w:t>
      </w:r>
      <w:r w:rsidR="008B3363">
        <w:t>75</w:t>
      </w:r>
      <w:bookmarkEnd w:id="0"/>
    </w:p>
    <w:p w:rsidR="00F645E6" w:rsidRPr="004B116E" w:rsidRDefault="00F645E6" w:rsidP="00F645E6">
      <w:pPr>
        <w:pStyle w:val="ATHeading2"/>
      </w:pPr>
      <w:bookmarkStart w:id="1" w:name="title"/>
      <w:r w:rsidRPr="004B116E">
        <w:t>Rekomendacija Tarybai dėl ES prioritetų JT Moterų padėties komisijos 69-ojoje sesijoje</w:t>
      </w:r>
      <w:bookmarkEnd w:id="1"/>
    </w:p>
    <w:p w:rsidR="00F645E6" w:rsidRPr="004B116E" w:rsidRDefault="00F645E6" w:rsidP="00F645E6">
      <w:pPr>
        <w:rPr>
          <w:i/>
          <w:vanish/>
        </w:rPr>
      </w:pPr>
      <w:r w:rsidRPr="004B116E">
        <w:rPr>
          <w:i/>
        </w:rPr>
        <w:fldChar w:fldCharType="begin"/>
      </w:r>
      <w:r w:rsidRPr="004B116E">
        <w:rPr>
          <w:i/>
        </w:rPr>
        <w:instrText xml:space="preserve"> TC"(</w:instrText>
      </w:r>
      <w:bookmarkStart w:id="2" w:name="DocNumber"/>
      <w:r w:rsidRPr="004B116E">
        <w:rPr>
          <w:i/>
        </w:rPr>
        <w:instrText>A10-0030/2024</w:instrText>
      </w:r>
      <w:bookmarkEnd w:id="2"/>
      <w:r w:rsidRPr="004B116E">
        <w:rPr>
          <w:i/>
        </w:rPr>
        <w:instrText xml:space="preserve"> - Pranešėja: Lina Gálvez)"\l3 \n&gt; \* MERGEFORMAT </w:instrText>
      </w:r>
      <w:r w:rsidRPr="004B116E">
        <w:rPr>
          <w:i/>
        </w:rPr>
        <w:fldChar w:fldCharType="end"/>
      </w:r>
    </w:p>
    <w:p w:rsidR="00F645E6" w:rsidRPr="004B116E" w:rsidRDefault="00F645E6" w:rsidP="00F645E6">
      <w:pPr>
        <w:rPr>
          <w:vanish/>
        </w:rPr>
      </w:pPr>
      <w:bookmarkStart w:id="3" w:name="Commission"/>
      <w:r w:rsidRPr="004B116E">
        <w:rPr>
          <w:vanish/>
        </w:rPr>
        <w:t>Moterų teisių ir lyčių lygybės komitetas</w:t>
      </w:r>
      <w:bookmarkEnd w:id="3"/>
    </w:p>
    <w:p w:rsidR="00F645E6" w:rsidRPr="004B116E" w:rsidRDefault="00F645E6" w:rsidP="00F645E6">
      <w:pPr>
        <w:rPr>
          <w:vanish/>
        </w:rPr>
      </w:pPr>
      <w:bookmarkStart w:id="4" w:name="PE"/>
      <w:r w:rsidRPr="004B116E">
        <w:rPr>
          <w:vanish/>
        </w:rPr>
        <w:t>PE765.072</w:t>
      </w:r>
      <w:bookmarkEnd w:id="4"/>
    </w:p>
    <w:p w:rsidR="00F645E6" w:rsidRPr="004B116E" w:rsidRDefault="00F645E6" w:rsidP="00F645E6">
      <w:pPr>
        <w:pStyle w:val="ATHeading3"/>
      </w:pPr>
      <w:bookmarkStart w:id="5" w:name="Sujet"/>
      <w:r w:rsidRPr="004B116E">
        <w:t xml:space="preserve">2024 m. </w:t>
      </w:r>
      <w:r w:rsidR="00876447" w:rsidRPr="004B116E">
        <w:t>gruodžio</w:t>
      </w:r>
      <w:r w:rsidRPr="004B116E">
        <w:t xml:space="preserve"> 19 d. Europos Parlamento rekomendacij</w:t>
      </w:r>
      <w:r w:rsidR="00E64915">
        <w:t>a</w:t>
      </w:r>
      <w:r w:rsidRPr="004B116E">
        <w:t xml:space="preserve"> Tarybai dėl ES prioritetų 69-ojoje Jungtinių Tautų Moterų padėties komisijos sesijoje</w:t>
      </w:r>
      <w:bookmarkEnd w:id="5"/>
      <w:r w:rsidRPr="004B116E">
        <w:t xml:space="preserve"> </w:t>
      </w:r>
      <w:bookmarkStart w:id="6" w:name="References"/>
      <w:r w:rsidRPr="004B116E">
        <w:t>(2024/2057(INI))</w:t>
      </w:r>
      <w:bookmarkEnd w:id="6"/>
    </w:p>
    <w:p w:rsidR="00EA07E1" w:rsidRPr="004B116E" w:rsidRDefault="00EA07E1" w:rsidP="00EA07E1">
      <w:pPr>
        <w:pStyle w:val="EPComma"/>
      </w:pPr>
      <w:r w:rsidRPr="004B116E">
        <w:rPr>
          <w:i/>
        </w:rPr>
        <w:t>Europos Parlamentas</w:t>
      </w:r>
      <w:r w:rsidRPr="004B116E">
        <w:t>,</w:t>
      </w:r>
    </w:p>
    <w:p w:rsidR="00EA07E1" w:rsidRPr="004B116E" w:rsidRDefault="00EA07E1" w:rsidP="00EA07E1">
      <w:pPr>
        <w:pStyle w:val="NormalHanging12a"/>
      </w:pPr>
      <w:r w:rsidRPr="004B116E">
        <w:t>–</w:t>
      </w:r>
      <w:r w:rsidRPr="004B116E">
        <w:tab/>
        <w:t>atsižvelgdamas į 1995 m. rugsėjo 15 d. JT deklaraciją „Pekino deklaracija ir veiksmų platforma“ ir į jos peržiūros konferencijų rezultatus,</w:t>
      </w:r>
    </w:p>
    <w:p w:rsidR="00EA07E1" w:rsidRPr="004B116E" w:rsidRDefault="00EA07E1" w:rsidP="00EA07E1">
      <w:pPr>
        <w:pStyle w:val="NormalHanging12a"/>
      </w:pPr>
      <w:r w:rsidRPr="004B116E">
        <w:t>–</w:t>
      </w:r>
      <w:r w:rsidRPr="004B116E">
        <w:tab/>
        <w:t>atsižvelgdamas į 1979 m. JT konvenciją dėl visų formų moterų diskriminacijos panaikinimo,</w:t>
      </w:r>
    </w:p>
    <w:p w:rsidR="00EA07E1" w:rsidRPr="004B116E" w:rsidRDefault="00EA07E1" w:rsidP="00EA07E1">
      <w:pPr>
        <w:pStyle w:val="NormalHanging12a"/>
      </w:pPr>
      <w:r w:rsidRPr="004B116E">
        <w:t>–</w:t>
      </w:r>
      <w:r w:rsidRPr="004B116E">
        <w:tab/>
        <w:t>atsižvelgdamas į Europos Sąjungos pagrindinių teisių chartijos 21 ir 23 straipsnius,</w:t>
      </w:r>
    </w:p>
    <w:p w:rsidR="00EA07E1" w:rsidRPr="004B116E" w:rsidRDefault="00EA07E1" w:rsidP="00EA07E1">
      <w:pPr>
        <w:pStyle w:val="NormalHanging12a"/>
      </w:pPr>
      <w:r w:rsidRPr="004B116E">
        <w:t>–</w:t>
      </w:r>
      <w:r w:rsidRPr="004B116E">
        <w:tab/>
        <w:t>atsižvelgdamas į JT Darnaus vystymosi darbotvarkę iki 2030 m., principą „nė vieno nepalikti nuošalyje“, ypač į 5-ąjį darnaus vystymosi tikslą (DVT), kuriuo siekiama lyčių lygybės,</w:t>
      </w:r>
    </w:p>
    <w:p w:rsidR="00EA07E1" w:rsidRPr="004B116E" w:rsidRDefault="00EA07E1" w:rsidP="00EA07E1">
      <w:pPr>
        <w:pStyle w:val="NormalHanging12a"/>
        <w:rPr>
          <w:sz w:val="20"/>
        </w:rPr>
      </w:pPr>
      <w:r w:rsidRPr="004B116E">
        <w:t>–</w:t>
      </w:r>
      <w:r w:rsidRPr="004B116E">
        <w:tab/>
        <w:t>atsižvelgdamas į 2019 m. gruodžio 13 d. JT generalinio sekretoriaus ataskaitą JT Moterų padėties komisijai „Pekino deklaracijos ir veiksmų platformos įgyvendinimo ir Generalinės Asamblėjos dvidešimt trečiosios specialiosios sesijos rezultatų peržiūra ir įvertinimas“ (angl. </w:t>
      </w:r>
      <w:r w:rsidRPr="004B116E">
        <w:rPr>
          <w:i/>
        </w:rPr>
        <w:t>Review and appraisal of the implementation of the Beijing Declaration and Platform for Action and the outcomes of the twenty-third special session of the General Assembly</w:t>
      </w:r>
      <w:r w:rsidRPr="004B116E">
        <w:t>),</w:t>
      </w:r>
    </w:p>
    <w:p w:rsidR="00EA07E1" w:rsidRPr="004B116E" w:rsidRDefault="00EA07E1" w:rsidP="00EA07E1">
      <w:pPr>
        <w:pStyle w:val="NormalHanging12a"/>
      </w:pPr>
      <w:r w:rsidRPr="004B116E">
        <w:t>–</w:t>
      </w:r>
      <w:r w:rsidRPr="004B116E">
        <w:tab/>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 ir prie jo pridėtą 2020 m. lapkričio 25 d. bendrą tarnybų darbinį dokumentą dėl tikslų ir rodiklių, kuriais remiantis bus įgyvendinamas Trečiasis ES lyčių lygybės veiksmų planas (2021–2025) (SWD(2020)0284),</w:t>
      </w:r>
    </w:p>
    <w:p w:rsidR="00EA07E1" w:rsidRPr="004B116E" w:rsidRDefault="00EA07E1" w:rsidP="00EA07E1">
      <w:pPr>
        <w:pStyle w:val="NormalHanging12a"/>
      </w:pPr>
      <w:r w:rsidRPr="004B116E">
        <w:t>–</w:t>
      </w:r>
      <w:r w:rsidRPr="004B116E">
        <w:tab/>
        <w:t>atsižvelgdamas į 2020 m. kovo 5 d. priimtą 2020–2025 m. ES lyčių lygybės strategiją,</w:t>
      </w:r>
    </w:p>
    <w:p w:rsidR="00EA07E1" w:rsidRPr="004B116E" w:rsidRDefault="00EA07E1" w:rsidP="00EA07E1">
      <w:pPr>
        <w:pStyle w:val="NormalHanging12a"/>
      </w:pPr>
      <w:r w:rsidRPr="004B116E">
        <w:lastRenderedPageBreak/>
        <w:t>–</w:t>
      </w:r>
      <w:r w:rsidRPr="004B116E">
        <w:tab/>
        <w:t>atsižvelgdamas į savo 2022 m. kovo 10 d. rezoliuciją dėl Trečiojo ES lyčių lygybės veiksmų plano</w:t>
      </w:r>
      <w:r w:rsidRPr="004B116E">
        <w:rPr>
          <w:rStyle w:val="FootnoteReference"/>
        </w:rPr>
        <w:footnoteReference w:id="1"/>
      </w:r>
      <w:r w:rsidRPr="004B116E">
        <w:t>,</w:t>
      </w:r>
    </w:p>
    <w:p w:rsidR="00EA07E1" w:rsidRPr="004B116E" w:rsidRDefault="00EA07E1" w:rsidP="00EA07E1">
      <w:pPr>
        <w:pStyle w:val="NormalHanging12a"/>
      </w:pPr>
      <w:r w:rsidRPr="004B116E">
        <w:t>–</w:t>
      </w:r>
      <w:r w:rsidRPr="004B116E">
        <w:tab/>
        <w:t xml:space="preserve">atsižvelgdamas į 2024 m. Moterų diskriminacijos panaikinimo komiteto tyrimą dėl Lenkijos, atliktą pagal Konvencijos fakultatyvinio protokolo 8 straipsnį, </w:t>
      </w:r>
    </w:p>
    <w:p w:rsidR="00EA07E1" w:rsidRPr="004B116E" w:rsidRDefault="00EA07E1" w:rsidP="00EA07E1">
      <w:pPr>
        <w:pStyle w:val="NormalHanging12a"/>
      </w:pPr>
      <w:r w:rsidRPr="004B116E">
        <w:t>–</w:t>
      </w:r>
      <w:r w:rsidRPr="004B116E">
        <w:tab/>
        <w:t>atsižvelgdamas į savo 2021 m. vasario 11 d. rezoliuciją „25 metai po Pekino deklaracijos ir veiksmų platformos priėmimo: su moterų teisėmis susiję ateities uždaviniai Europoje“</w:t>
      </w:r>
      <w:r w:rsidRPr="004B116E">
        <w:rPr>
          <w:rStyle w:val="FootnoteReference"/>
        </w:rPr>
        <w:footnoteReference w:id="2"/>
      </w:r>
      <w:r w:rsidRPr="004B116E">
        <w:t>,</w:t>
      </w:r>
    </w:p>
    <w:p w:rsidR="00EA07E1" w:rsidRPr="004B116E" w:rsidRDefault="00EA07E1" w:rsidP="00EA07E1">
      <w:pPr>
        <w:pStyle w:val="NormalHanging12a"/>
      </w:pPr>
      <w:r w:rsidRPr="004B116E">
        <w:t>–</w:t>
      </w:r>
      <w:r w:rsidRPr="004B116E">
        <w:tab/>
        <w:t>atsižvelgdamas į informacinį pranešimą „Spartinti pažangą siekiant 5-ojo darnaus vystymosi tikslo (5-asis DVT): užtikrinti lyčių lygybę ir įgalinti moteris ir mergaites“, kurį 2024 m. rugsėjo 18 d. paskelbė Parlamentinių tyrimų paslaugų generalinis direktoratas,</w:t>
      </w:r>
    </w:p>
    <w:p w:rsidR="00EA07E1" w:rsidRPr="004B116E" w:rsidRDefault="00EA07E1" w:rsidP="00EA07E1">
      <w:pPr>
        <w:pStyle w:val="NormalHanging12a"/>
      </w:pPr>
      <w:r w:rsidRPr="004B116E">
        <w:t>–</w:t>
      </w:r>
      <w:r w:rsidRPr="004B116E">
        <w:tab/>
        <w:t>atsižvelgdamas į 2024 m. rugsėjo mėn. JT lyčių lygybės ir moterų įgalėjimo padalinio ir JT Ekonomikos ir socialinių reikalų departamento ataskaitą „Pažanga darnaus vystymosi tikslų srityje: lyčių perspektyva 2024 m.“ (angl. „</w:t>
      </w:r>
      <w:r w:rsidRPr="004B116E">
        <w:rPr>
          <w:i/>
        </w:rPr>
        <w:t>Progress on the Sustainable Development Goals: The Gender Snapshot 2024“</w:t>
      </w:r>
      <w:r w:rsidRPr="004B116E">
        <w:t>),</w:t>
      </w:r>
    </w:p>
    <w:p w:rsidR="00EA07E1" w:rsidRPr="004B116E" w:rsidRDefault="00EA07E1" w:rsidP="00EA07E1">
      <w:pPr>
        <w:pStyle w:val="NormalHanging12a"/>
      </w:pPr>
      <w:r w:rsidRPr="004B116E">
        <w:t>–</w:t>
      </w:r>
      <w:r w:rsidRPr="004B116E">
        <w:tab/>
        <w:t>atsižvelgdamas į savo 2023 m. lapkričio 22 d. rezoliuciją dėl Europos Parlamento pasiūlymų dėl Sutarčių keitimo</w:t>
      </w:r>
      <w:r w:rsidRPr="004B116E">
        <w:rPr>
          <w:rStyle w:val="FootnoteReference"/>
        </w:rPr>
        <w:footnoteReference w:id="3"/>
      </w:r>
      <w:r w:rsidRPr="004B116E">
        <w:t>,</w:t>
      </w:r>
    </w:p>
    <w:p w:rsidR="00EA07E1" w:rsidRPr="004B116E" w:rsidRDefault="00EA07E1" w:rsidP="00EA07E1">
      <w:pPr>
        <w:pStyle w:val="NormalHanging12a"/>
      </w:pPr>
      <w:r w:rsidRPr="004B116E">
        <w:t>–</w:t>
      </w:r>
      <w:r w:rsidRPr="004B116E">
        <w:tab/>
        <w:t>atsižvelgdamas į savo 2024 m. balandžio 11 d. rezoliuciją dėl teisės į abortą įtraukimo į ES pagrindinių teisių chartiją</w:t>
      </w:r>
      <w:r w:rsidRPr="004B116E">
        <w:rPr>
          <w:rStyle w:val="FootnoteReference"/>
        </w:rPr>
        <w:footnoteReference w:id="4"/>
      </w:r>
      <w:r w:rsidRPr="004B116E">
        <w:t>,</w:t>
      </w:r>
    </w:p>
    <w:p w:rsidR="00EA07E1" w:rsidRPr="004B116E" w:rsidRDefault="00EA07E1" w:rsidP="00EA07E1">
      <w:pPr>
        <w:pStyle w:val="NormalHanging12a"/>
      </w:pPr>
      <w:r w:rsidRPr="004B116E">
        <w:t>–</w:t>
      </w:r>
      <w:r w:rsidRPr="004B116E">
        <w:tab/>
        <w:t>atsižvelgdamas į Darbo tvarkos taisyklių 121 straipsnį,</w:t>
      </w:r>
    </w:p>
    <w:p w:rsidR="00EA07E1" w:rsidRPr="004B116E" w:rsidRDefault="00EA07E1" w:rsidP="00EA07E1">
      <w:pPr>
        <w:pStyle w:val="NormalHanging12a"/>
      </w:pPr>
      <w:r w:rsidRPr="004B116E">
        <w:t>–</w:t>
      </w:r>
      <w:r w:rsidRPr="004B116E">
        <w:tab/>
        <w:t>atsižvelgdamas į Moterų teisių ir lyčių lygybės komiteto pranešimą (A10-0030/2024),</w:t>
      </w:r>
    </w:p>
    <w:p w:rsidR="00EA07E1" w:rsidRPr="004B116E" w:rsidRDefault="00EA07E1" w:rsidP="00EA07E1">
      <w:pPr>
        <w:pStyle w:val="NormalHanging12a"/>
        <w:rPr>
          <w:szCs w:val="24"/>
        </w:rPr>
      </w:pPr>
      <w:r w:rsidRPr="004B116E">
        <w:t>A.</w:t>
      </w:r>
      <w:r w:rsidRPr="004B116E">
        <w:tab/>
        <w:t>kadangi moterų ir vyrų lygybė yra vienas pagrindinių ir visuotinių ES principų ir kadangi šiuo principu turi būti grindžiami ES išorės veiksmai, kad ES ir toliau būtų šios srities lyderė, kuri rodytų pavyzdį ir imtųsi tolesnių veiksmų su lyčių lygybe susijusiems įsipareigojimams įgyvendinti;</w:t>
      </w:r>
    </w:p>
    <w:p w:rsidR="00EA07E1" w:rsidRPr="004B116E" w:rsidRDefault="00EA07E1" w:rsidP="00EA07E1">
      <w:pPr>
        <w:pStyle w:val="NormalHanging12a"/>
        <w:rPr>
          <w:szCs w:val="24"/>
        </w:rPr>
      </w:pPr>
      <w:r w:rsidRPr="004B116E">
        <w:t>B.</w:t>
      </w:r>
      <w:r w:rsidRPr="004B116E">
        <w:tab/>
        <w:t>kadangi moterų ir mergaičių žmogaus teisės ir lyčių lygybė – ne tik pagrindinės žmogaus teisės, bet ir būtinos vystymosi bei švietimo skatinimo ir skurdo mažinimo priemonės ir reikalingas taikaus, klestinčio ir tvaraus pasaulio pagrindas;</w:t>
      </w:r>
    </w:p>
    <w:p w:rsidR="00EA07E1" w:rsidRPr="004B116E" w:rsidRDefault="00EA07E1" w:rsidP="00EA07E1">
      <w:pPr>
        <w:pStyle w:val="NormalHanging12a"/>
        <w:widowControl/>
        <w:rPr>
          <w:szCs w:val="24"/>
        </w:rPr>
      </w:pPr>
      <w:r w:rsidRPr="004B116E">
        <w:t>C.</w:t>
      </w:r>
      <w:r w:rsidRPr="004B116E">
        <w:tab/>
        <w:t>kadangi 1995 m. Pekine vykusioje Ketvirtojoje pasaulinėje moterų klausimų konferencijoje 189 viso pasaulio šalių, įskaitant ES ir jos valstybes nares, vyriausybės įsipareigojo siekti lyčių lygybės ir užtikrinti visų moterų ir mergaičių įgalėjimą;</w:t>
      </w:r>
    </w:p>
    <w:p w:rsidR="00EA07E1" w:rsidRPr="004B116E" w:rsidRDefault="00EA07E1" w:rsidP="00EA07E1">
      <w:pPr>
        <w:pStyle w:val="NormalHanging12a"/>
        <w:widowControl/>
      </w:pPr>
      <w:r w:rsidRPr="004B116E">
        <w:t>D.</w:t>
      </w:r>
      <w:r w:rsidRPr="004B116E">
        <w:tab/>
        <w:t xml:space="preserve">kadangi Pekino deklaracija ir veiksmų platforma yra išsamiausia pasaulinė lyčių lygybės skatinimo darbotvarkė, laikoma tarptautine moterų teisių chartija, kurioje moterų teisės apibrėžiamos kaip žmogaus </w:t>
      </w:r>
      <w:r w:rsidRPr="004B116E">
        <w:rPr>
          <w:shd w:val="clear" w:color="auto" w:fill="FFFFFF"/>
        </w:rPr>
        <w:t>teisės ir įtvirtinta visų moterų pasaulyje lygių teisių, laisvės ir</w:t>
      </w:r>
      <w:r w:rsidRPr="004B116E">
        <w:t xml:space="preserve"> galimybių vizija, ir 2015 m. buvo dar kartą patvirtinta priėmus JT Darnaus vystymosi darbotvarkę iki 2030 m. nustatant 5-ąjį tikslą „užtikrinti lyčių </w:t>
      </w:r>
      <w:r w:rsidRPr="004B116E">
        <w:lastRenderedPageBreak/>
        <w:t>lygybę ir įgalinti visas moteris ir mergaites“, nurodant tikslus ir konkrečias priemones įvairiais klausimais, darančiais poveikį moterims ir mergaitėms;</w:t>
      </w:r>
    </w:p>
    <w:p w:rsidR="00EA07E1" w:rsidRPr="004B116E" w:rsidRDefault="00EA07E1" w:rsidP="00EA07E1">
      <w:pPr>
        <w:pStyle w:val="NormalHanging12a"/>
      </w:pPr>
      <w:r w:rsidRPr="004B116E">
        <w:t>E</w:t>
      </w:r>
      <w:r w:rsidR="001F510D">
        <w:t>.</w:t>
      </w:r>
      <w:r w:rsidRPr="004B116E">
        <w:tab/>
        <w:t>kadangi 2017 m. JT Asamblėja susitarė dėl pasaulinės duomenų rinkimui standartizuoti skirtos rodiklių sistemos, kaip pagrindinio duomenų palyginamumo elemento;</w:t>
      </w:r>
    </w:p>
    <w:p w:rsidR="00EA07E1" w:rsidRPr="004B116E" w:rsidRDefault="00EA07E1" w:rsidP="00EA07E1">
      <w:pPr>
        <w:pStyle w:val="NormalHanging12a"/>
      </w:pPr>
      <w:r w:rsidRPr="004B116E">
        <w:t>F.</w:t>
      </w:r>
      <w:r w:rsidRPr="004B116E">
        <w:tab/>
        <w:t>kadangi likus vos šešeriems metams iki 2030 m., kai turi būti įgyvendinti JT DVT, nė vienas rodiklis pagal 5 tikslą nebuvo visiškai pasiektas; kadangi, JT vertinimu, reikia imtis tvirtų veiksmų, kad būtų paspartinta pažanga ir kad nereikėtų laukti 286 metų siekiant pašalinti teisinės apsaugos spragas ir panaikinti moteris diskriminuojančius teisės aktus;</w:t>
      </w:r>
    </w:p>
    <w:p w:rsidR="00EA07E1" w:rsidRPr="004B116E" w:rsidRDefault="00EA07E1" w:rsidP="00EA07E1">
      <w:pPr>
        <w:pStyle w:val="NormalHanging12a"/>
      </w:pPr>
      <w:r w:rsidRPr="004B116E">
        <w:t>G.</w:t>
      </w:r>
      <w:r w:rsidRPr="004B116E">
        <w:tab/>
        <w:t>kadangi lyčių lygybė yra kompleksinis principas, kuris turi būti integruotas į visus DVT;</w:t>
      </w:r>
    </w:p>
    <w:p w:rsidR="00EA07E1" w:rsidRPr="004B116E" w:rsidRDefault="00EA07E1" w:rsidP="00EA07E1">
      <w:pPr>
        <w:pStyle w:val="NormalHanging12a"/>
        <w:rPr>
          <w:szCs w:val="24"/>
        </w:rPr>
      </w:pPr>
      <w:r w:rsidRPr="004B116E">
        <w:t>H.</w:t>
      </w:r>
      <w:r w:rsidRPr="004B116E">
        <w:tab/>
        <w:t>kadangi 2024 m. JT tyrim</w:t>
      </w:r>
      <w:bookmarkStart w:id="7" w:name="_GoBack"/>
      <w:bookmarkEnd w:id="7"/>
      <w:r w:rsidRPr="004B116E">
        <w:t>e</w:t>
      </w:r>
      <w:r w:rsidRPr="004B116E">
        <w:rPr>
          <w:rStyle w:val="FootnoteReference"/>
        </w:rPr>
        <w:footnoteReference w:id="5"/>
      </w:r>
      <w:r w:rsidRPr="004B116E">
        <w:t xml:space="preserve"> dėl 5-ojo DVT vertinimo pabrėžiama, kad vis dar esama socialinių normų, kuriomis įteisinamas smurtas lyties pagrindu prieš moteris ir mergaites, nenumatoma pakankamai tinkamų bausmių tokio smurto vykdytojams, mažinamos galimybės naudotis sveikatos priežiūros paslaugomis, įskaitant lytinės ir reprodukcinės sveikatos paslaugas, nemokama priežiūra ir darbas namų ūkyje priskiriami išimtinai moterims ir ribojamos vadovavimo galimybės; kadangi moterys ir mergaitės vis dar gali būti diskriminuojamos vykdant reprodukcinę lyties atranką</w:t>
      </w:r>
      <w:r w:rsidRPr="004B116E">
        <w:rPr>
          <w:rStyle w:val="FootnoteReference"/>
        </w:rPr>
        <w:footnoteReference w:id="6"/>
      </w:r>
      <w:r w:rsidRPr="004B116E">
        <w:t>;</w:t>
      </w:r>
    </w:p>
    <w:p w:rsidR="00EA07E1" w:rsidRDefault="00EA07E1" w:rsidP="00EA07E1">
      <w:pPr>
        <w:pStyle w:val="NormalHanging12a"/>
        <w:widowControl/>
      </w:pPr>
      <w:r w:rsidRPr="004B116E">
        <w:t>I.</w:t>
      </w:r>
      <w:r w:rsidRPr="004B116E">
        <w:tab/>
        <w:t>kadangi JT Generalinė Asamblėja išreiškė susirūpinimą dėl aktyvaus pasipriešinimo laimėjimams ir pažangai lyčių lygybės srityje ir didėjančios tarpvalstybinės priešiškos reakcijos į moterų teises; kadangi seksualinis smurtas ir smurtas dėl lyties, taip pat prieš teises nukreipti judėjimai nuolat kelia grėsmę pagrindinėms moterų ir mergaičių teisėms; kadangi esama akivaizdžios ir neatidėliotinos būtinybės dar kartą patvirtinti, apsaugoti ir plėtoti lyčių lygybę ir moterų ir mergaičių žmogaus teises</w:t>
      </w:r>
      <w:r w:rsidRPr="004B116E">
        <w:rPr>
          <w:rStyle w:val="FootnoteReference"/>
        </w:rPr>
        <w:footnoteReference w:id="7"/>
      </w:r>
      <w:r w:rsidRPr="004B116E">
        <w:t>;</w:t>
      </w:r>
    </w:p>
    <w:p w:rsidR="00B24306" w:rsidRPr="00B24306" w:rsidRDefault="00691439" w:rsidP="00EA07E1">
      <w:pPr>
        <w:pStyle w:val="NormalHanging12a"/>
        <w:widowControl/>
      </w:pPr>
      <w:r>
        <w:t>J</w:t>
      </w:r>
      <w:r w:rsidR="00B24306" w:rsidRPr="007C16F0">
        <w:t>.</w:t>
      </w:r>
      <w:r w:rsidR="00B24306" w:rsidRPr="00B24306">
        <w:tab/>
      </w:r>
      <w:r w:rsidR="00B24306" w:rsidRPr="007C16F0">
        <w:t>kadangi moterų sporto varžybos turi būti sporto vertybių šventė; kadangi turi būti įvykdytos visos sąlygos siekiant užtikrinti sąžiningumą šiuose konkursuose, apsaugoti sportininkių sveikatą ir užkirsti kelią fiziniam ir psichologiniam smurtui prieš jas;</w:t>
      </w:r>
    </w:p>
    <w:p w:rsidR="00EA07E1" w:rsidRDefault="00135B26" w:rsidP="00EA07E1">
      <w:pPr>
        <w:pStyle w:val="NormalHanging12a"/>
      </w:pPr>
      <w:r>
        <w:t>K</w:t>
      </w:r>
      <w:r w:rsidR="00EA07E1" w:rsidRPr="004B116E">
        <w:t>.</w:t>
      </w:r>
      <w:r w:rsidR="00EA07E1" w:rsidRPr="004B116E">
        <w:tab/>
        <w:t xml:space="preserve">kadangi į aukščiausiojo lygio susitikimo dėl ateities priimtą dokumentą įtraukti </w:t>
      </w:r>
      <w:r w:rsidR="00EA07E1" w:rsidRPr="004B116E">
        <w:lastRenderedPageBreak/>
        <w:t>konkretūs veiksmai, kuriais siekiama lyčių lygybės ir visų moterų ir mergaičių įgalėjimo, nes tai yra esminis indėlis į pažangą</w:t>
      </w:r>
      <w:r w:rsidR="00EA07E1" w:rsidRPr="004B116E">
        <w:rPr>
          <w:rStyle w:val="FootnoteReference"/>
        </w:rPr>
        <w:footnoteReference w:id="8"/>
      </w:r>
      <w:r w:rsidR="00EA07E1" w:rsidRPr="004B116E">
        <w:t>;</w:t>
      </w:r>
    </w:p>
    <w:p w:rsidR="00B24306" w:rsidRPr="004B116E" w:rsidRDefault="00135B26" w:rsidP="00EA07E1">
      <w:pPr>
        <w:pStyle w:val="NormalHanging12a"/>
      </w:pPr>
      <w:r>
        <w:t>L</w:t>
      </w:r>
      <w:r w:rsidR="00B24306" w:rsidRPr="00B24306">
        <w:t>.</w:t>
      </w:r>
      <w:r w:rsidR="00B24306" w:rsidRPr="00B24306">
        <w:tab/>
        <w:t>kadangi Sirijos režimą nuvertusiems sukilėliams vadovauja „Hayat Tahrir al-Sham“ (HTS) pajėgos; kadangi HTS grupuotė yra islamistų organizacija, kurią ES ir JT yra pripažinusios teroristine; kadangi ši padėtis kelia didelį susirūpinimą dėl moterų ir mergaičių saugumo regione;</w:t>
      </w:r>
    </w:p>
    <w:p w:rsidR="00EA07E1" w:rsidRPr="004B116E" w:rsidRDefault="00135B26" w:rsidP="00EA07E1">
      <w:pPr>
        <w:pStyle w:val="NormalHanging12a"/>
      </w:pPr>
      <w:r>
        <w:t>M</w:t>
      </w:r>
      <w:r w:rsidR="00EA07E1" w:rsidRPr="004B116E">
        <w:t>.</w:t>
      </w:r>
      <w:r w:rsidR="00EA07E1" w:rsidRPr="004B116E">
        <w:tab/>
        <w:t>kadangi JT Moterų diskriminacijos panaikinimo komitetas, atlikęs Lenkijos abortų įstatymo tyrimą, padarė išvadą, jog abortų kriminalizavimas ir ribojimas yra moterų diskriminacijos išraiška;</w:t>
      </w:r>
    </w:p>
    <w:p w:rsidR="00EA07E1" w:rsidRPr="004B116E" w:rsidRDefault="00EA07E1" w:rsidP="00EA07E1">
      <w:pPr>
        <w:pStyle w:val="NormalHanging12a"/>
      </w:pPr>
      <w:r w:rsidRPr="004B116E">
        <w:t>1.</w:t>
      </w:r>
      <w:r w:rsidRPr="004B116E">
        <w:tab/>
        <w:t>rekomenduoja Tarybai:</w:t>
      </w:r>
    </w:p>
    <w:p w:rsidR="00EA07E1" w:rsidRPr="004B116E" w:rsidRDefault="00EA07E1" w:rsidP="007C16F0">
      <w:pPr>
        <w:pStyle w:val="NormalHanging12a"/>
        <w:ind w:left="1134"/>
        <w:rPr>
          <w:szCs w:val="24"/>
        </w:rPr>
      </w:pPr>
      <w:r w:rsidRPr="004B116E">
        <w:t>a)</w:t>
      </w:r>
      <w:r w:rsidRPr="004B116E">
        <w:tab/>
        <w:t>patvirtinti savo visapusišką ir tvirtą įsipareigojimą vykdyti Pekino deklaraciją ir veiksmų platformą ir imtis jose nurodytų įvairių veiksmų, susijusių su moterų, atsižvelgiant į jų įvairovę, žmogaus teisėmis ir lyčių lygybe; patvirtinti savo įsipareigojimą užtikrinti moterų žmogaus teises, įskaitant lytinę ir reprodukcinę sveikatą bei teises, integruojant lyčių aspektą į visų atitinkamų sričių politiką ir ciklus, įgyvendinti konkrečius ir tikslinius veiksmus moterų žmogaus teisių ir lyčių lygybės srityse ir užtikrinti tinkamą biudžeto sudarymą atsižvelgiant į lyčių aspektą;</w:t>
      </w:r>
    </w:p>
    <w:p w:rsidR="00EA07E1" w:rsidRPr="004B116E" w:rsidRDefault="00EA07E1" w:rsidP="007C16F0">
      <w:pPr>
        <w:pStyle w:val="NormalHanging12a"/>
        <w:ind w:left="1134"/>
      </w:pPr>
      <w:r w:rsidRPr="004B116E">
        <w:t>b)</w:t>
      </w:r>
      <w:r w:rsidRPr="004B116E">
        <w:tab/>
        <w:t>pareikšti giliausią nepritarimą tam, kad Saudo Arabija šiais metais pirmininkauja Moterų padėties komisijos metiniam susitikimui, ir pasmerkti bet kokio pobūdžio politines priemones, turint omenyje tai, kad šios valstybės rezultatai moterų teisių srityje yra siaubingi, o daugelis jos politikos sričių prieštarauja Moterų padėties komisijos įgaliojimams ir tikslams; atkreipti dėmesį į sisteminę moterų diskriminaciją ir moterų teisių aktyvistų persekiojimą Saudo Arabijoje;</w:t>
      </w:r>
    </w:p>
    <w:p w:rsidR="00EA07E1" w:rsidRPr="004B116E" w:rsidRDefault="00EA07E1" w:rsidP="007C16F0">
      <w:pPr>
        <w:pStyle w:val="NormalHanging12a"/>
        <w:ind w:left="1134"/>
      </w:pPr>
      <w:r w:rsidRPr="004B116E">
        <w:t>c)</w:t>
      </w:r>
      <w:r w:rsidRPr="004B116E">
        <w:tab/>
        <w:t>užtikrinti, kad lyčių lygybė ir moterų bei mergaičių teisės būtų visapusiškai ir išdidžiai įgyvendinamos kaip ES išorės veiksmų pagrindinis komponentas, taikant tinkamai finansuojamą, į lyčių lygybę orientuotą, įtraukų ir sąveikinį požiūrį į lytį, atsižvelgiant į marginalizuotas moteris ir pažeidžiamoje padėtyje esančias moteris, visų pirma turint omenyje tai, kad prieš lyčių aspektą nukreiptų judėjimų finansavimas pasaulio mastu didėja</w:t>
      </w:r>
      <w:r w:rsidRPr="004B116E">
        <w:rPr>
          <w:rStyle w:val="FootnoteReference"/>
        </w:rPr>
        <w:footnoteReference w:id="9"/>
      </w:r>
      <w:r w:rsidRPr="004B116E">
        <w:t>;</w:t>
      </w:r>
    </w:p>
    <w:p w:rsidR="00EA07E1" w:rsidRPr="004B116E" w:rsidRDefault="00EA07E1" w:rsidP="007C16F0">
      <w:pPr>
        <w:pStyle w:val="NormalHanging12a"/>
        <w:ind w:left="1134"/>
        <w:rPr>
          <w:szCs w:val="24"/>
        </w:rPr>
      </w:pPr>
      <w:r w:rsidRPr="004B116E">
        <w:t>d)</w:t>
      </w:r>
      <w:r w:rsidRPr="004B116E">
        <w:tab/>
        <w:t xml:space="preserve">užtikrinti visapusišką Parlamento ir jo Moterų teisių ir lyčių lygybės komiteto dalyvavimą sprendimų priėmimo procese dėl ES pozicijos 69-ojoje Jungtinių Tautų Moterų padėties komisijos sesijoje (2025 m. kovo 10–25 d.); pasirūpinti, </w:t>
      </w:r>
      <w:r w:rsidRPr="004B116E">
        <w:lastRenderedPageBreak/>
        <w:t>kad prieš derybas Parlamentas būtų tinkamai, reguliariai bei laiku informuojamas ir turėtų galimybę susipažinti su ES pozicijos dokumentu; užtikrinti, kad apie Parlamento poziciją būtų laiku pranešta ES derybų grupei; ir toliau stiprinti tarpinstitucinį bendradarbiavimą ir neformalias konsultacijas, be kita ko, prieš derybas ir jų metu, kad būtų tinkamai atsižvelgta į Parlamento prioritetus;</w:t>
      </w:r>
    </w:p>
    <w:p w:rsidR="00EA07E1" w:rsidRPr="004B116E" w:rsidRDefault="00EA07E1" w:rsidP="007C16F0">
      <w:pPr>
        <w:pStyle w:val="NormalHanging12a"/>
        <w:ind w:left="1134"/>
      </w:pPr>
      <w:r w:rsidRPr="004B116E">
        <w:t>e)</w:t>
      </w:r>
      <w:r w:rsidRPr="004B116E">
        <w:tab/>
        <w:t>atlikti metinę pažangos ir sunkumų, su kuriais susidurta įgyvendinant Pekino deklaraciją ir veiksmų platformą, apžvalgą;</w:t>
      </w:r>
    </w:p>
    <w:p w:rsidR="00EA07E1" w:rsidRPr="004B116E" w:rsidRDefault="00EA07E1" w:rsidP="007C16F0">
      <w:pPr>
        <w:pStyle w:val="NormalHanging12a"/>
        <w:ind w:left="1134"/>
      </w:pPr>
      <w:r w:rsidRPr="004B116E">
        <w:t>f)</w:t>
      </w:r>
      <w:r w:rsidRPr="004B116E">
        <w:tab/>
        <w:t>įsipareigoti tvirtai remti JT padalinio „JT Moterys“, kuris yra pagrindinis JT moterų teisių skatinimo sistemos dalyvis, darbą, sykiu įsipareigojant užtikrinti jo finansavimą ir padidinti finansavimą lyčių lygybės srityje;</w:t>
      </w:r>
    </w:p>
    <w:p w:rsidR="00EA07E1" w:rsidRPr="004B116E" w:rsidRDefault="00EA07E1" w:rsidP="007C16F0">
      <w:pPr>
        <w:pStyle w:val="NormalHanging12a"/>
        <w:ind w:left="1134"/>
        <w:rPr>
          <w:szCs w:val="24"/>
        </w:rPr>
      </w:pPr>
      <w:r w:rsidRPr="004B116E">
        <w:t>g)</w:t>
      </w:r>
      <w:r w:rsidRPr="004B116E">
        <w:tab/>
        <w:t>suaktyvinti ES pastangas siekiant įveikti likusius iššūkius ir paspartinti visapusišką Pekino deklaracijos ir veiksmų platformos įgyvendinimą, nes tai yra universalus dokumentas, o ES valstybės narės toli gražu nepasiekė visų tikslų; užtikrinti, kad ES rodytų pavyzdį nustatydama tvirtas politikos priemones kartu su tinkamu finansavimu, kuriomis būtų siekiama užkardyti bei spręsti lyčių nelygybės problemą ir su ja kovoti, kokia bebūtų jos išraiška, įgalinti moteris, atsižvelgiant į jų įvairovę, visose ES valstybėse ir užtikrinti, kad jų teisės būtų realizuotos;</w:t>
      </w:r>
    </w:p>
    <w:p w:rsidR="00EA07E1" w:rsidRPr="004B116E" w:rsidRDefault="00EA07E1" w:rsidP="007C16F0">
      <w:pPr>
        <w:pStyle w:val="NormalHanging12a"/>
        <w:ind w:left="1134"/>
        <w:rPr>
          <w:szCs w:val="24"/>
        </w:rPr>
      </w:pPr>
      <w:r w:rsidRPr="004B116E">
        <w:t>h)</w:t>
      </w:r>
      <w:r w:rsidRPr="004B116E">
        <w:tab/>
        <w:t>pakartoti, kad ES tenka svarbus vaidmuo siekiant lyčių lygybės pasaulyje, šiuo tikslu rodant pavyzdį ir remiant šalis partneres kovoje su visų rūšių tiesiogine ir netiesiogine diskriminacija bei smurtu dėl lyties; primena Stambulo konvencijos svarbą, primygtinai ragina likusias penkias valstybes nares, kurios dar nėra ratifikavusios ir įgyvendinusios Stambulo konvencijos, tai padaryti kuo greičiau, taip pat ragina kitas šalis daryti pažangą ją pasirašant ir ratifikuojant;</w:t>
      </w:r>
    </w:p>
    <w:p w:rsidR="00EA07E1" w:rsidRPr="004B116E" w:rsidRDefault="00EA07E1" w:rsidP="007C16F0">
      <w:pPr>
        <w:pStyle w:val="NormalHanging12a"/>
        <w:ind w:left="1134"/>
        <w:rPr>
          <w:szCs w:val="24"/>
        </w:rPr>
      </w:pPr>
      <w:r w:rsidRPr="004B116E">
        <w:t>i)</w:t>
      </w:r>
      <w:r w:rsidRPr="004B116E">
        <w:tab/>
        <w:t>primygtinai raginti užtikrinti vienodą prieigą ir lygias galimybes visiems visose gyvenimo srityse, kad moterys, atsižvelgiant į jų įvairovę, galėtų išnaudoti savo potencialą, visų pirma taip pat priimant, be kita ko, politinius, ekonominius, finansinius, akademinius, sveikatos srities, kultūrinius ar su sportu susijusius sprendimus, nes tai taip pat labai svarbu geram valdymui ir politikos formavimui; skatinti iniciatyvas, kuriomis skatinamas moterų politinis vadovavimas ir dalyvavimas, stiprinantis demokratinę praktiką ir įkvepiantis moterų ateities kartas;</w:t>
      </w:r>
    </w:p>
    <w:p w:rsidR="00EA07E1" w:rsidRPr="004B116E" w:rsidRDefault="00EA07E1" w:rsidP="007C16F0">
      <w:pPr>
        <w:pStyle w:val="NormalHanging12a"/>
        <w:ind w:left="1134"/>
        <w:rPr>
          <w:szCs w:val="24"/>
        </w:rPr>
      </w:pPr>
      <w:r w:rsidRPr="004B116E">
        <w:t>j)</w:t>
      </w:r>
      <w:r w:rsidRPr="004B116E">
        <w:tab/>
        <w:t>atsižvelgiant į tai, pareikšti prieštaravimą dėl visų formų smurto dėl lyties, įskaitant smurtą internete ar realiame gyvenime, taip pat smurtą prieš politikoje dalyvaujančias ar siekiančias joje dalyvauti moteris, kuris palaiko ir stiprina moterų nematomumą bei neigiamus stereotipus apie jas ir atgraso bet kokio amžiaus moteris nuo įsitraukimo į politiką ir viešąją sferą;</w:t>
      </w:r>
    </w:p>
    <w:p w:rsidR="00EA07E1" w:rsidRPr="004B116E" w:rsidRDefault="00EA07E1" w:rsidP="007C16F0">
      <w:pPr>
        <w:pStyle w:val="NormalHanging12a"/>
        <w:ind w:left="1134"/>
        <w:rPr>
          <w:szCs w:val="24"/>
        </w:rPr>
      </w:pPr>
      <w:r w:rsidRPr="004B116E">
        <w:t>k)</w:t>
      </w:r>
      <w:r w:rsidRPr="004B116E">
        <w:tab/>
        <w:t>skatinti priemones, kuriomis skatinamas moterų dalyvavimas ir lyčių pusiausvyra visuose didelio poveikio sektoriuose, įskaitant gamtos mokslų, technologijų, inžinerijos ir matematikos sritis; pabrėžia, kad svarbu kovoti su lyčių stereotipais, pažiūromis ir išankstinėmis nuostatomis visais jų aspektais, pasitelkiant visų rūšių žiniasklaidą, įskaitant socialinę žiniasklaidą, ir skatinti programas, be kita ko, pasitelkiant viešojo ir privačiojo sektorių partnerystę, kuriomis siekiama sumažinti moterų diskriminaciją politikoje ir viešosiose pareigose;</w:t>
      </w:r>
    </w:p>
    <w:p w:rsidR="00EA07E1" w:rsidRPr="004B116E" w:rsidRDefault="00EA07E1" w:rsidP="007C16F0">
      <w:pPr>
        <w:pStyle w:val="NormalHanging12a"/>
        <w:ind w:left="1134"/>
        <w:rPr>
          <w:szCs w:val="24"/>
        </w:rPr>
      </w:pPr>
      <w:r w:rsidRPr="004B116E">
        <w:lastRenderedPageBreak/>
        <w:t>l)</w:t>
      </w:r>
      <w:r w:rsidRPr="004B116E">
        <w:tab/>
        <w:t>pabrėžti, kad kaip kliūtys ir grėsmė moterų teisėms buvo įvardyti silpna politinė lyderystė, įsipareigojimų trūkumas, duomenų spragos, nepakankamai orientuotos investicijos, neapykantos kalba ir neapykantos kampanijos, galimybės įgyti atitinkamų įgūdžių ir žinių nebuvimas, ekonominių galimybių ir švietimo stoka, su lytimi susijusi diskriminacija darbe, įskaitant motinų mobingą, ekonominio autonomiškumo trūkumą bei nevienodas sąlygas darbo rinkoje, ir prieš teises nukreiptų judėjimų kilimas; todėl būtina skatinti, kad daugiau moterų įsitrauktų į politiką ir lyderystę, didinti tikslines su lyčių lygybe susijusias investicijas į tokias paslaugas kaip švietimas ir sveikatos priežiūra, ir įgyvendinti visapusišką teisėmis grindžiamą ir konstruktyvų lyčių klausimu švietimą, mokymą bei politikos reformas, kuriais siekiama įveikti šias sistemines struktūrines kliūtis ir sukurti iš tiesų lygiateisę visuomenę, kuriai būtinas vyrų ir berniukų įsipareigojimas bei dalyvavimas;</w:t>
      </w:r>
    </w:p>
    <w:p w:rsidR="00EA07E1" w:rsidRPr="004B116E" w:rsidRDefault="00EA07E1" w:rsidP="007C16F0">
      <w:pPr>
        <w:pStyle w:val="NormalHanging12a"/>
        <w:ind w:left="1134"/>
        <w:rPr>
          <w:szCs w:val="24"/>
        </w:rPr>
      </w:pPr>
      <w:r w:rsidRPr="004B116E">
        <w:t>m)</w:t>
      </w:r>
      <w:r w:rsidRPr="004B116E">
        <w:tab/>
        <w:t>visose atitinkamose ES politikos srityse, įskaitant išorės veiksmus, nuosekliau integruoti lyčių aspektą ir sudaryti biudžetą atsižvelgiant į lyčių aspektą ir rodyti pavyzdį šioje srityje, įsipareigojant, kad į kitą 2027 m. DFP būtų įtraukti konkretūs lyčių lygybės tikslai ir biudžeto sudarymo atsižvelgiant į lyčių aspektą metodai, leidžiantys padidinti ir stebėti visas su poveikiu lytims susijusias investicijas;</w:t>
      </w:r>
    </w:p>
    <w:p w:rsidR="00EA07E1" w:rsidRPr="004B116E" w:rsidRDefault="00EA07E1" w:rsidP="007C16F0">
      <w:pPr>
        <w:pStyle w:val="Action"/>
        <w:keepNext w:val="0"/>
        <w:keepLines w:val="0"/>
        <w:tabs>
          <w:tab w:val="clear" w:pos="357"/>
        </w:tabs>
        <w:spacing w:after="120"/>
        <w:ind w:left="1134" w:hanging="567"/>
      </w:pPr>
      <w:r w:rsidRPr="004B116E">
        <w:t>n)</w:t>
      </w:r>
      <w:r w:rsidRPr="004B116E">
        <w:tab/>
        <w:t>įsipareigoti nuolat vertinti ES vidaus ir išorės politiką, kiek tai susiję su lyčių lygybe, lyčių aspekto integravimu ir biudžeto sudarymu atsižvelgiant į lyčių aspektą, ir imtis aktyvių taisomųjų veiksmų šiuo klausimu;</w:t>
      </w:r>
    </w:p>
    <w:p w:rsidR="00EA07E1" w:rsidRPr="004B116E" w:rsidRDefault="00EA07E1" w:rsidP="007C16F0">
      <w:pPr>
        <w:pStyle w:val="NormalHanging12a"/>
        <w:ind w:left="1134"/>
      </w:pPr>
      <w:r w:rsidRPr="004B116E">
        <w:t>o)</w:t>
      </w:r>
      <w:r w:rsidRPr="004B116E">
        <w:tab/>
        <w:t>ginti Moterų, taikos ir saugumo (MTS) darbotvarkę ir 25-ąsias jos istorinės rezoliucijos metines siekiant atnaujinti ES veiksmų planą dėl moterų, taikos ir saugumo ir priminti jų svarbą, taip pat aktyviai kovoti su kliūtimis, trukdančiomis įgyvendinti šią darbotvarkę tarptautiniu lygmeniu;</w:t>
      </w:r>
    </w:p>
    <w:p w:rsidR="00EA07E1" w:rsidRPr="004B116E" w:rsidRDefault="00EA07E1" w:rsidP="007C16F0">
      <w:pPr>
        <w:pStyle w:val="NormalHanging12a"/>
        <w:ind w:left="1134"/>
      </w:pPr>
      <w:r w:rsidRPr="004B116E">
        <w:t>p)</w:t>
      </w:r>
      <w:r w:rsidRPr="004B116E">
        <w:tab/>
        <w:t>raginti Komisiją toliau plėtoti ir įgyvendinti konkrečius ir tinkamai finansuojamus planus ir veiksmus, kuriais būtų siekiama JT DVT, visų pirma susijusius su lyčių lygybe, skatinant lygybę švietimo srityje;</w:t>
      </w:r>
    </w:p>
    <w:p w:rsidR="00EA07E1" w:rsidRPr="004B116E" w:rsidRDefault="00EA07E1" w:rsidP="007C16F0">
      <w:pPr>
        <w:pStyle w:val="NormalHanging12a"/>
        <w:ind w:left="1134"/>
        <w:rPr>
          <w:szCs w:val="24"/>
        </w:rPr>
      </w:pPr>
      <w:r w:rsidRPr="004B116E">
        <w:t>q)</w:t>
      </w:r>
      <w:r w:rsidRPr="004B116E">
        <w:tab/>
        <w:t>imtis vadovaujamojo vaidmens pasaulinėje kovoje su priešiška reakcija į lyčių lygybę ir moterų teises, kuri kyla visų pirma iš vis didesnę įtaką įgaunančių prieš teises nukreiptų judėjimų, smerkiant visus mėginimus pabloginti, apriboti ar pašalinti esamą lyčių lygybės apsaugą, be kita ko, susijusią su seksualine ir reprodukcine sveikata ir teisėmis, taip pat smerkiant visų formų grasinimus, bauginimus ir priekabiavimą internete ir realiame gyvenime, nukreiptus prieš žmogaus teisių gynėjus ir pilietinės visuomenės organizacijas, siekiančias propaguoti šias teises; pabrėžti, kad prieš lyčių lygybę nukreipti judėjimai ne tik kėsinasi į moterų teises ir lyčių lygybę, bet ir žengia koja kojon su antidemokratiniais judėjimais; skatinti kurti partnerystes ir aljansus siekiant kovoti su regresiniais judėjimais ir dar kartą patvirtinti ES įsipareigojimą saugoti lyčių lygybę kaip pagrindinę vertybę kartu užtikrinant, kad moterų teisių judėjimai gautų tinkamą finansavimą;</w:t>
      </w:r>
    </w:p>
    <w:p w:rsidR="00EA07E1" w:rsidRPr="004B116E" w:rsidRDefault="00EA07E1" w:rsidP="007C16F0">
      <w:pPr>
        <w:pStyle w:val="NormalHanging12a"/>
        <w:ind w:left="1134"/>
      </w:pPr>
      <w:r w:rsidRPr="004B116E">
        <w:t>r)</w:t>
      </w:r>
      <w:r w:rsidRPr="004B116E">
        <w:tab/>
        <w:t xml:space="preserve">pabrėžia, kad būtina ginti ir propaguoti su sąveikine diskriminacija susiduriančių grupių teises, įskaitant, be kita ko, asmenis su negalia, asmenis iš socialiniu ar ekonominiu atžvilgiu nepalankios aplinkos, asmenis, patiriančius diskriminaciją dėl rasės, ir tam tikros etninės kilmės, mažumų ar migrantų kilmės, vyresnio </w:t>
      </w:r>
      <w:r w:rsidRPr="004B116E">
        <w:lastRenderedPageBreak/>
        <w:t>amžiaus ar LGBTIQ+ asmenis;</w:t>
      </w:r>
    </w:p>
    <w:p w:rsidR="00EA07E1" w:rsidRPr="004B116E" w:rsidRDefault="00EA07E1" w:rsidP="007C16F0">
      <w:pPr>
        <w:pStyle w:val="NormalHanging12a"/>
        <w:ind w:left="1134"/>
      </w:pPr>
      <w:r w:rsidRPr="004B116E">
        <w:t>s)</w:t>
      </w:r>
      <w:r w:rsidRPr="004B116E">
        <w:tab/>
        <w:t>dirbti siekiant skatinti kovos su sąveikine diskriminacija koncepciją visuose JT organuose ir atlikti, taikyti bei integruoti sąveikinę lyčių aspekto analizę įvairiais lygmenimis ES ir jos valstybėse narėse;</w:t>
      </w:r>
    </w:p>
    <w:p w:rsidR="00EA07E1" w:rsidRPr="004B116E" w:rsidRDefault="00EA07E1" w:rsidP="007C16F0">
      <w:pPr>
        <w:pStyle w:val="NormalHanging12a"/>
        <w:ind w:left="1134"/>
        <w:rPr>
          <w:szCs w:val="24"/>
        </w:rPr>
      </w:pPr>
      <w:r w:rsidRPr="004B116E">
        <w:t>t)</w:t>
      </w:r>
      <w:r w:rsidRPr="004B116E">
        <w:tab/>
        <w:t>primygtinai raginti Komisiją toliau plėtoti ir gerinti pagal lytį suskirstytų su lygybe susijusių duomenų apie lytį, rasę, odos spalvą, etninę ar socialinę kilmę, genetinius bruožus, kalbą, religiją ar kitus įsitikinimus, politines pažiūras, priklausymą tautinei mažumai, turtą, gimimą, negalią, amžių ar seksualinę orientaciją, lytinius požymius ir lytinę tapatybę, taip pat geografiškai suskirstytų duomenų rinkimą, be kita ko, regioniniu lygiu, siekiant užtikrinti, kad šiais duomenimis būtų prisidedama prie geresnio ir labiau informacija pagrįsto politikos formavimo, ir stiprinti Europos lyčių lygybės institutą finansavimo ir pajėgumų požiūriu;</w:t>
      </w:r>
    </w:p>
    <w:p w:rsidR="00EA07E1" w:rsidRPr="004B116E" w:rsidRDefault="00EA07E1" w:rsidP="007C16F0">
      <w:pPr>
        <w:pStyle w:val="NormalHanging12a"/>
        <w:ind w:left="1134"/>
      </w:pPr>
      <w:r w:rsidRPr="004B116E">
        <w:t>u)</w:t>
      </w:r>
      <w:r w:rsidRPr="004B116E">
        <w:tab/>
        <w:t>įsipareigoti siekti užsienio, saugumo ir plėtros politikos</w:t>
      </w:r>
      <w:r w:rsidR="00A55EA4">
        <w:t>,</w:t>
      </w:r>
      <w:r w:rsidRPr="004B116E">
        <w:t xml:space="preserve"> pagal kurią pirmenybė būtų teikiama lyčių lygybei, būtų saugomos ir propaguojamos tradiciškai marginalizuojamų grupių, pvz., translyčių asmenų, žmogaus teisės ir atsižvelgiama į moterų ir LGBTIQ+ žmogaus teisių gynėjų bei pilietinės visuomenės nuomonę;</w:t>
      </w:r>
    </w:p>
    <w:p w:rsidR="00EA07E1" w:rsidRPr="004B116E" w:rsidRDefault="00EA07E1" w:rsidP="007C16F0">
      <w:pPr>
        <w:pStyle w:val="NormalHanging12a"/>
        <w:ind w:left="1134"/>
        <w:rPr>
          <w:szCs w:val="24"/>
        </w:rPr>
      </w:pPr>
      <w:r w:rsidRPr="004B116E">
        <w:t>v)</w:t>
      </w:r>
      <w:r w:rsidRPr="004B116E">
        <w:tab/>
        <w:t>nedelsiant ir visapusiškai įgyvendinti Trečiąjį ES lyčių lygybės veiksmų planą ir užtikrinti, kad ne vėliau kaip 2027 metais 85 proc. visų naujų veiksmų išorės santykių srityje būtų prisidedama prie lyčių lygybės ir moterų įgalėjimo;</w:t>
      </w:r>
    </w:p>
    <w:p w:rsidR="00EA07E1" w:rsidRPr="004B116E" w:rsidRDefault="00EA07E1" w:rsidP="007C16F0">
      <w:pPr>
        <w:pStyle w:val="NormalHanging12a"/>
        <w:ind w:left="1134"/>
        <w:rPr>
          <w:szCs w:val="24"/>
        </w:rPr>
      </w:pPr>
      <w:r w:rsidRPr="004B116E">
        <w:t>w)</w:t>
      </w:r>
      <w:r w:rsidRPr="004B116E">
        <w:tab/>
        <w:t>atkreipti dėmesį į 2022 m. kovo 10 d. Parlamento rezoliucijoje dėl Trečiojo ES lyčių lygybės veiksmų plano pateiktas rekomendacijas ir jas įgyvendinti, taip visais ES išorės veiksmų aspektais pirmenybę teikti Trečiajam ES lyčių lygybės veiksmų planui, taikant atžvalgų ir sąveikinį požiūrį į lytį, turint omenyje tiek Trečiojo ES lyčių lygybės veiksmų plano geografinę aprėptį, tiek veiksmų sritis, ir integruojant lyčių aspektą į visas išorės veiksmų sritis: prekybos, vystymosi politikos, migracijos, humanitarinės pagalbos, saugumo ar į tokius sektorius kaip energetika, žuvininkystė ir žemės ūkis, kartu didinant ES vidaus ir išorės politikos nuoseklumą;</w:t>
      </w:r>
    </w:p>
    <w:p w:rsidR="00EA07E1" w:rsidRPr="004B116E" w:rsidRDefault="00EA07E1" w:rsidP="007C16F0">
      <w:pPr>
        <w:pStyle w:val="NormalHanging12a"/>
        <w:ind w:left="1134"/>
        <w:rPr>
          <w:szCs w:val="24"/>
        </w:rPr>
      </w:pPr>
      <w:r w:rsidRPr="004B116E">
        <w:t>x)</w:t>
      </w:r>
      <w:r w:rsidRPr="004B116E">
        <w:tab/>
        <w:t>parengti, finansuoti ir įgyvendinti politiką, kuria būtų kovojama su skurdo feminizacija ir būtų mažinamas lyčių, kaip skurdo veiksnio, vaidmuo tiek Europos Sąjungoje, tiek vykdant išorės veiksmus už jos ribų, deramai atsižvelgiant į sąveikinius veiksnius, įskaitant lytį, rasę, odos spalvą, turtinę ar socialinę kilmę, genetinius bruožus, kalbą, religiją ar tikėjimą, politines pažiūras, priklausymą tautinei mažumai, turtinę padėtį, gimimą, negalią, amžių arba seksualinę orientaciją, lytinius požymius ar lytinę tapatybę;</w:t>
      </w:r>
    </w:p>
    <w:p w:rsidR="00EA07E1" w:rsidRPr="004B116E" w:rsidRDefault="00EA07E1" w:rsidP="007C16F0">
      <w:pPr>
        <w:pStyle w:val="NormalHanging12a"/>
        <w:ind w:left="1134"/>
        <w:rPr>
          <w:szCs w:val="24"/>
        </w:rPr>
      </w:pPr>
      <w:r w:rsidRPr="004B116E">
        <w:t>y)</w:t>
      </w:r>
      <w:r w:rsidRPr="004B116E">
        <w:tab/>
        <w:t xml:space="preserve">raginti suteikti vienodas galimybes moterims naudotis ištekliais ir joms užtikrinti lygias galimybes visuose regionuose, kad būtų pasiektas ekonominis įgalėjimas ir sudarytos sąlygos užsitikrinti socialinį teisingumą ir geresnę gyvenimo kokybę, remiantis visuotine lyčių lygybės vizija; pripažinti specifinius sunkumus su kuriais susiduria moterys, gyvenančios kaimo, atokiose ir mažiausiai išsivysčiusiose vietovėse, kuriose galimybės naudotis ištekliais, sveikatos priežiūros paslaugomis, galimybė gauti išsilavinimą ir ekonominės galimybės gali būti ribotos; ragina taikyti tikslines priemones ir investicijas, kuriomis būtų </w:t>
      </w:r>
      <w:r w:rsidRPr="004B116E">
        <w:lastRenderedPageBreak/>
        <w:t>tenkinami šių bendruomenių poreikiai, skatinant lyčių lygybę, moterų verslumą ir užimtumo galimybes arba infrastruktūros plėtrą; pabrėžia, kad svarbu integruoti šias perspektyvas į visas atitinkamas išorės veiksmų ir vystymosi strategijas, siekiant užtikrinti, kad nė viena moteris nebūtų palikta nuošalyje;</w:t>
      </w:r>
    </w:p>
    <w:p w:rsidR="00EA07E1" w:rsidRPr="004B116E" w:rsidRDefault="00EA07E1" w:rsidP="007C16F0">
      <w:pPr>
        <w:pStyle w:val="NormalHanging12a"/>
        <w:ind w:left="1134"/>
        <w:rPr>
          <w:szCs w:val="24"/>
        </w:rPr>
      </w:pPr>
      <w:r w:rsidRPr="004B116E">
        <w:t>z)</w:t>
      </w:r>
      <w:r w:rsidRPr="004B116E">
        <w:tab/>
        <w:t>šalinti ir stebėti sistemines ir pagrindines moterų skurdo priežastis, daugiausia dėmesio skiriant kaimo vietovėse arba izoliuotose ir nepalankioje padėtyje esančiose vietovėse gyvenančioms moterims, įgalinti moteris ir mergaites, atsižvelgiant į jų įvairovę, per švietimą, mokymą ir mokymąsi visą gyvenimą, nediskriminacines darbo galimybes, galimybę gauti vienodą darbo užmokestį ir pensijas, ir skatinti neįgalių moterų užimtumo programas;</w:t>
      </w:r>
    </w:p>
    <w:p w:rsidR="00EA07E1" w:rsidRPr="004B116E" w:rsidRDefault="00EA07E1" w:rsidP="007C16F0">
      <w:pPr>
        <w:pStyle w:val="NormalHanging12a"/>
        <w:ind w:left="1134"/>
        <w:rPr>
          <w:szCs w:val="24"/>
        </w:rPr>
      </w:pPr>
      <w:r w:rsidRPr="004B116E">
        <w:t>aa)</w:t>
      </w:r>
      <w:r w:rsidRPr="004B116E">
        <w:tab/>
        <w:t>skatinti moterų verslumą ir moterų vadovaujamas įmones sukuriant jų ekonominei veiklai palankią aplinką, pavyzdžiui, įgyvendinant paramos programas šalyse partnerėse, užtikrinant vienodas galimybes naudotis verslo galimybėmis ir mokant verslumo įgūdžių;</w:t>
      </w:r>
    </w:p>
    <w:p w:rsidR="00EA07E1" w:rsidRPr="004B116E" w:rsidRDefault="00EA07E1" w:rsidP="007C16F0">
      <w:pPr>
        <w:pStyle w:val="NormalHanging12a"/>
        <w:ind w:left="1134"/>
        <w:rPr>
          <w:szCs w:val="24"/>
        </w:rPr>
      </w:pPr>
      <w:r w:rsidRPr="004B116E">
        <w:t>ab)</w:t>
      </w:r>
      <w:r w:rsidRPr="004B116E">
        <w:tab/>
        <w:t>skatinti iniciatyvas, kuriomis stiprinamas moterų ekonominis savarankiškumas ir darbo vietų kūrimas sparčiai augančiuose sektoriuose, remti iniciatyvas, kuriomis moterims, visų pirma verslininkėms ir labai mažų, mažųjų ir vidutinių įmonių vadovėms, suteikiama ekonominių galių, taip pat kovoti su stereotipais ir nuolatine nelygybe švietimo srityje, taip pat spręsti moterų užimtumo ir nepakankamo atstovavimo tam tikruose sektoriuose, pvz., gamtos mokslų, technologijų, inžinerijos ir matematikos bei dirbtinio intelekto, problemą;</w:t>
      </w:r>
    </w:p>
    <w:p w:rsidR="00EA07E1" w:rsidRPr="004B116E" w:rsidRDefault="00EA07E1" w:rsidP="007C16F0">
      <w:pPr>
        <w:pStyle w:val="NormalHanging12a"/>
        <w:ind w:left="1134"/>
        <w:rPr>
          <w:szCs w:val="24"/>
        </w:rPr>
      </w:pPr>
      <w:r w:rsidRPr="004B116E">
        <w:t>ac)</w:t>
      </w:r>
      <w:r w:rsidRPr="004B116E">
        <w:tab/>
        <w:t>užtikrinti galimybę naudotis socialinėmis paslaugomis, įskaitant paramos šeimai paslaugas, nemokamą priežiūrą ir socialinę atsakomybę lygiomis dalis pasitelkiant teisėkūros iniciatyvas, pastangas kovoti su žalingais lyčių stereotipais, patriarchalinėmis pažiūromis bei sistemomis ir propaguoti moteris kaip sektinus pavyzdžius, taip pat profesinio ir asmeninio gyvenimo pusiausvyros politiką, kuria užtikrinama prieiga prie skaitmeninio švietimo ir įgūdžių ugdymo, kad būtų panaikinta skaitmeninė lyčių atskirtis; pašalinti kliūtis ir taip sudaryti galimybę moterims įgyti nuosavybės teisių, turto, tinkamą ir įperkamą būstą ir žemės, daugiausia dėmesio skiriant konkretiems moterų, ypač patiriančių skurdą ir prižiūrinčių namų ūkį, poreikiams;</w:t>
      </w:r>
    </w:p>
    <w:p w:rsidR="00EA07E1" w:rsidRPr="004B116E" w:rsidRDefault="00EA07E1" w:rsidP="007C16F0">
      <w:pPr>
        <w:pStyle w:val="NormalHanging12a"/>
        <w:ind w:left="1134"/>
        <w:rPr>
          <w:szCs w:val="24"/>
        </w:rPr>
      </w:pPr>
      <w:r w:rsidRPr="004B116E">
        <w:t>ad)</w:t>
      </w:r>
      <w:r w:rsidRPr="004B116E">
        <w:tab/>
        <w:t>raginti dėti daugiau pastangų, priimti naujus teisės aktus ir užtikrinti esamų priemonių vykdymą, kad būtų užtikrintos moterų kaip slaugytojų ir namų ūkio darbuotojų teisės, taip pat pripažinti neformaliojo slaugytojo institutą, įskaitant vienišas motinas, tokiu būdu pripažįstant, kad jų darbas yra būtinas, kad mūsų visuomenė veiktų; skatinti platesnio užmojo priežiūros politiką ir investicijas į priežiūrą, siekiant pažangos priežiūros ekonomikos srityje, nustatant būtiniausius priežiūros standartus ir gaires per visą gyvavimo ciklą, atsižvelgiant į sąveikinę perspektyvą;</w:t>
      </w:r>
    </w:p>
    <w:p w:rsidR="00EA07E1" w:rsidRPr="004B116E" w:rsidRDefault="00EA07E1" w:rsidP="007C16F0">
      <w:pPr>
        <w:pStyle w:val="NormalHanging12a"/>
        <w:ind w:left="1134"/>
      </w:pPr>
      <w:r w:rsidRPr="004B116E">
        <w:t>ae)</w:t>
      </w:r>
      <w:r w:rsidRPr="004B116E">
        <w:tab/>
        <w:t>plėtoti darbo jėgos migracijos politiką bei programas, kuriomis atsižvelgiama į lyčių lygybę, be kita ko, moterų dominuojamuose ir neoficialiuose sektoriuose, pavyzdžiui, namų ūkio ir priežiūros darbo, ir kuriomis šalinamos su lytimi susijusios kliūtys moterims dalyvauti darbo rinkoje ir pripažįstami jų įgūdžiai;</w:t>
      </w:r>
    </w:p>
    <w:p w:rsidR="00EA07E1" w:rsidRPr="004B116E" w:rsidRDefault="00EA07E1" w:rsidP="007C16F0">
      <w:pPr>
        <w:pStyle w:val="NormalHanging12a"/>
        <w:ind w:left="1134"/>
      </w:pPr>
      <w:r w:rsidRPr="004B116E">
        <w:t>af)</w:t>
      </w:r>
      <w:r w:rsidRPr="004B116E">
        <w:tab/>
        <w:t>ES skatinti nuo bet kokios formos smurto nukentėjusių moterų teisę į prieglobstį, taip pat pripažinimą, apsaugą, paramą ir integraciją;</w:t>
      </w:r>
    </w:p>
    <w:p w:rsidR="00EA07E1" w:rsidRPr="004B116E" w:rsidRDefault="00EA07E1" w:rsidP="007C16F0">
      <w:pPr>
        <w:pStyle w:val="NormalHanging12a"/>
        <w:ind w:left="1134"/>
        <w:rPr>
          <w:szCs w:val="24"/>
        </w:rPr>
      </w:pPr>
      <w:r w:rsidRPr="004B116E">
        <w:lastRenderedPageBreak/>
        <w:t>ag)</w:t>
      </w:r>
      <w:r w:rsidRPr="004B116E">
        <w:tab/>
        <w:t>stiprinti ES atsaką, išteklius ir priemonių rinkinį tiek viduje, tiek už jos ribų, kiek tai susiję su smurtu dėl lyties internete ir realiame gyvenime, įskaitant smurtą artimoje aplinkoje, seksualinį, fizinį, psichologinį, žodinį ir ekonominį smurtą, priekabiavimą darbe, taip pat smurtą konflikto ir karo metu, neteisėtą prekybą, ankstyvą ir priverstinę santuoką ir seksualinį bei reprodukcinį išnaudojimą, pažymint, kad tai turėtų apimti pagalbą paramos nuo smurto nukentėjusioms moterims centrų steigimui ES nepriklausančiose šalyse, visų pirma palankių sąlygų neturinčiose vietovėse, panašius į kovos su smurtu centrus, siekiant dvejopo tikslo: padėti pripažinti smurto atvejus ir teikti tiek teisinę, tiek praktinę apsaugą bei paramą moterims, nusprendusioms pranešti apie smurtą ir jį nutraukti;</w:t>
      </w:r>
    </w:p>
    <w:p w:rsidR="00EA07E1" w:rsidRPr="004B116E" w:rsidRDefault="00EA07E1" w:rsidP="007C16F0">
      <w:pPr>
        <w:pStyle w:val="NormalHanging12a"/>
        <w:ind w:left="1134"/>
        <w:rPr>
          <w:szCs w:val="24"/>
        </w:rPr>
      </w:pPr>
      <w:r w:rsidRPr="004B116E">
        <w:t>ah)</w:t>
      </w:r>
      <w:r w:rsidRPr="004B116E">
        <w:tab/>
        <w:t>raginti nustatyti sutikimu grindžiamą išžaginimo apibrėžtį kaip visuotinį standartą visuose regionuose, siekiant sustiprinti teisinę apsaugą ir užtikrinti, kad seksualinis smurtas būtų apibrėžiamas ne vien jėgos panaudojimu, bet ir sutikimo nebuvimu;</w:t>
      </w:r>
    </w:p>
    <w:p w:rsidR="00EA07E1" w:rsidRPr="004B116E" w:rsidRDefault="00EA07E1" w:rsidP="007C16F0">
      <w:pPr>
        <w:pStyle w:val="NormalHanging12a"/>
        <w:ind w:left="1134"/>
        <w:rPr>
          <w:szCs w:val="24"/>
        </w:rPr>
      </w:pPr>
      <w:r w:rsidRPr="004B116E">
        <w:t>ai)</w:t>
      </w:r>
      <w:r w:rsidRPr="004B116E">
        <w:tab/>
        <w:t>akcentuoti didelį smurto dėl lyties internete poveikį moterų ir mergaičių asmeniniam ir profesiniam gyvenimui, taip pat jų psichinei ir fizinei sveikatai;</w:t>
      </w:r>
    </w:p>
    <w:p w:rsidR="00EA07E1" w:rsidRDefault="00EA07E1" w:rsidP="007C16F0">
      <w:pPr>
        <w:pStyle w:val="NormalHanging12a"/>
        <w:ind w:left="1134"/>
      </w:pPr>
      <w:r w:rsidRPr="004B116E">
        <w:t>aj)</w:t>
      </w:r>
      <w:r w:rsidRPr="004B116E">
        <w:tab/>
        <w:t>pabrėžti, kad svarbu užtikrinti tarptautinės humanitarinės teisės vykdymą siekiant apsaugoti moterų ir mergaičių teises konflikto metu; užtikrinti, kad išorės susitarimuose, įskaitant susitarimus, susijusius su sienų kontrole ir bendradarbiavimu su ES nepriklausančiomis šalimis, pirmenybė būtų teikiama moterų ir mergaičių saugumui, pabrėžiant, jog ES turi užtikrinti, kad šalys partnerės laikytųsi aukštų žmogaus teisių standartų, visų pirma užkertant kelią smurtui dėl lyties, įskaitant prekybą žmonėmis seksualinio išnaudojimo tikslais;</w:t>
      </w:r>
    </w:p>
    <w:p w:rsidR="00B24306" w:rsidRPr="00B24306" w:rsidRDefault="00135B26" w:rsidP="007C16F0">
      <w:pPr>
        <w:pStyle w:val="NormalHanging12a"/>
        <w:ind w:left="1134"/>
        <w:rPr>
          <w:szCs w:val="24"/>
        </w:rPr>
      </w:pPr>
      <w:r>
        <w:t>ak</w:t>
      </w:r>
      <w:r w:rsidR="00B24306" w:rsidRPr="007C16F0">
        <w:t>)</w:t>
      </w:r>
      <w:r w:rsidR="00B24306" w:rsidRPr="00B24306">
        <w:tab/>
      </w:r>
      <w:r w:rsidR="00B24306" w:rsidRPr="007C16F0">
        <w:t xml:space="preserve">ypač daug dėmesio skirti Sirijos moterų ir vaikų, įskaitant krikščionių mažumas, kurie, kaip jau matyti keliose Artimųjų Rytų šalyse, pvz., Afganistane ir Irake, </w:t>
      </w:r>
      <w:r w:rsidR="001B7B22" w:rsidRPr="001B7B22">
        <w:t>gali tapti ypatingu islamistų režimo taikiniu</w:t>
      </w:r>
      <w:r w:rsidR="00B24306" w:rsidRPr="007C16F0">
        <w:t>, būklei;</w:t>
      </w:r>
    </w:p>
    <w:p w:rsidR="00EA07E1" w:rsidRPr="004B116E" w:rsidRDefault="00EA07E1" w:rsidP="007C16F0">
      <w:pPr>
        <w:pStyle w:val="NormalHanging12a"/>
        <w:ind w:left="1134"/>
        <w:rPr>
          <w:b/>
          <w:i/>
        </w:rPr>
      </w:pPr>
      <w:r w:rsidRPr="004B116E">
        <w:t>a</w:t>
      </w:r>
      <w:r w:rsidR="00987802">
        <w:t>l</w:t>
      </w:r>
      <w:r w:rsidRPr="004B116E">
        <w:t>)</w:t>
      </w:r>
      <w:r w:rsidRPr="004B116E">
        <w:rPr>
          <w:b/>
          <w:i/>
        </w:rPr>
        <w:tab/>
      </w:r>
      <w:r w:rsidRPr="004B116E">
        <w:t>skatinti smurto dėl lyties prevenciją sporte sukuriant tokio smurto stebėsenos ir prevencijos sporto institucijose sistemą, reikalaujant, kad organizacijos patvirtintų prevencinę politiką ir priemones, taip pat saugų ir apsaugotą pranešimo apie smurtą mechanizmą;</w:t>
      </w:r>
    </w:p>
    <w:p w:rsidR="00EA07E1" w:rsidRPr="004B116E" w:rsidRDefault="00EA07E1" w:rsidP="007C16F0">
      <w:pPr>
        <w:pStyle w:val="NormalHanging12a"/>
        <w:ind w:left="1134"/>
        <w:rPr>
          <w:i/>
          <w:szCs w:val="24"/>
        </w:rPr>
      </w:pPr>
      <w:r w:rsidRPr="004B116E">
        <w:t>a</w:t>
      </w:r>
      <w:r w:rsidR="00987802">
        <w:t>m</w:t>
      </w:r>
      <w:r w:rsidRPr="004B116E">
        <w:t>)</w:t>
      </w:r>
      <w:r w:rsidRPr="004B116E">
        <w:rPr>
          <w:i/>
        </w:rPr>
        <w:tab/>
      </w:r>
      <w:r w:rsidRPr="004B116E">
        <w:t xml:space="preserve">pašalinti teisines, finansines, socialines ir praktines galimybės saugiai ir teisėtai nutraukti nėštumą kliūtis ir apribojimus visame pasaulyje; tvirtai pasisakyti už lytinės ir reprodukcinės sveikatos bei teisių, kaip pagrindinių teisių, gynimą ir kovą su prieš pasirinkimo laisvę kovojančiais tinklais; užtikrinti, kad moterys ir mergaitės, atsižvelgiant į jų įvairovę, turėtų informacijos ir galimybių gauti įperkamas sveikatos priežiūros paslaugas, be kita ko, susijusias su lytine ir reprodukcine sveikata bei teisėmis, laikantis tarptautinių žmogaus teisių ir visuomenės sveikatos standartų, įskaitant išsamų amžių atitinkantį ir moksliškai tikslų lytinį švietimą ir santykių ugdymą, galimybę naudotis kontracepcija ir skubiomis kontracepcijos priemonėmis, saugų ir teisėtą nėštumo nutraukimą, pagarbią gimdyvių sveikatos priežiūrą ir priežiūra grindžiamas sveikatos priežiūros paslaugas; užtikrinti, kad moterys būtų apsaugotos nuo priverstinio apvaisinimo ir nėštumo nutraukimo dėl nepageidaujamos kūdikio lyties arba priverstinio nėštumo nutraukimo, ypač etninio valymo politikos atvejais, ir kad nėštumo nutraukimas jokiu būdu neturėtų būti skatinamas kaip šeimos planavimo būdas, kaip nurodyta Pekino deklaracijoje; pabrėžti, kad svarbu turėti prieigą prie </w:t>
      </w:r>
      <w:r w:rsidRPr="004B116E">
        <w:lastRenderedPageBreak/>
        <w:t>psichikos sveikatos paslaugų, kurios būtų teikiamos atsižvelgiant į moterų ir mergaičių specialius poreikius;</w:t>
      </w:r>
    </w:p>
    <w:p w:rsidR="00EA07E1" w:rsidRPr="004B116E" w:rsidRDefault="00EA07E1" w:rsidP="007C16F0">
      <w:pPr>
        <w:pStyle w:val="NormalHanging12a"/>
        <w:ind w:left="1134"/>
      </w:pPr>
      <w:r w:rsidRPr="004B116E">
        <w:t>a</w:t>
      </w:r>
      <w:r w:rsidR="00987802">
        <w:t>n</w:t>
      </w:r>
      <w:r w:rsidRPr="004B116E">
        <w:t>)</w:t>
      </w:r>
      <w:r w:rsidRPr="004B116E">
        <w:tab/>
        <w:t>propaguoti orias ir žmogaus teises atitinkančias sąlygas įkalintoms moterims, kurios taip pat yra motinos, ypatingą dėmesį skiriant mažų vaikų turinčių motinų poreikiams; remti galimybes naudotis sveikatos priežiūros, psichologinės priežiūros ir reabilitacijos programomis, užtikrinant tinkamas erdves ryšiams su savo vaikais palaikyti;</w:t>
      </w:r>
    </w:p>
    <w:p w:rsidR="00EA07E1" w:rsidRPr="004B116E" w:rsidRDefault="00EA07E1" w:rsidP="007C16F0">
      <w:pPr>
        <w:pStyle w:val="NormalHanging12a"/>
        <w:ind w:left="1134"/>
      </w:pPr>
      <w:r w:rsidRPr="004B116E">
        <w:t>a</w:t>
      </w:r>
      <w:r w:rsidR="00987802">
        <w:t>o</w:t>
      </w:r>
      <w:r w:rsidRPr="004B116E">
        <w:t>)</w:t>
      </w:r>
      <w:r w:rsidRPr="004B116E">
        <w:rPr>
          <w:b/>
          <w:i/>
        </w:rPr>
        <w:tab/>
      </w:r>
      <w:r w:rsidRPr="004B116E">
        <w:t>atsižvelgti į 2024 m. balandžio 11 d. Europos Parlamento rezoliucijoje dėl teisės į abortą įtraukimo į ES pagrindinių teisių chartiją pateiktas rekomendacijas ir jas įgyvendinti;</w:t>
      </w:r>
    </w:p>
    <w:p w:rsidR="00EA07E1" w:rsidRPr="004B116E" w:rsidRDefault="00EA07E1" w:rsidP="007C16F0">
      <w:pPr>
        <w:pStyle w:val="NormalHanging12a"/>
        <w:ind w:left="1134"/>
        <w:rPr>
          <w:szCs w:val="24"/>
        </w:rPr>
      </w:pPr>
      <w:r w:rsidRPr="004B116E">
        <w:t>a</w:t>
      </w:r>
      <w:r w:rsidR="00987802">
        <w:t>p</w:t>
      </w:r>
      <w:r w:rsidRPr="004B116E">
        <w:t>)</w:t>
      </w:r>
      <w:r w:rsidRPr="004B116E">
        <w:tab/>
        <w:t>įsipareigoti dėti daugiau pastangų siekiant spręsti lyčių klausimus vykdant žaliąją ir energetikos pertvarką, pripažįstant, kad klimato krizė nėra neutrali lyčių atžvilgiu; pripažinti sąveikinį ir neproporcingą klimato kaitos poveikį moterims ir mergaitėms, ypač besivystančiose šalyse, taip pat regionuose ir kaimo vietovėse, kuriuos šie pokyčiai paveikė labiausiai; raginti įtraukti moteris į sprendimų aplinkos klausimais priėmimo procesus, kad būtų didinamas atsparumas ir kuriamos strategijos, kuriose atsižvelgiama į lyčių aspektą;</w:t>
      </w:r>
    </w:p>
    <w:p w:rsidR="00EA07E1" w:rsidRPr="004B116E" w:rsidRDefault="00EA07E1" w:rsidP="007C16F0">
      <w:pPr>
        <w:pStyle w:val="NormalHanging12a"/>
        <w:ind w:left="1134"/>
        <w:rPr>
          <w:szCs w:val="24"/>
        </w:rPr>
      </w:pPr>
      <w:r w:rsidRPr="004B116E">
        <w:t>a</w:t>
      </w:r>
      <w:r w:rsidR="00987802">
        <w:t>q</w:t>
      </w:r>
      <w:r w:rsidRPr="004B116E">
        <w:t>)</w:t>
      </w:r>
      <w:r w:rsidRPr="004B116E">
        <w:tab/>
        <w:t>ginti ir stiprinti pilietinės visuomenės organizacijas, siekiančias propaguoti moterų ir mergaičių teises ir lyčių lygybę visomis aplinkybėmis, įskaitant negalią, smurtą, diskriminaciją darbo vietoje ar motinystę; raginti parūpinti saugias erdves ir prieglaudas moterims ir mergaitėms, patiriančioms smurtą ar grasinimus; užtikrinti žmogaus teisių gynėjų apsaugą ir jų dalyvavimą atitinkamuose forumuose;</w:t>
      </w:r>
    </w:p>
    <w:p w:rsidR="00EA07E1" w:rsidRPr="004B116E" w:rsidRDefault="00EA07E1" w:rsidP="007C16F0">
      <w:pPr>
        <w:pStyle w:val="NormalHanging12a"/>
        <w:ind w:left="1134"/>
        <w:rPr>
          <w:szCs w:val="24"/>
        </w:rPr>
      </w:pPr>
      <w:r w:rsidRPr="004B116E">
        <w:t>a</w:t>
      </w:r>
      <w:r w:rsidR="00987802">
        <w:t>r</w:t>
      </w:r>
      <w:r w:rsidRPr="004B116E">
        <w:t>)</w:t>
      </w:r>
      <w:r w:rsidRPr="004B116E">
        <w:tab/>
        <w:t>siekti užtikrinti, kad visuomeninės organizacijos ir moterų bei LGBTIQ+ teisių gynėjai, ypač mažos organizacijos, būtų remiami skiriant tinkamą finansavimą ir panaikinant apribojimus, trukdančius jiems veikti; teikti tikslines priemones ir gebėjimų stiprinimo paramą visuomeninėms moterų organizacijoms, siekiant didinti jų poveikį vietos ir tarptautiniu lygmenimis; aktyviai kovoti su iniciatyvomis, kuriomis siekiama sumažinti pilietinę erdvę visame pasaulyje;</w:t>
      </w:r>
    </w:p>
    <w:p w:rsidR="00EA07E1" w:rsidRPr="004B116E" w:rsidRDefault="00EA07E1" w:rsidP="007C16F0">
      <w:pPr>
        <w:pStyle w:val="NormalHanging12a"/>
        <w:ind w:left="1134"/>
        <w:rPr>
          <w:b/>
          <w:i/>
        </w:rPr>
      </w:pPr>
      <w:r w:rsidRPr="004B116E">
        <w:t>a</w:t>
      </w:r>
      <w:r w:rsidR="00987802">
        <w:t>s</w:t>
      </w:r>
      <w:r w:rsidRPr="004B116E">
        <w:t>)</w:t>
      </w:r>
      <w:r w:rsidRPr="004B116E">
        <w:tab/>
        <w:t>įsteigti Tarybos sudėtį, skirtą lyčių lygybės klausimams, kad būtų sukurtas oficialus forumas ministrams, atsakingiems už lygybės klausimus, siekiant skatinti valstybių narių bendradarbiavimą, koordinuoti politiką ir keistis geriausios praktikos pavyzdžiais;</w:t>
      </w:r>
    </w:p>
    <w:p w:rsidR="00E365E1" w:rsidRPr="004B116E" w:rsidRDefault="00EA07E1" w:rsidP="007C16F0">
      <w:pPr>
        <w:pStyle w:val="NormalHanging12a"/>
      </w:pPr>
      <w:r w:rsidRPr="004B116E">
        <w:t>2.</w:t>
      </w:r>
      <w:r w:rsidRPr="004B116E">
        <w:tab/>
        <w:t>paveda Pirmininkei perduoti šią rekomendaciją Tarybai ir susipažinti – Komisijai.</w:t>
      </w:r>
    </w:p>
    <w:sectPr w:rsidR="00E365E1" w:rsidRPr="004B116E" w:rsidSect="004B116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5E6" w:rsidRPr="004B116E" w:rsidRDefault="00F645E6">
      <w:r w:rsidRPr="004B116E">
        <w:separator/>
      </w:r>
    </w:p>
  </w:endnote>
  <w:endnote w:type="continuationSeparator" w:id="0">
    <w:p w:rsidR="00F645E6" w:rsidRPr="004B116E" w:rsidRDefault="00F645E6">
      <w:r w:rsidRPr="004B11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5E6" w:rsidRPr="004B116E" w:rsidRDefault="00F645E6">
      <w:r w:rsidRPr="004B116E">
        <w:separator/>
      </w:r>
    </w:p>
  </w:footnote>
  <w:footnote w:type="continuationSeparator" w:id="0">
    <w:p w:rsidR="00F645E6" w:rsidRPr="004B116E" w:rsidRDefault="00F645E6">
      <w:r w:rsidRPr="004B116E">
        <w:continuationSeparator/>
      </w:r>
    </w:p>
  </w:footnote>
  <w:footnote w:id="1">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OL C 347, 2022 9 9, p. 150.</w:t>
      </w:r>
    </w:p>
  </w:footnote>
  <w:footnote w:id="2">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OL C 465, 2021 11 17, p. 160.</w:t>
      </w:r>
    </w:p>
  </w:footnote>
  <w:footnote w:id="3">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 xml:space="preserve">OL C, C/2024/4216, 2024 7 24, ELI: </w:t>
      </w:r>
      <w:hyperlink r:id="rId1" w:history="1">
        <w:r w:rsidRPr="004B116E">
          <w:rPr>
            <w:rStyle w:val="Hyperlink"/>
            <w:sz w:val="24"/>
            <w:lang w:val="lt-LT"/>
          </w:rPr>
          <w:t>http://data.europa.eu/eli/C/2024/4216/oj</w:t>
        </w:r>
      </w:hyperlink>
      <w:r w:rsidRPr="004B116E">
        <w:rPr>
          <w:sz w:val="24"/>
          <w:lang w:val="lt-LT"/>
        </w:rPr>
        <w:t xml:space="preserve">. </w:t>
      </w:r>
    </w:p>
  </w:footnote>
  <w:footnote w:id="4">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Priimti tekstai, P9_TA(2024)0286.</w:t>
      </w:r>
    </w:p>
  </w:footnote>
  <w:footnote w:id="5">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 xml:space="preserve">Jungtinės Tautos, </w:t>
      </w:r>
      <w:r w:rsidRPr="004B116E">
        <w:rPr>
          <w:i/>
          <w:iCs/>
          <w:sz w:val="24"/>
          <w:lang w:val="lt-LT"/>
        </w:rPr>
        <w:t>Are we getting there?</w:t>
      </w:r>
      <w:r w:rsidRPr="004B116E">
        <w:rPr>
          <w:sz w:val="24"/>
          <w:lang w:val="lt-LT"/>
        </w:rPr>
        <w:t xml:space="preserve"> </w:t>
      </w:r>
      <w:r w:rsidRPr="004B116E">
        <w:rPr>
          <w:i/>
          <w:iCs/>
          <w:sz w:val="24"/>
          <w:lang w:val="lt-LT"/>
        </w:rPr>
        <w:t>A synthesis of UN system evaluations of SDG 5</w:t>
      </w:r>
      <w:r w:rsidRPr="004B116E">
        <w:rPr>
          <w:sz w:val="24"/>
          <w:lang w:val="lt-LT"/>
        </w:rPr>
        <w:t xml:space="preserve"> („Ar pasiekiame tikslą? JT sistemos vertinimų, susijusių su 5-uoju DVT, apibendrinimas“), 2024 m. </w:t>
      </w:r>
      <w:r w:rsidRPr="004B116E">
        <w:rPr>
          <w:sz w:val="24"/>
          <w:lang w:val="lt-LT"/>
        </w:rPr>
        <w:t xml:space="preserve">kovo mėn., </w:t>
      </w:r>
      <w:hyperlink r:id="rId2" w:history="1">
        <w:r w:rsidRPr="004B116E">
          <w:rPr>
            <w:rStyle w:val="Hyperlink"/>
            <w:sz w:val="24"/>
            <w:lang w:val="lt-LT"/>
          </w:rPr>
          <w:t>https://www.unwomen.org/en/digital-library/publications/2024/03/are-we-getting-there-a-synthesis-of-un-system-evaluations-of-sdg-5</w:t>
        </w:r>
      </w:hyperlink>
      <w:r w:rsidRPr="004B116E">
        <w:rPr>
          <w:sz w:val="24"/>
          <w:lang w:val="lt-LT"/>
        </w:rPr>
        <w:t xml:space="preserve">. </w:t>
      </w:r>
    </w:p>
  </w:footnote>
  <w:footnote w:id="6">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 xml:space="preserve">Vyriausiojo žmogaus teisių komisaro biuras, Jungtinių Tautų gyventojų fondas, JT Moterys, UNIFCEF, Pasaulio sveikatos organizacija, </w:t>
      </w:r>
      <w:r w:rsidRPr="004B116E">
        <w:rPr>
          <w:i/>
          <w:iCs/>
          <w:sz w:val="24"/>
          <w:lang w:val="lt-LT"/>
        </w:rPr>
        <w:t>Preventing gender-biased sex selection:</w:t>
      </w:r>
      <w:r w:rsidRPr="004B116E">
        <w:rPr>
          <w:sz w:val="24"/>
          <w:lang w:val="lt-LT"/>
        </w:rPr>
        <w:t xml:space="preserve"> </w:t>
      </w:r>
      <w:r w:rsidRPr="004B116E">
        <w:rPr>
          <w:i/>
          <w:iCs/>
          <w:sz w:val="24"/>
          <w:lang w:val="lt-LT"/>
        </w:rPr>
        <w:t>an interagency statement</w:t>
      </w:r>
      <w:r w:rsidRPr="004B116E">
        <w:rPr>
          <w:sz w:val="24"/>
          <w:lang w:val="lt-LT"/>
        </w:rPr>
        <w:t xml:space="preserve"> („Atrankos pagal lytį prevencija. </w:t>
      </w:r>
      <w:r w:rsidRPr="004B116E">
        <w:rPr>
          <w:sz w:val="24"/>
          <w:lang w:val="lt-LT"/>
        </w:rPr>
        <w:t xml:space="preserve">Tarpžinybinis pareiškimas“), 2011 m., </w:t>
      </w:r>
      <w:hyperlink r:id="rId3" w:history="1">
        <w:r w:rsidRPr="004B116E">
          <w:rPr>
            <w:rStyle w:val="Hyperlink"/>
            <w:sz w:val="24"/>
            <w:lang w:val="lt-LT"/>
          </w:rPr>
          <w:t>https://www.unfpa.org/sites/default/files/resource-pdf/Preventing_gender-biased_sex_selection.pdf</w:t>
        </w:r>
      </w:hyperlink>
      <w:r w:rsidRPr="004B116E">
        <w:rPr>
          <w:sz w:val="24"/>
          <w:lang w:val="lt-LT"/>
        </w:rPr>
        <w:t xml:space="preserve">. </w:t>
      </w:r>
    </w:p>
  </w:footnote>
  <w:footnote w:id="7">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 xml:space="preserve">JT Generalinė Asamblėja, </w:t>
      </w:r>
      <w:r w:rsidRPr="004B116E">
        <w:rPr>
          <w:i/>
          <w:iCs/>
          <w:sz w:val="24"/>
          <w:lang w:val="lt-LT"/>
        </w:rPr>
        <w:t>Escalating backlash against gender equality and urgency of reaffirming substantive equality and the human rights of women and girls:</w:t>
      </w:r>
      <w:r w:rsidRPr="004B116E">
        <w:rPr>
          <w:sz w:val="24"/>
          <w:lang w:val="lt-LT"/>
        </w:rPr>
        <w:t xml:space="preserve"> </w:t>
      </w:r>
      <w:r w:rsidRPr="004B116E">
        <w:rPr>
          <w:i/>
          <w:iCs/>
          <w:sz w:val="24"/>
          <w:lang w:val="lt-LT"/>
        </w:rPr>
        <w:t>Report of the Working Group on discrimination against women and girls</w:t>
      </w:r>
      <w:r w:rsidRPr="004B116E">
        <w:rPr>
          <w:sz w:val="24"/>
          <w:lang w:val="lt-LT"/>
        </w:rPr>
        <w:t xml:space="preserve"> („Priešiškų reakcijų į lyčių lygybę eskalavimas ir neatidėliotina būtinybė dar kartą patvirtinti realią moterų bei mergaičių lygybę ir jų žmogaus teises. JT darbo grupės moterų ir mergaičių diskriminacijos klausimais ataskaita“), 2024 m. </w:t>
      </w:r>
      <w:r w:rsidRPr="004B116E">
        <w:rPr>
          <w:sz w:val="24"/>
          <w:lang w:val="lt-LT"/>
        </w:rPr>
        <w:t xml:space="preserve">gegužės 15 d., </w:t>
      </w:r>
      <w:hyperlink r:id="rId4" w:history="1">
        <w:r w:rsidRPr="004B116E">
          <w:rPr>
            <w:rStyle w:val="Hyperlink"/>
            <w:sz w:val="24"/>
            <w:lang w:val="lt-LT"/>
          </w:rPr>
          <w:t>https://documents.un.org/doc/undoc/gen/g24/073/47/pdf/g2407347.pdf</w:t>
        </w:r>
      </w:hyperlink>
      <w:r w:rsidRPr="004B116E">
        <w:rPr>
          <w:sz w:val="24"/>
          <w:lang w:val="lt-LT"/>
        </w:rPr>
        <w:t>.</w:t>
      </w:r>
    </w:p>
  </w:footnote>
  <w:footnote w:id="8">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 xml:space="preserve">Jungtinės Tautos, </w:t>
      </w:r>
      <w:r w:rsidRPr="004B116E">
        <w:rPr>
          <w:i/>
          <w:iCs/>
          <w:sz w:val="24"/>
          <w:lang w:val="lt-LT"/>
        </w:rPr>
        <w:t>Summit of the Future outcome documents:</w:t>
      </w:r>
      <w:r w:rsidRPr="004B116E">
        <w:rPr>
          <w:sz w:val="24"/>
          <w:lang w:val="lt-LT"/>
        </w:rPr>
        <w:t xml:space="preserve"> </w:t>
      </w:r>
      <w:r w:rsidRPr="004B116E">
        <w:rPr>
          <w:i/>
          <w:iCs/>
          <w:sz w:val="24"/>
          <w:lang w:val="lt-LT"/>
        </w:rPr>
        <w:t>Pact for the Future, Global Digital Compact and Declaration on Future Generations</w:t>
      </w:r>
      <w:r w:rsidRPr="004B116E">
        <w:rPr>
          <w:sz w:val="24"/>
          <w:lang w:val="lt-LT"/>
        </w:rPr>
        <w:t xml:space="preserve"> („Aukščiausiojo lygio susitikimo dėl ateities baigiamieji dokumentai: Ateities paktas, Pasaulinis skaitmeninis susitarimas ir Deklaracija dėl ateities kartų“), 2024 m. </w:t>
      </w:r>
      <w:r w:rsidRPr="004B116E">
        <w:rPr>
          <w:sz w:val="24"/>
          <w:lang w:val="lt-LT"/>
        </w:rPr>
        <w:t xml:space="preserve">rugsėjo mėn., </w:t>
      </w:r>
      <w:hyperlink r:id="rId5" w:history="1">
        <w:r w:rsidRPr="004B116E">
          <w:rPr>
            <w:rStyle w:val="Hyperlink"/>
            <w:sz w:val="24"/>
            <w:lang w:val="lt-LT"/>
          </w:rPr>
          <w:t>https://www.un.org/sites/un2.un.org/files/sotf-pact_for_the_future_adopted.pdf</w:t>
        </w:r>
      </w:hyperlink>
      <w:r w:rsidRPr="004B116E">
        <w:rPr>
          <w:sz w:val="24"/>
          <w:lang w:val="lt-LT"/>
        </w:rPr>
        <w:t xml:space="preserve">. </w:t>
      </w:r>
    </w:p>
  </w:footnote>
  <w:footnote w:id="9">
    <w:p w:rsidR="00EA07E1" w:rsidRPr="004B116E" w:rsidRDefault="00EA07E1" w:rsidP="004B116E">
      <w:pPr>
        <w:pStyle w:val="FootnoteText"/>
        <w:ind w:left="567" w:hanging="567"/>
        <w:rPr>
          <w:sz w:val="24"/>
          <w:lang w:val="lt-LT"/>
        </w:rPr>
      </w:pPr>
      <w:r w:rsidRPr="004B116E">
        <w:rPr>
          <w:rStyle w:val="FootnoteReference"/>
          <w:sz w:val="24"/>
          <w:lang w:val="lt-LT"/>
        </w:rPr>
        <w:footnoteRef/>
      </w:r>
      <w:r w:rsidR="004B116E" w:rsidRPr="004B116E">
        <w:rPr>
          <w:sz w:val="24"/>
          <w:lang w:val="lt-LT"/>
        </w:rPr>
        <w:t xml:space="preserve"> </w:t>
      </w:r>
      <w:r w:rsidR="004B116E" w:rsidRPr="004B116E">
        <w:rPr>
          <w:sz w:val="24"/>
          <w:lang w:val="lt-LT"/>
        </w:rPr>
        <w:tab/>
      </w:r>
      <w:r w:rsidRPr="004B116E">
        <w:rPr>
          <w:sz w:val="24"/>
          <w:lang w:val="lt-LT"/>
        </w:rPr>
        <w:t xml:space="preserve">N. Datta, Europos parlamentinis forumas lytinių ir reprodukcinių teisių klausimais, </w:t>
      </w:r>
      <w:r w:rsidRPr="004B116E">
        <w:rPr>
          <w:i/>
          <w:iCs/>
          <w:sz w:val="24"/>
          <w:lang w:val="lt-LT"/>
        </w:rPr>
        <w:t>Tip of the Iceberg – Religious Extremist Funders against Human Rights for Sexuality and Reproductive Health in Europe 2009–2018</w:t>
      </w:r>
      <w:r w:rsidRPr="004B116E">
        <w:rPr>
          <w:sz w:val="24"/>
          <w:lang w:val="lt-LT"/>
        </w:rPr>
        <w:t xml:space="preserve"> („Ledkalnio viršūnė: religiniai ekstremistai – prieš teises, susijusias su seksualumu ir reprodukcine sveikata, nukreipto judėjimo finansuotojai Europoje 2009–2018 m.“), 2021 m. </w:t>
      </w:r>
      <w:r w:rsidRPr="004B116E">
        <w:rPr>
          <w:sz w:val="24"/>
          <w:lang w:val="lt-LT"/>
        </w:rPr>
        <w:t xml:space="preserve">birželio mėn., </w:t>
      </w:r>
      <w:hyperlink r:id="rId6" w:history="1">
        <w:r w:rsidRPr="004B116E">
          <w:rPr>
            <w:rStyle w:val="Hyperlink"/>
            <w:sz w:val="24"/>
            <w:lang w:val="lt-LT"/>
          </w:rPr>
          <w:t>https://www.epfweb.org/sites/default/files/2021-08/Tip%20of%20the%20Iceberg%20August%202021%20Final.pdf</w:t>
        </w:r>
      </w:hyperlink>
      <w:r w:rsidRPr="004B116E">
        <w:rPr>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LT"/>
    <w:docVar w:name="dvnumam" w:val="0"/>
    <w:docVar w:name="dvpe" w:val="765.072"/>
    <w:docVar w:name="dvrapporteur" w:val="Pranešėja: "/>
    <w:docVar w:name="dvtitre" w:val="2024 m. gruodzio 19 d. Europos Parlamento rezoliucija dėl Europos Parlamento rekomendacijos Tarybai dėl ES prioritetų 69-ojoje Jungtinių Tautų Moterų padėties komisijos sesijoje(2024/2057(INI))"/>
  </w:docVars>
  <w:rsids>
    <w:rsidRoot w:val="00F645E6"/>
    <w:rsid w:val="00002272"/>
    <w:rsid w:val="00064002"/>
    <w:rsid w:val="000677B9"/>
    <w:rsid w:val="000831BA"/>
    <w:rsid w:val="000A42CC"/>
    <w:rsid w:val="000E7DD9"/>
    <w:rsid w:val="0010095E"/>
    <w:rsid w:val="00125B37"/>
    <w:rsid w:val="00135B26"/>
    <w:rsid w:val="00187494"/>
    <w:rsid w:val="001B7B22"/>
    <w:rsid w:val="001F32AE"/>
    <w:rsid w:val="001F510D"/>
    <w:rsid w:val="00240DEC"/>
    <w:rsid w:val="002767FF"/>
    <w:rsid w:val="002B18FE"/>
    <w:rsid w:val="002B5493"/>
    <w:rsid w:val="00343214"/>
    <w:rsid w:val="00361C00"/>
    <w:rsid w:val="00395FA1"/>
    <w:rsid w:val="003E15D4"/>
    <w:rsid w:val="00411CCE"/>
    <w:rsid w:val="0041666E"/>
    <w:rsid w:val="00421060"/>
    <w:rsid w:val="00471C19"/>
    <w:rsid w:val="004867E3"/>
    <w:rsid w:val="00494A28"/>
    <w:rsid w:val="00495AE4"/>
    <w:rsid w:val="004B116E"/>
    <w:rsid w:val="004C0004"/>
    <w:rsid w:val="004C5D52"/>
    <w:rsid w:val="0050519A"/>
    <w:rsid w:val="005072A1"/>
    <w:rsid w:val="00514517"/>
    <w:rsid w:val="00545827"/>
    <w:rsid w:val="00560270"/>
    <w:rsid w:val="005C2568"/>
    <w:rsid w:val="005F1B17"/>
    <w:rsid w:val="006037C0"/>
    <w:rsid w:val="006631B6"/>
    <w:rsid w:val="00680577"/>
    <w:rsid w:val="00691439"/>
    <w:rsid w:val="006F74FA"/>
    <w:rsid w:val="00731ADD"/>
    <w:rsid w:val="00734777"/>
    <w:rsid w:val="00747932"/>
    <w:rsid w:val="00751A4A"/>
    <w:rsid w:val="00756632"/>
    <w:rsid w:val="00762C74"/>
    <w:rsid w:val="00786EC0"/>
    <w:rsid w:val="007C16F0"/>
    <w:rsid w:val="007D1690"/>
    <w:rsid w:val="007E22AD"/>
    <w:rsid w:val="00817416"/>
    <w:rsid w:val="00840ECF"/>
    <w:rsid w:val="00842779"/>
    <w:rsid w:val="00865F67"/>
    <w:rsid w:val="00876447"/>
    <w:rsid w:val="00881A7B"/>
    <w:rsid w:val="008840E5"/>
    <w:rsid w:val="00887B3E"/>
    <w:rsid w:val="008B3363"/>
    <w:rsid w:val="008B4FF6"/>
    <w:rsid w:val="008C2AC6"/>
    <w:rsid w:val="008C2CC2"/>
    <w:rsid w:val="00930C23"/>
    <w:rsid w:val="0093193B"/>
    <w:rsid w:val="009509D8"/>
    <w:rsid w:val="00950B64"/>
    <w:rsid w:val="00981893"/>
    <w:rsid w:val="00987802"/>
    <w:rsid w:val="00A1687D"/>
    <w:rsid w:val="00A43E52"/>
    <w:rsid w:val="00A4678D"/>
    <w:rsid w:val="00A55EA4"/>
    <w:rsid w:val="00A778C7"/>
    <w:rsid w:val="00AB441E"/>
    <w:rsid w:val="00AB6293"/>
    <w:rsid w:val="00AE0928"/>
    <w:rsid w:val="00AF3B82"/>
    <w:rsid w:val="00B12E95"/>
    <w:rsid w:val="00B22876"/>
    <w:rsid w:val="00B24306"/>
    <w:rsid w:val="00B558F0"/>
    <w:rsid w:val="00BD48FE"/>
    <w:rsid w:val="00BD7BD8"/>
    <w:rsid w:val="00BE6ADC"/>
    <w:rsid w:val="00C05BFE"/>
    <w:rsid w:val="00C23CD4"/>
    <w:rsid w:val="00C61C0C"/>
    <w:rsid w:val="00C941CB"/>
    <w:rsid w:val="00CC2357"/>
    <w:rsid w:val="00CC5B9A"/>
    <w:rsid w:val="00CF071A"/>
    <w:rsid w:val="00D058B8"/>
    <w:rsid w:val="00D56C11"/>
    <w:rsid w:val="00D834A0"/>
    <w:rsid w:val="00D872DF"/>
    <w:rsid w:val="00D91E21"/>
    <w:rsid w:val="00DA7FCD"/>
    <w:rsid w:val="00E365E1"/>
    <w:rsid w:val="00E64915"/>
    <w:rsid w:val="00E820A4"/>
    <w:rsid w:val="00EA07E1"/>
    <w:rsid w:val="00EB006A"/>
    <w:rsid w:val="00EB4772"/>
    <w:rsid w:val="00ED169E"/>
    <w:rsid w:val="00ED4235"/>
    <w:rsid w:val="00F04346"/>
    <w:rsid w:val="00F075DC"/>
    <w:rsid w:val="00F149E9"/>
    <w:rsid w:val="00F5134D"/>
    <w:rsid w:val="00F645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0E0BD"/>
  <w15:chartTrackingRefBased/>
  <w15:docId w15:val="{925F6944-52A1-4F76-900D-51DCE00DD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07E1"/>
    <w:pPr>
      <w:spacing w:before="480" w:after="240"/>
    </w:pPr>
  </w:style>
  <w:style w:type="paragraph" w:customStyle="1" w:styleId="NormalHanging12a">
    <w:name w:val="NormalHanging12a"/>
    <w:basedOn w:val="Normal"/>
    <w:link w:val="NormalHanging12aChar"/>
    <w:rsid w:val="00EA07E1"/>
    <w:pPr>
      <w:spacing w:after="240"/>
      <w:ind w:left="567" w:hanging="567"/>
    </w:pPr>
  </w:style>
  <w:style w:type="character" w:customStyle="1" w:styleId="NormalHanging12aChar">
    <w:name w:val="NormalHanging12a Char"/>
    <w:basedOn w:val="DefaultParagraphFont"/>
    <w:link w:val="NormalHanging12a"/>
    <w:locked/>
    <w:rsid w:val="00EA07E1"/>
    <w:rPr>
      <w:sz w:val="24"/>
      <w:lang w:val="lt-LT"/>
    </w:rPr>
  </w:style>
  <w:style w:type="character" w:styleId="Hyperlink">
    <w:name w:val="Hyperlink"/>
    <w:basedOn w:val="DefaultParagraphFont"/>
    <w:uiPriority w:val="99"/>
    <w:unhideWhenUsed/>
    <w:rsid w:val="00EA07E1"/>
    <w:rPr>
      <w:color w:val="0563C1" w:themeColor="hyperlink"/>
      <w:u w:val="single"/>
    </w:rPr>
  </w:style>
  <w:style w:type="paragraph" w:customStyle="1" w:styleId="Action">
    <w:name w:val="Action"/>
    <w:basedOn w:val="Normal"/>
    <w:rsid w:val="00EA07E1"/>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876447"/>
    <w:rPr>
      <w:rFonts w:ascii="Segoe UI" w:hAnsi="Segoe UI" w:cs="Segoe UI"/>
      <w:sz w:val="18"/>
      <w:szCs w:val="18"/>
    </w:rPr>
  </w:style>
  <w:style w:type="character" w:customStyle="1" w:styleId="BalloonTextChar">
    <w:name w:val="Balloon Text Char"/>
    <w:basedOn w:val="DefaultParagraphFont"/>
    <w:link w:val="BalloonText"/>
    <w:rsid w:val="0087644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78466-8CA6-44FB-871D-4396564C0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3659</Words>
  <Characters>24785</Characters>
  <Application>Microsoft Office Word</Application>
  <DocSecurity>0</DocSecurity>
  <Lines>206</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2025-01-27T11:38:00Z</dcterms:created>
  <dcterms:modified xsi:type="dcterms:W3CDTF">2025-01-27T11:38:00Z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A10-0030/2024</vt:lpwstr>
  </property>
  <property fmtid="{D5CDD505-2E9C-101B-9397-08002B2CF9AE}" pid="4" name="&lt;Type&gt;">
    <vt:lpwstr>RR</vt:lpwstr>
  </property>
</Properties>
</file>