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10F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A10F7" w:rsidRDefault="009F6A90" w:rsidP="0010095E">
            <w:pPr>
              <w:pStyle w:val="EPName"/>
            </w:pPr>
            <w:bookmarkStart w:id="0" w:name="_GoBack"/>
            <w:bookmarkEnd w:id="0"/>
            <w:r w:rsidRPr="004A10F7">
              <w:t>Europski parlament</w:t>
            </w:r>
          </w:p>
          <w:p w:rsidR="00751A4A" w:rsidRPr="004A10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10F7">
              <w:t>2024</w:t>
            </w:r>
            <w:r w:rsidR="00817416" w:rsidRPr="004A10F7">
              <w:t>-202</w:t>
            </w:r>
            <w:r w:rsidRPr="004A10F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A10F7" w:rsidRDefault="00187494" w:rsidP="0010095E">
            <w:pPr>
              <w:pStyle w:val="EPLogo"/>
            </w:pPr>
            <w:r w:rsidRPr="004A10F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A10F7" w:rsidRDefault="00D058B8" w:rsidP="004C5D52">
      <w:pPr>
        <w:pStyle w:val="LineTop"/>
      </w:pPr>
    </w:p>
    <w:p w:rsidR="00680577" w:rsidRPr="004A10F7" w:rsidRDefault="009F6A90" w:rsidP="00680577">
      <w:pPr>
        <w:pStyle w:val="EPBodyTA1"/>
      </w:pPr>
      <w:r w:rsidRPr="004A10F7">
        <w:t>USVOJENI TEKSTOVI</w:t>
      </w:r>
    </w:p>
    <w:p w:rsidR="00D058B8" w:rsidRPr="004A10F7" w:rsidRDefault="00D058B8" w:rsidP="00D058B8">
      <w:pPr>
        <w:pStyle w:val="LineBottom"/>
      </w:pPr>
    </w:p>
    <w:p w:rsidR="009F6A90" w:rsidRPr="004A10F7" w:rsidRDefault="009F6A90" w:rsidP="009F6A90">
      <w:pPr>
        <w:pStyle w:val="ATHeading1"/>
      </w:pPr>
      <w:bookmarkStart w:id="1" w:name="TANumber"/>
      <w:r w:rsidRPr="004A10F7">
        <w:t>P10_TA(2025)000</w:t>
      </w:r>
      <w:r w:rsidR="00C23020" w:rsidRPr="004A10F7">
        <w:t>1</w:t>
      </w:r>
      <w:bookmarkEnd w:id="1"/>
    </w:p>
    <w:p w:rsidR="009F6A90" w:rsidRPr="004A10F7" w:rsidRDefault="009F6A90" w:rsidP="009F6A90">
      <w:pPr>
        <w:pStyle w:val="ATHeading2"/>
      </w:pPr>
      <w:bookmarkStart w:id="2" w:name="title"/>
      <w:r w:rsidRPr="004A10F7">
        <w:t>Sporazum između Europske unije i Republike Srbije o operativnim aktivnostima koje Agencija za europsku graničnu i obalnu stražu provodi u Republici Srbiji</w:t>
      </w:r>
      <w:bookmarkEnd w:id="2"/>
    </w:p>
    <w:p w:rsidR="009F6A90" w:rsidRPr="004A10F7" w:rsidRDefault="009F6A90" w:rsidP="009F6A90">
      <w:pPr>
        <w:rPr>
          <w:i/>
          <w:vanish/>
        </w:rPr>
      </w:pPr>
      <w:r w:rsidRPr="004A10F7">
        <w:rPr>
          <w:i/>
        </w:rPr>
        <w:fldChar w:fldCharType="begin"/>
      </w:r>
      <w:r w:rsidRPr="004A10F7">
        <w:rPr>
          <w:i/>
        </w:rPr>
        <w:instrText xml:space="preserve"> TC"(</w:instrText>
      </w:r>
      <w:bookmarkStart w:id="3" w:name="DocNumber"/>
      <w:r w:rsidRPr="004A10F7">
        <w:rPr>
          <w:i/>
        </w:rPr>
        <w:instrText>A10-0027/2024</w:instrText>
      </w:r>
      <w:bookmarkEnd w:id="3"/>
      <w:r w:rsidRPr="004A10F7">
        <w:rPr>
          <w:i/>
        </w:rPr>
        <w:instrText xml:space="preserve"> - Izvjestitelj: Karlo Ressler)"\l3 \n&gt; \* MERGEFORMAT </w:instrText>
      </w:r>
      <w:r w:rsidRPr="004A10F7">
        <w:rPr>
          <w:i/>
        </w:rPr>
        <w:fldChar w:fldCharType="end"/>
      </w:r>
    </w:p>
    <w:p w:rsidR="009F6A90" w:rsidRPr="004A10F7" w:rsidRDefault="009F6A90" w:rsidP="009F6A90">
      <w:pPr>
        <w:rPr>
          <w:vanish/>
        </w:rPr>
      </w:pPr>
      <w:bookmarkStart w:id="4" w:name="Commission"/>
      <w:r w:rsidRPr="004A10F7">
        <w:rPr>
          <w:vanish/>
        </w:rPr>
        <w:t>Odbor za građanske slobode, pravosuđe i unutarnje poslove</w:t>
      </w:r>
      <w:bookmarkEnd w:id="4"/>
    </w:p>
    <w:p w:rsidR="009F6A90" w:rsidRPr="004A10F7" w:rsidRDefault="009F6A90" w:rsidP="009F6A90">
      <w:pPr>
        <w:rPr>
          <w:vanish/>
        </w:rPr>
      </w:pPr>
      <w:bookmarkStart w:id="5" w:name="PE"/>
      <w:r w:rsidRPr="004A10F7">
        <w:rPr>
          <w:vanish/>
        </w:rPr>
        <w:t>PE766.612</w:t>
      </w:r>
      <w:bookmarkEnd w:id="5"/>
    </w:p>
    <w:p w:rsidR="009F6A90" w:rsidRPr="004A10F7" w:rsidRDefault="009F6A90" w:rsidP="009F6A90">
      <w:pPr>
        <w:pStyle w:val="ATHeading3"/>
      </w:pPr>
      <w:bookmarkStart w:id="6" w:name="Sujet"/>
      <w:r w:rsidRPr="004A10F7">
        <w:t xml:space="preserve">Zakonodavna rezolucija Europskog parlamenta od </w:t>
      </w:r>
      <w:r w:rsidR="00E251F5" w:rsidRPr="004A10F7">
        <w:t>21. siječnja</w:t>
      </w:r>
      <w:r w:rsidRPr="004A10F7">
        <w:t xml:space="preserve"> 202</w:t>
      </w:r>
      <w:r w:rsidR="00E251F5" w:rsidRPr="004A10F7">
        <w:t>5</w:t>
      </w:r>
      <w:r w:rsidRPr="004A10F7">
        <w:t>. o Nacrtu odluke Vijeća</w:t>
      </w:r>
      <w:r w:rsidRPr="004A10F7">
        <w:tab/>
        <w:t>o sklapanju Sporazuma između Europske unije i Republike Srbije o operativnim aktivnostima koje Agencija za europsku graničnu i obalnu stražu provodi u Republici Srbiji</w:t>
      </w:r>
      <w:bookmarkEnd w:id="6"/>
      <w:r w:rsidRPr="004A10F7">
        <w:t xml:space="preserve"> </w:t>
      </w:r>
      <w:bookmarkStart w:id="7" w:name="References"/>
      <w:r w:rsidRPr="004A10F7">
        <w:t>(08441/2024 – C10-0086/2024 – 2024/0074(NLE))</w:t>
      </w:r>
      <w:bookmarkEnd w:id="7"/>
    </w:p>
    <w:p w:rsidR="00D33F15" w:rsidRPr="004A10F7" w:rsidRDefault="00D33F15" w:rsidP="00D33F15">
      <w:pPr>
        <w:pStyle w:val="NormalBold"/>
      </w:pPr>
      <w:r w:rsidRPr="004A10F7">
        <w:t>(Suglasnost)</w:t>
      </w:r>
    </w:p>
    <w:p w:rsidR="00D33F15" w:rsidRPr="004A10F7" w:rsidRDefault="00D33F15" w:rsidP="00D33F15">
      <w:pPr>
        <w:pStyle w:val="EPComma"/>
      </w:pPr>
      <w:r w:rsidRPr="004A10F7">
        <w:rPr>
          <w:i/>
        </w:rPr>
        <w:t>Europski parlament</w:t>
      </w:r>
      <w:r w:rsidRPr="004A10F7">
        <w:t>,</w:t>
      </w:r>
    </w:p>
    <w:p w:rsidR="00D33F15" w:rsidRPr="004A10F7" w:rsidRDefault="00D33F15" w:rsidP="00D33F15">
      <w:pPr>
        <w:pStyle w:val="NormalHanging12a"/>
      </w:pPr>
      <w:r w:rsidRPr="004A10F7">
        <w:t>–</w:t>
      </w:r>
      <w:r w:rsidRPr="004A10F7">
        <w:tab/>
        <w:t>uzimajući u obzir Nacrt odluke Vijeća (08441/2024),</w:t>
      </w:r>
    </w:p>
    <w:p w:rsidR="00D33F15" w:rsidRPr="004A10F7" w:rsidRDefault="00D33F15" w:rsidP="00D33F15">
      <w:pPr>
        <w:pStyle w:val="NormalHanging12a"/>
      </w:pPr>
      <w:r w:rsidRPr="004A10F7">
        <w:t>–</w:t>
      </w:r>
      <w:r w:rsidRPr="004A10F7">
        <w:tab/>
        <w:t>uzimajući u obzir Nacrt sporazuma između Europske unije i Republike Srbije o operativnim aktivnostima koje Agencija za europsku graničnu i obalnu stražu provodi u Republici Srbiji (08447/2024),</w:t>
      </w:r>
    </w:p>
    <w:p w:rsidR="00D33F15" w:rsidRPr="004A10F7" w:rsidRDefault="00D33F15" w:rsidP="00D33F15">
      <w:pPr>
        <w:pStyle w:val="NormalHanging12a"/>
      </w:pPr>
      <w:r w:rsidRPr="004A10F7">
        <w:t>–</w:t>
      </w:r>
      <w:r w:rsidRPr="004A10F7">
        <w:tab/>
        <w:t xml:space="preserve">uzimajući u obzir zahtjev </w:t>
      </w:r>
      <w:r w:rsidR="009C6EA0" w:rsidRPr="004A10F7">
        <w:t xml:space="preserve">za davanje suglasnosti koji je Vijeće podnijelo u skladu s </w:t>
      </w:r>
      <w:r w:rsidRPr="004A10F7">
        <w:t>člankom 77. stavkom 2. točkama (b) i (d), člankom 79. stavkom 2. točkom (c) i člankom 218. stavkom 6. drugim podstavkom točkom (a) Ugovora o funkcioniranju Europske unije (C10</w:t>
      </w:r>
      <w:r w:rsidRPr="004A10F7">
        <w:noBreakHyphen/>
        <w:t>0086/2024),</w:t>
      </w:r>
    </w:p>
    <w:p w:rsidR="00D33F15" w:rsidRPr="004A10F7" w:rsidRDefault="00D33F15" w:rsidP="00D33F15">
      <w:pPr>
        <w:pStyle w:val="NormalHanging12a"/>
      </w:pPr>
      <w:r w:rsidRPr="004A10F7">
        <w:t>–</w:t>
      </w:r>
      <w:r w:rsidRPr="004A10F7">
        <w:tab/>
        <w:t>uzimajući u obzir članak 107. stavke 1. i 4. te članak 117. stavak 7. Poslovnika,</w:t>
      </w:r>
    </w:p>
    <w:p w:rsidR="00D33F15" w:rsidRPr="004A10F7" w:rsidRDefault="00D33F15" w:rsidP="00D33F15">
      <w:pPr>
        <w:pStyle w:val="NormalHanging12a"/>
      </w:pPr>
      <w:r w:rsidRPr="004A10F7">
        <w:t>–</w:t>
      </w:r>
      <w:r w:rsidRPr="004A10F7">
        <w:tab/>
        <w:t>uzimajući u obzir preporuku Odbora za građanske slobode, pravosuđe i unutarnje poslove (A10</w:t>
      </w:r>
      <w:r w:rsidRPr="004A10F7">
        <w:noBreakHyphen/>
        <w:t>0027/2024),</w:t>
      </w:r>
    </w:p>
    <w:p w:rsidR="00D33F15" w:rsidRPr="004A10F7" w:rsidRDefault="00D33F15" w:rsidP="00D33F15">
      <w:pPr>
        <w:pStyle w:val="NormalHanging12a"/>
      </w:pPr>
      <w:r w:rsidRPr="004A10F7">
        <w:t>1.</w:t>
      </w:r>
      <w:r w:rsidRPr="004A10F7">
        <w:tab/>
        <w:t>daje suglasnost za sklapanje sporazuma;</w:t>
      </w:r>
    </w:p>
    <w:p w:rsidR="00D33F15" w:rsidRPr="004A10F7" w:rsidRDefault="00D33F15" w:rsidP="002D7E8D">
      <w:pPr>
        <w:pStyle w:val="NormalHanging12a"/>
      </w:pPr>
      <w:r w:rsidRPr="004A10F7">
        <w:t>2.</w:t>
      </w:r>
      <w:r w:rsidRPr="004A10F7">
        <w:tab/>
        <w:t>nalaže svojoj predsjednici da stajalište Parlamenta proslijedi Vijeću</w:t>
      </w:r>
      <w:r w:rsidR="00E251F5" w:rsidRPr="004A10F7">
        <w:t>,</w:t>
      </w:r>
      <w:r w:rsidRPr="004A10F7">
        <w:t xml:space="preserve"> Komisiji</w:t>
      </w:r>
      <w:r w:rsidR="00E251F5" w:rsidRPr="004A10F7">
        <w:t xml:space="preserve"> i vladama i parlamentima država članica te Republici Srbiji</w:t>
      </w:r>
      <w:r w:rsidRPr="004A10F7">
        <w:t>.</w:t>
      </w:r>
    </w:p>
    <w:p w:rsidR="00E365E1" w:rsidRPr="004A10F7" w:rsidRDefault="00E365E1" w:rsidP="009F6A90"/>
    <w:sectPr w:rsidR="00E365E1" w:rsidRPr="004A10F7" w:rsidSect="00E22F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A90" w:rsidRPr="00E22F0B" w:rsidRDefault="009F6A90">
      <w:r w:rsidRPr="00E22F0B">
        <w:separator/>
      </w:r>
    </w:p>
  </w:endnote>
  <w:endnote w:type="continuationSeparator" w:id="0">
    <w:p w:rsidR="009F6A90" w:rsidRPr="00E22F0B" w:rsidRDefault="009F6A90">
      <w:r w:rsidRPr="00E22F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2F0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2F0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2F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A90" w:rsidRPr="00E22F0B" w:rsidRDefault="009F6A90">
      <w:r w:rsidRPr="00E22F0B">
        <w:separator/>
      </w:r>
    </w:p>
  </w:footnote>
  <w:footnote w:type="continuationSeparator" w:id="0">
    <w:p w:rsidR="009F6A90" w:rsidRPr="00E22F0B" w:rsidRDefault="009F6A90">
      <w:r w:rsidRPr="00E22F0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2F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2F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2F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4"/>
    <w:docVar w:name="dvlangue" w:val="HR"/>
    <w:docVar w:name="dvnumam" w:val="0"/>
    <w:docVar w:name="dvpe" w:val="766.612"/>
    <w:docVar w:name="dvrapporteur" w:val="Izvjestitelj: "/>
    <w:docVar w:name="dvstar" w:val="***"/>
    <w:docVar w:name="dvtitre" w:val="Zakonodavna rezolucija Europskog parlamenta od .... 2024. o Nacrtu odluke Vijeća_x0009_o sklapanju Sporazuma između Europske unije i Republike Srbije o operativnim aktivnostima koje Agencija za europsku graničnu i obalnu stražu provodi u Republici Srbiji(08441/2024 – C10-0086/2024 – 2024/0074(NLE))"/>
  </w:docVars>
  <w:rsids>
    <w:rsidRoot w:val="009F6A9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7E8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0F7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EA0"/>
    <w:rsid w:val="009F6A9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020"/>
    <w:rsid w:val="00C23CD4"/>
    <w:rsid w:val="00C61C0C"/>
    <w:rsid w:val="00C941CB"/>
    <w:rsid w:val="00CC2357"/>
    <w:rsid w:val="00CF071A"/>
    <w:rsid w:val="00D058B8"/>
    <w:rsid w:val="00D33F15"/>
    <w:rsid w:val="00D56C11"/>
    <w:rsid w:val="00D834A0"/>
    <w:rsid w:val="00D872DF"/>
    <w:rsid w:val="00D91E21"/>
    <w:rsid w:val="00DA7FCD"/>
    <w:rsid w:val="00E22F0B"/>
    <w:rsid w:val="00E251F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06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AB0BE1"/>
  <w15:chartTrackingRefBased/>
  <w15:docId w15:val="{A0C43FEC-5761-4F9E-9171-E687005E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33F15"/>
    <w:pPr>
      <w:spacing w:before="480" w:after="240"/>
    </w:pPr>
  </w:style>
  <w:style w:type="paragraph" w:customStyle="1" w:styleId="NormalBold">
    <w:name w:val="NormalBold"/>
    <w:basedOn w:val="Normal"/>
    <w:rsid w:val="00D33F15"/>
    <w:rPr>
      <w:b/>
    </w:rPr>
  </w:style>
  <w:style w:type="paragraph" w:customStyle="1" w:styleId="NormalHanging12a">
    <w:name w:val="NormalHanging12a"/>
    <w:basedOn w:val="Normal"/>
    <w:rsid w:val="00D33F15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D3374-2AF6-4389-A508-7D7E43AD1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2025-01-21T10:27:00Z</dcterms:created>
  <dcterms:modified xsi:type="dcterms:W3CDTF">2025-01-21T10:27:00Z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A10-0027/2024</vt:lpwstr>
  </property>
  <property fmtid="{D5CDD505-2E9C-101B-9397-08002B2CF9AE}" pid="4" name="&lt;Type&gt;">
    <vt:lpwstr>RR</vt:lpwstr>
  </property>
</Properties>
</file>