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E0EB7" w:rsidTr="0010095E">
        <w:trPr>
          <w:trHeight w:hRule="exact" w:val="1418"/>
        </w:trPr>
        <w:tc>
          <w:tcPr>
            <w:tcW w:w="6804" w:type="dxa"/>
            <w:shd w:val="clear" w:color="auto" w:fill="auto"/>
            <w:vAlign w:val="center"/>
          </w:tcPr>
          <w:p w:rsidR="00751A4A" w:rsidRPr="00BE0EB7" w:rsidRDefault="000E21E2" w:rsidP="0010095E">
            <w:pPr>
              <w:pStyle w:val="EPName"/>
            </w:pPr>
            <w:bookmarkStart w:id="0" w:name="_GoBack"/>
            <w:bookmarkEnd w:id="0"/>
            <w:r w:rsidRPr="00BE0EB7">
              <w:t>Europa-Parlamentet</w:t>
            </w:r>
          </w:p>
          <w:p w:rsidR="00751A4A" w:rsidRPr="00BE0EB7" w:rsidRDefault="005F1B17" w:rsidP="005F1B17">
            <w:pPr>
              <w:pStyle w:val="EPTerm"/>
              <w:rPr>
                <w:rStyle w:val="HideTWBExt"/>
                <w:noProof w:val="0"/>
                <w:vanish w:val="0"/>
                <w:color w:val="auto"/>
              </w:rPr>
            </w:pPr>
            <w:r w:rsidRPr="00BE0EB7">
              <w:t>2024</w:t>
            </w:r>
            <w:r w:rsidR="00817416" w:rsidRPr="00BE0EB7">
              <w:t>-202</w:t>
            </w:r>
            <w:r w:rsidRPr="00BE0EB7">
              <w:t>9</w:t>
            </w:r>
          </w:p>
        </w:tc>
        <w:tc>
          <w:tcPr>
            <w:tcW w:w="2268" w:type="dxa"/>
            <w:shd w:val="clear" w:color="auto" w:fill="auto"/>
          </w:tcPr>
          <w:p w:rsidR="00751A4A" w:rsidRPr="00BE0EB7" w:rsidRDefault="00187494" w:rsidP="0010095E">
            <w:pPr>
              <w:pStyle w:val="EPLogo"/>
            </w:pPr>
            <w:r w:rsidRPr="00BE0EB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E0EB7" w:rsidRDefault="00D058B8" w:rsidP="004C5D52">
      <w:pPr>
        <w:pStyle w:val="LineTop"/>
      </w:pPr>
    </w:p>
    <w:p w:rsidR="00680577" w:rsidRPr="00BE0EB7" w:rsidRDefault="000E21E2" w:rsidP="00680577">
      <w:pPr>
        <w:pStyle w:val="EPBodyTA1"/>
      </w:pPr>
      <w:r w:rsidRPr="00BE0EB7">
        <w:t>VEDTAGNE TEKSTER</w:t>
      </w:r>
    </w:p>
    <w:p w:rsidR="00D058B8" w:rsidRPr="00BE0EB7" w:rsidRDefault="00D058B8" w:rsidP="00D058B8">
      <w:pPr>
        <w:pStyle w:val="LineBottom"/>
      </w:pPr>
    </w:p>
    <w:p w:rsidR="000E21E2" w:rsidRPr="00BE0EB7" w:rsidRDefault="000E21E2" w:rsidP="000E21E2">
      <w:pPr>
        <w:pStyle w:val="ATHeading1"/>
      </w:pPr>
      <w:bookmarkStart w:id="1" w:name="TANumber"/>
      <w:r w:rsidRPr="00BE0EB7">
        <w:t>P10_TA(2025)000</w:t>
      </w:r>
      <w:r w:rsidR="00BE0EB7" w:rsidRPr="00BE0EB7">
        <w:t>2</w:t>
      </w:r>
      <w:bookmarkEnd w:id="1"/>
    </w:p>
    <w:p w:rsidR="000E21E2" w:rsidRPr="00BE0EB7" w:rsidRDefault="000E21E2" w:rsidP="000E21E2">
      <w:pPr>
        <w:pStyle w:val="ATHeading2"/>
      </w:pPr>
      <w:bookmarkStart w:id="2" w:name="title"/>
      <w:r w:rsidRPr="00BE0EB7">
        <w:t>Behov for handling i forbindelse med den fortsatte undertrykkelse og det manipulerede valg i Belarus</w:t>
      </w:r>
      <w:bookmarkEnd w:id="2"/>
    </w:p>
    <w:p w:rsidR="000E21E2" w:rsidRPr="00BE0EB7" w:rsidRDefault="000E21E2" w:rsidP="000E21E2">
      <w:pPr>
        <w:rPr>
          <w:i/>
          <w:vanish/>
        </w:rPr>
      </w:pPr>
      <w:r w:rsidRPr="00BE0EB7">
        <w:rPr>
          <w:i/>
        </w:rPr>
        <w:fldChar w:fldCharType="begin"/>
      </w:r>
      <w:r w:rsidRPr="00BE0EB7">
        <w:rPr>
          <w:i/>
        </w:rPr>
        <w:instrText xml:space="preserve"> TC"(</w:instrText>
      </w:r>
      <w:bookmarkStart w:id="3" w:name="DocNumber"/>
      <w:r w:rsidRPr="00BE0EB7">
        <w:rPr>
          <w:i/>
        </w:rPr>
        <w:instrText>B10-0055</w:instrText>
      </w:r>
      <w:r w:rsidR="00D35BE7" w:rsidRPr="00BE0EB7">
        <w:rPr>
          <w:i/>
        </w:rPr>
        <w:instrText>, 0056, 0057, 0058 og 0059</w:instrText>
      </w:r>
      <w:r w:rsidRPr="00BE0EB7">
        <w:rPr>
          <w:i/>
        </w:rPr>
        <w:instrText>/2025</w:instrText>
      </w:r>
      <w:bookmarkEnd w:id="3"/>
      <w:r w:rsidRPr="00BE0EB7">
        <w:rPr>
          <w:i/>
        </w:rPr>
        <w:instrText xml:space="preserve">)"\l3 \n&gt; \* MERGEFORMAT </w:instrText>
      </w:r>
      <w:r w:rsidRPr="00BE0EB7">
        <w:rPr>
          <w:i/>
        </w:rPr>
        <w:fldChar w:fldCharType="end"/>
      </w:r>
    </w:p>
    <w:p w:rsidR="000E21E2" w:rsidRPr="00BE0EB7" w:rsidRDefault="000E21E2" w:rsidP="000E21E2">
      <w:pPr>
        <w:rPr>
          <w:vanish/>
        </w:rPr>
      </w:pPr>
      <w:bookmarkStart w:id="4" w:name="PE"/>
      <w:r w:rsidRPr="00BE0EB7">
        <w:rPr>
          <w:vanish/>
        </w:rPr>
        <w:t>PE768.970</w:t>
      </w:r>
      <w:bookmarkEnd w:id="4"/>
    </w:p>
    <w:p w:rsidR="000E21E2" w:rsidRPr="00BE0EB7" w:rsidRDefault="000E21E2" w:rsidP="000E21E2">
      <w:pPr>
        <w:pStyle w:val="ATHeading3"/>
      </w:pPr>
      <w:bookmarkStart w:id="5" w:name="Sujet"/>
      <w:r w:rsidRPr="00BE0EB7">
        <w:t>Europa-Parlamentets beslutning af 22. januar 202</w:t>
      </w:r>
      <w:r w:rsidR="00D35BE7" w:rsidRPr="00BE0EB7">
        <w:t>5</w:t>
      </w:r>
      <w:r w:rsidRPr="00BE0EB7">
        <w:t xml:space="preserve"> om behovet for handling i forbindelse med den fortsatte undertrykkelse og det manipulerede valg i Belarus</w:t>
      </w:r>
      <w:bookmarkEnd w:id="5"/>
      <w:r w:rsidRPr="00BE0EB7">
        <w:t xml:space="preserve"> </w:t>
      </w:r>
      <w:bookmarkStart w:id="6" w:name="References"/>
      <w:r w:rsidRPr="00BE0EB7">
        <w:t>(2024/3014(RSP))</w:t>
      </w:r>
      <w:bookmarkEnd w:id="6"/>
    </w:p>
    <w:p w:rsidR="00FA56AF" w:rsidRPr="00BE0EB7" w:rsidRDefault="00FA56AF" w:rsidP="00FA56AF">
      <w:pPr>
        <w:pStyle w:val="EPComma"/>
      </w:pPr>
      <w:bookmarkStart w:id="7" w:name="TextBodyBegin"/>
      <w:bookmarkEnd w:id="7"/>
      <w:r w:rsidRPr="00BE0EB7">
        <w:rPr>
          <w:i/>
          <w:iCs/>
        </w:rPr>
        <w:t>Europa-Parlamentet,</w:t>
      </w:r>
    </w:p>
    <w:p w:rsidR="00FA56AF" w:rsidRPr="00BE0EB7" w:rsidRDefault="00FA56AF" w:rsidP="00FA56AF">
      <w:pPr>
        <w:pStyle w:val="NormalHanging12a"/>
      </w:pPr>
      <w:r w:rsidRPr="00BE0EB7">
        <w:t>–</w:t>
      </w:r>
      <w:r w:rsidRPr="00BE0EB7">
        <w:tab/>
        <w:t>der henviser til sine tidligere beslutninger om Belarus,</w:t>
      </w:r>
    </w:p>
    <w:p w:rsidR="00FA56AF" w:rsidRPr="00BE0EB7" w:rsidRDefault="00FA56AF" w:rsidP="00FA56AF">
      <w:pPr>
        <w:pStyle w:val="NormalHanging12a"/>
      </w:pPr>
      <w:r w:rsidRPr="00BE0EB7">
        <w:t>–</w:t>
      </w:r>
      <w:r w:rsidRPr="00BE0EB7">
        <w:tab/>
        <w:t>der henviser til Rådets konklusioner af 12. oktober 2020 om Belarus og af 19. februar 2024 om Belarus samt til Det Europæiske Råds konklusioner af 21.-22. oktober 2021 om Belarus,</w:t>
      </w:r>
    </w:p>
    <w:p w:rsidR="00FA56AF" w:rsidRPr="00BE0EB7" w:rsidRDefault="00FA56AF" w:rsidP="00FA56AF">
      <w:pPr>
        <w:pStyle w:val="NormalHanging12a"/>
      </w:pPr>
      <w:r w:rsidRPr="00BE0EB7">
        <w:t>–</w:t>
      </w:r>
      <w:r w:rsidRPr="00BE0EB7">
        <w:tab/>
        <w:t>der henviser til redegørelserne fra Unionens højtstående repræsentant for udenrigsanliggender og sikkerhedspolitik af hhv. 1. august 2024 om løsladelsen af en række politiske fanger og af 26. februar 2024 om parlaments- og lokalvalg og til erklæring af 8. august 2023 fra den højtstående repræsentant på EU's vegne om treårsdagen for det svigagtige præsidentvalg,</w:t>
      </w:r>
    </w:p>
    <w:p w:rsidR="00FA56AF" w:rsidRPr="00BE0EB7" w:rsidRDefault="00FA56AF" w:rsidP="00FA56AF">
      <w:pPr>
        <w:pStyle w:val="NormalHanging12a"/>
      </w:pPr>
      <w:r w:rsidRPr="00BE0EB7">
        <w:t>–</w:t>
      </w:r>
      <w:r w:rsidRPr="00BE0EB7">
        <w:tab/>
        <w:t>der henviser til FN's verdenserklæring om menneskerettigheder, FN-pagten, den internationale konvention om borgerlige og politiske rettigheder og andre internationale menneskerettighedsinstrumenter, som Belarus er part i,</w:t>
      </w:r>
    </w:p>
    <w:p w:rsidR="00FA56AF" w:rsidRPr="00BE0EB7" w:rsidRDefault="00FA56AF" w:rsidP="00FA56AF">
      <w:pPr>
        <w:pStyle w:val="NormalHanging12a"/>
      </w:pPr>
      <w:r w:rsidRPr="00BE0EB7">
        <w:t>–</w:t>
      </w:r>
      <w:r w:rsidRPr="00BE0EB7">
        <w:tab/>
        <w:t>der henviser til rapport af 25. marts 2024 fra FN's Højkommissariat for Menneskerettigheder (OHCHR) om menneskerettighedssituationen i Belarus forud for og efter præsidentvalget i 2020,</w:t>
      </w:r>
    </w:p>
    <w:p w:rsidR="00FA56AF" w:rsidRPr="00BE0EB7" w:rsidRDefault="00FA56AF" w:rsidP="00FA56AF">
      <w:pPr>
        <w:pStyle w:val="NormalHanging12a"/>
      </w:pPr>
      <w:r w:rsidRPr="00BE0EB7">
        <w:t>–</w:t>
      </w:r>
      <w:r w:rsidRPr="00BE0EB7">
        <w:tab/>
        <w:t>der henviser til Den Internationale Arbejdsorganisations (ILO's) resolution af 12. juni 2023 om de foranstaltninger, som det styrende organ i henhold til artikel 33 i ILO's statut anbefaler for så vidt angår Belarus,</w:t>
      </w:r>
    </w:p>
    <w:p w:rsidR="00FA56AF" w:rsidRPr="00BE0EB7" w:rsidRDefault="00FA56AF" w:rsidP="00FA56AF">
      <w:pPr>
        <w:pStyle w:val="NormalHanging12a"/>
      </w:pPr>
      <w:r w:rsidRPr="00BE0EB7">
        <w:t>–</w:t>
      </w:r>
      <w:r w:rsidRPr="00BE0EB7">
        <w:tab/>
        <w:t>der henviser til forretningsordenens artikel 136, stk. 2 og 4,</w:t>
      </w:r>
    </w:p>
    <w:p w:rsidR="00FA56AF" w:rsidRPr="00BE0EB7" w:rsidRDefault="00FA56AF" w:rsidP="00FA56AF">
      <w:pPr>
        <w:pStyle w:val="NormalHanging12a"/>
      </w:pPr>
      <w:r w:rsidRPr="00BE0EB7">
        <w:t>A.</w:t>
      </w:r>
      <w:r w:rsidRPr="00BE0EB7">
        <w:tab/>
        <w:t xml:space="preserve">der henviser til, at </w:t>
      </w:r>
      <w:proofErr w:type="spellStart"/>
      <w:r w:rsidRPr="00BE0EB7">
        <w:t>Aljaksandr</w:t>
      </w:r>
      <w:proofErr w:type="spellEnd"/>
      <w:r w:rsidRPr="00BE0EB7">
        <w:t xml:space="preserve"> Lukasjenkas 30-årige autoritære styre i Belarus har været kendetegnet ved systematisk undertrykkelse af politiske modstandere og dissens, </w:t>
      </w:r>
      <w:r w:rsidRPr="00BE0EB7">
        <w:lastRenderedPageBreak/>
        <w:t xml:space="preserve">herunder tvungne forsvindinger af Lukasjenkas kritikere; der henviser til, at det ulovlige </w:t>
      </w:r>
      <w:proofErr w:type="spellStart"/>
      <w:r w:rsidRPr="00BE0EB7">
        <w:t>Lukasjenkaregime</w:t>
      </w:r>
      <w:proofErr w:type="spellEnd"/>
      <w:r w:rsidRPr="00BE0EB7">
        <w:t xml:space="preserve"> siden det svigagtige præsidentvalg i august 2020 og med støtte fra Rusland systematisk har undertrykt politiske aktivister, civilsamfundet, menneskerettighedsforkæmpere, advokater, journalister, kunstnere, religiøse ledere, fagforeningsfolk og andre grupper i og uden for Belarus og vilkårligt har tilbageholdt titusindvis af mennesker;</w:t>
      </w:r>
    </w:p>
    <w:p w:rsidR="00FA56AF" w:rsidRPr="00BE0EB7" w:rsidRDefault="00FA56AF" w:rsidP="00FA56AF">
      <w:pPr>
        <w:pStyle w:val="NormalHanging12a"/>
      </w:pPr>
      <w:r w:rsidRPr="00BE0EB7">
        <w:t>B.</w:t>
      </w:r>
      <w:r w:rsidRPr="00BE0EB7">
        <w:tab/>
        <w:t xml:space="preserve">der henviser til, at EU og mange af dets demokratiske partnere efter det svigagtige præsidentvalg i 2020 og den efterfølgende brutale magtanvendelse ikke anerkendte valgresultatet eller </w:t>
      </w:r>
      <w:proofErr w:type="spellStart"/>
      <w:r w:rsidRPr="00BE0EB7">
        <w:t>Aljaksandr</w:t>
      </w:r>
      <w:proofErr w:type="spellEnd"/>
      <w:r w:rsidRPr="00BE0EB7">
        <w:t xml:space="preserve"> Lukasjenka som Belarus' legitime leder og præsident;</w:t>
      </w:r>
    </w:p>
    <w:p w:rsidR="00FA56AF" w:rsidRPr="00BE0EB7" w:rsidRDefault="00FA56AF" w:rsidP="00FA56AF">
      <w:pPr>
        <w:pStyle w:val="NormalHanging12a"/>
      </w:pPr>
      <w:r w:rsidRPr="00BE0EB7">
        <w:t>C.</w:t>
      </w:r>
      <w:r w:rsidRPr="00BE0EB7">
        <w:tab/>
        <w:t>der henviser til, at over 1 250 politiske fanger ifølge menneskerettighedscentret "</w:t>
      </w:r>
      <w:proofErr w:type="spellStart"/>
      <w:r w:rsidRPr="00BE0EB7">
        <w:t>Viasna</w:t>
      </w:r>
      <w:proofErr w:type="spellEnd"/>
      <w:r w:rsidRPr="00BE0EB7">
        <w:t xml:space="preserve">" stadig tilbageholdes i Belarus under forhold, der bringer deres liv i fare, og at mange af disse fanger har et skrøbelig helbred; der henviser til, at adskillige politiske fanger er døde, mens de var tilbageholdt, heraf fire alene i 2024; der henviser til, at politiske fanger udsættes for tortur, nægtelse af lægebehandling, begrænset adgang til besøg fra advokater og familiemedlemmer og isolationsfængsling; der henviser til, at 3 697 mennesker er blevet anerkendt som politiske fanger siden sommeren 2020; der henviser til, at der alene i 2024 blev dokumenteret over 8 800 tilfælde af politisk motiveret forfølgelse, herunder anholdelser, tilbageholdelser, afskedigelser og andre former for undertrykkelse rettet mod politiske fanger, deres familier og advokater, aktivister, journalister, præster, læger, hjemvendte </w:t>
      </w:r>
      <w:proofErr w:type="spellStart"/>
      <w:r w:rsidRPr="00BE0EB7">
        <w:t>belarusere</w:t>
      </w:r>
      <w:proofErr w:type="spellEnd"/>
      <w:r w:rsidRPr="00BE0EB7">
        <w:t xml:space="preserve"> og andre;</w:t>
      </w:r>
    </w:p>
    <w:p w:rsidR="00FA56AF" w:rsidRPr="00BE0EB7" w:rsidRDefault="00FA56AF" w:rsidP="00FA56AF">
      <w:pPr>
        <w:pStyle w:val="NormalHanging12a"/>
        <w:rPr>
          <w:bCs/>
        </w:rPr>
      </w:pPr>
      <w:r w:rsidRPr="00BE0EB7">
        <w:t>D.</w:t>
      </w:r>
      <w:r w:rsidRPr="00BE0EB7">
        <w:tab/>
        <w:t xml:space="preserve">der henviser til, at flere internationale organisationer, herunder OHCHR, har dokumenteret systematiske krænkelser af menneskerettighederne i Belarus, herunder tortur, vilkårlig tilbageholdelse, fængsling eller andre former for alvorlige krænkelser af den fysiske frihed, tvungne forsvindinger, forfølgelse af politiske grunde og undertrykkelse af frihedsrettigheder, hvilket i henhold til folkeretten udgør forbrydelser mod menneskeheden; der henviser til, at Litauen i september 2024 indbragte situationen i Belarus for anklagemyndigheden ved Den Internationale Straffedomstol (ICC) og anmodede den om at undersøge visse forbrydelser mod menneskeheden begået af </w:t>
      </w:r>
      <w:proofErr w:type="spellStart"/>
      <w:r w:rsidRPr="00BE0EB7">
        <w:t>Lukasjenkaregimet</w:t>
      </w:r>
      <w:proofErr w:type="spellEnd"/>
      <w:r w:rsidRPr="00BE0EB7">
        <w:t>;</w:t>
      </w:r>
    </w:p>
    <w:p w:rsidR="00FA56AF" w:rsidRPr="00BE0EB7" w:rsidRDefault="00FA56AF" w:rsidP="00FA56AF">
      <w:pPr>
        <w:pStyle w:val="NormalHanging12a"/>
        <w:rPr>
          <w:rFonts w:eastAsia="Calibri"/>
        </w:rPr>
      </w:pPr>
      <w:r w:rsidRPr="00BE0EB7">
        <w:t>E.</w:t>
      </w:r>
      <w:r w:rsidRPr="00BE0EB7">
        <w:tab/>
        <w:t xml:space="preserve">der henviser til, at det ulovlige </w:t>
      </w:r>
      <w:proofErr w:type="spellStart"/>
      <w:r w:rsidRPr="00BE0EB7">
        <w:t>belarusiske</w:t>
      </w:r>
      <w:proofErr w:type="spellEnd"/>
      <w:r w:rsidRPr="00BE0EB7">
        <w:t xml:space="preserve"> regime planlægger at afholde et proforma-præsidentvalg den 26. januar 2025, hvor Lukasjenka søger valg til en syvende valgperiode; der henviser til, at Belarus' centrale valgkommission har registreret Lukasjenka og fire andre proforma-kandidater; der henviser til, at den igangværende præsidentvalgkampagne gennemføres i en situation med alvorlig undertrykkelse, som end ikke opfylder mindstestandarderne for demokratiske valg; der henviser til, at demokratiske kandidater er udelukket fra at deltage, mediefriheden er stærkt begrænset, vælgerne udsættes for intimidering, og fraværet af uafhængig valgobservation undergraver valgprocessens legitimitet yderligere;</w:t>
      </w:r>
    </w:p>
    <w:p w:rsidR="00FA56AF" w:rsidRPr="00BE0EB7" w:rsidRDefault="00FA56AF" w:rsidP="00FA56AF">
      <w:pPr>
        <w:pStyle w:val="NormalHanging12a"/>
      </w:pPr>
      <w:r w:rsidRPr="00BE0EB7">
        <w:t>F.</w:t>
      </w:r>
      <w:r w:rsidRPr="00BE0EB7">
        <w:tab/>
        <w:t>der henviser til, at både parlaments- og lokalvalgene afholdt den 25. februar 2024 og det kommende proforma-præsidentvalg den 26. januar 2025 er et eksempel på regimets tilsidesættelse af de demokratiske normer, eftersom valg i Belarus er underlagt strenge kontroller, idet alle kandidater på forhånd er godkendt af myndighederne, de demokratiske partier er elimineret, og vælgerne efterlades uden reelle valgmuligheder; der henviser til, at valgkampagnen har været præget af tilbageholdelsen af personer, som var involveret i de andre kandidaters præsidentkampagner i 2020, og en klar vilje til at slå hårdt ned på dissens;</w:t>
      </w:r>
    </w:p>
    <w:p w:rsidR="00FA56AF" w:rsidRPr="00BE0EB7" w:rsidRDefault="00FA56AF" w:rsidP="00FA56AF">
      <w:pPr>
        <w:pStyle w:val="NormalHanging12a"/>
        <w:rPr>
          <w:rFonts w:eastAsia="Calibri"/>
        </w:rPr>
      </w:pPr>
      <w:r w:rsidRPr="00BE0EB7">
        <w:lastRenderedPageBreak/>
        <w:t>G.</w:t>
      </w:r>
      <w:r w:rsidRPr="00BE0EB7">
        <w:tab/>
        <w:t>der henviser til, at mindst 360 personer ifølge menneskerettighedscentret "</w:t>
      </w:r>
      <w:proofErr w:type="spellStart"/>
      <w:r w:rsidRPr="00BE0EB7">
        <w:t>Viasna</w:t>
      </w:r>
      <w:proofErr w:type="spellEnd"/>
      <w:r w:rsidRPr="00BE0EB7">
        <w:t xml:space="preserve">" blev tilbageholdt mellem juli og september 2024, og at mange demokratiske ledere, herunder modtager af Nobels fredspris, Ales </w:t>
      </w:r>
      <w:proofErr w:type="spellStart"/>
      <w:r w:rsidRPr="00BE0EB7">
        <w:t>Bjaljatski</w:t>
      </w:r>
      <w:proofErr w:type="spellEnd"/>
      <w:r w:rsidRPr="00BE0EB7">
        <w:t xml:space="preserve">, </w:t>
      </w:r>
      <w:proofErr w:type="spellStart"/>
      <w:r w:rsidRPr="00BE0EB7">
        <w:t>Maryja</w:t>
      </w:r>
      <w:proofErr w:type="spellEnd"/>
      <w:r w:rsidRPr="00BE0EB7">
        <w:t xml:space="preserve"> </w:t>
      </w:r>
      <w:proofErr w:type="spellStart"/>
      <w:r w:rsidRPr="00BE0EB7">
        <w:t>Kalesnikava</w:t>
      </w:r>
      <w:proofErr w:type="spellEnd"/>
      <w:r w:rsidRPr="00BE0EB7">
        <w:t xml:space="preserve">, </w:t>
      </w:r>
      <w:proofErr w:type="spellStart"/>
      <w:r w:rsidRPr="00BE0EB7">
        <w:t>Viktar</w:t>
      </w:r>
      <w:proofErr w:type="spellEnd"/>
      <w:r w:rsidRPr="00BE0EB7">
        <w:t xml:space="preserve"> </w:t>
      </w:r>
      <w:proofErr w:type="spellStart"/>
      <w:r w:rsidRPr="00BE0EB7">
        <w:t>Babaryka</w:t>
      </w:r>
      <w:proofErr w:type="spellEnd"/>
      <w:r w:rsidRPr="00BE0EB7">
        <w:t xml:space="preserve">, Pavel </w:t>
      </w:r>
      <w:proofErr w:type="spellStart"/>
      <w:r w:rsidRPr="00BE0EB7">
        <w:t>Sevjarynets</w:t>
      </w:r>
      <w:proofErr w:type="spellEnd"/>
      <w:r w:rsidRPr="00BE0EB7">
        <w:t xml:space="preserve">, </w:t>
      </w:r>
      <w:proofErr w:type="spellStart"/>
      <w:r w:rsidRPr="00BE0EB7">
        <w:t>Sjarhej</w:t>
      </w:r>
      <w:proofErr w:type="spellEnd"/>
      <w:r w:rsidRPr="00BE0EB7">
        <w:t xml:space="preserve"> </w:t>
      </w:r>
      <w:proofErr w:type="spellStart"/>
      <w:r w:rsidRPr="00BE0EB7">
        <w:t>Tsіkhanouskі</w:t>
      </w:r>
      <w:proofErr w:type="spellEnd"/>
      <w:r w:rsidRPr="00BE0EB7">
        <w:t xml:space="preserve">, </w:t>
      </w:r>
      <w:proofErr w:type="spellStart"/>
      <w:r w:rsidRPr="00BE0EB7">
        <w:t>Mіkalaj</w:t>
      </w:r>
      <w:proofErr w:type="spellEnd"/>
      <w:r w:rsidRPr="00BE0EB7">
        <w:t xml:space="preserve"> </w:t>
      </w:r>
      <w:proofErr w:type="spellStart"/>
      <w:r w:rsidRPr="00BE0EB7">
        <w:t>Statkevіtj</w:t>
      </w:r>
      <w:proofErr w:type="spellEnd"/>
      <w:r w:rsidRPr="00BE0EB7">
        <w:t xml:space="preserve"> og andre, fortsat er fængslet; der henviser til, at mindst otte politiske fanger i øjeblikket tilbageholdes "</w:t>
      </w:r>
      <w:proofErr w:type="spellStart"/>
      <w:r w:rsidRPr="00BE0EB7">
        <w:t>incommunicado</w:t>
      </w:r>
      <w:proofErr w:type="spellEnd"/>
      <w:r w:rsidRPr="00BE0EB7">
        <w:t>":</w:t>
      </w:r>
    </w:p>
    <w:p w:rsidR="00FA56AF" w:rsidRPr="00BE0EB7" w:rsidRDefault="00FA56AF" w:rsidP="00FA56AF">
      <w:pPr>
        <w:pStyle w:val="NormalHanging12a"/>
      </w:pPr>
      <w:r w:rsidRPr="00BE0EB7">
        <w:t>H.</w:t>
      </w:r>
      <w:r w:rsidRPr="00BE0EB7">
        <w:tab/>
        <w:t xml:space="preserve">der henviser til, at </w:t>
      </w:r>
      <w:proofErr w:type="spellStart"/>
      <w:r w:rsidRPr="00BE0EB7">
        <w:t>Lukasjenkaregimet</w:t>
      </w:r>
      <w:proofErr w:type="spellEnd"/>
      <w:r w:rsidRPr="00BE0EB7">
        <w:t xml:space="preserve"> har øget presset på personalet i vestlige diplomatiske missioner, som er akkrediteret i Belarus, og på andre udlændinge; der henviser til, at </w:t>
      </w:r>
      <w:proofErr w:type="spellStart"/>
      <w:r w:rsidRPr="00BE0EB7">
        <w:t>Mikalaj</w:t>
      </w:r>
      <w:proofErr w:type="spellEnd"/>
      <w:r w:rsidRPr="00BE0EB7">
        <w:t xml:space="preserve"> </w:t>
      </w:r>
      <w:proofErr w:type="spellStart"/>
      <w:r w:rsidRPr="00BE0EB7">
        <w:t>Khila</w:t>
      </w:r>
      <w:proofErr w:type="spellEnd"/>
      <w:r w:rsidRPr="00BE0EB7">
        <w:t xml:space="preserve">, en lokalansat på EU-delegationen til Belarus, blev pågrebet af det </w:t>
      </w:r>
      <w:proofErr w:type="spellStart"/>
      <w:r w:rsidRPr="00BE0EB7">
        <w:t>belarusiske</w:t>
      </w:r>
      <w:proofErr w:type="spellEnd"/>
      <w:r w:rsidRPr="00BE0EB7">
        <w:t xml:space="preserve"> KGB foran EU-delegationskontoret, blev holdt varetægtsfængslet fra april 2024 og i december 2024 blev idømt fire års fængsel; der henviser til, at han er blevet registreret som politisk fange af menneskerettighedscentret "</w:t>
      </w:r>
      <w:proofErr w:type="spellStart"/>
      <w:r w:rsidRPr="00BE0EB7">
        <w:t>Viasna</w:t>
      </w:r>
      <w:proofErr w:type="spellEnd"/>
      <w:r w:rsidRPr="00BE0EB7">
        <w:t>"; der henviser til, at to japanske borgere for nylig blev tilbageholdt på grundlag af opdigtede anklager om "agentvirksomhed";</w:t>
      </w:r>
    </w:p>
    <w:p w:rsidR="00FA56AF" w:rsidRPr="00BE0EB7" w:rsidRDefault="00FA56AF" w:rsidP="00FA56AF">
      <w:pPr>
        <w:pStyle w:val="NormalHanging12a"/>
      </w:pPr>
      <w:r w:rsidRPr="00BE0EB7">
        <w:t>I.</w:t>
      </w:r>
      <w:r w:rsidRPr="00BE0EB7">
        <w:tab/>
        <w:t>der henviser til, at Lukasjenka benådede over 200 politiske fanger i 2024 i et forsøg på at få ophævet nogle vestlige sanktioner; der henviser til, at de politiske anholdelser fortsætter på trods af disse benådninger, og at mindst 1 721 personer blev dømt på grundlag af politiske anklager alene i 2024;</w:t>
      </w:r>
    </w:p>
    <w:p w:rsidR="00FA56AF" w:rsidRPr="00BE0EB7" w:rsidRDefault="00FA56AF" w:rsidP="00FA56AF">
      <w:pPr>
        <w:pStyle w:val="NormalHanging12a"/>
      </w:pPr>
      <w:r w:rsidRPr="00BE0EB7">
        <w:t>J.</w:t>
      </w:r>
      <w:r w:rsidRPr="00BE0EB7">
        <w:tab/>
        <w:t xml:space="preserve">der henviser til, at Belarus' fagforbund længe har været forankret i </w:t>
      </w:r>
      <w:proofErr w:type="spellStart"/>
      <w:r w:rsidRPr="00BE0EB7">
        <w:t>Lukasjenkaregimets</w:t>
      </w:r>
      <w:proofErr w:type="spellEnd"/>
      <w:r w:rsidRPr="00BE0EB7">
        <w:t xml:space="preserve"> regeringsstruktur og menes at spille en væsentlig rolle i organiseringen af forfalskning af valgresultater;</w:t>
      </w:r>
    </w:p>
    <w:p w:rsidR="00FA56AF" w:rsidRPr="00BE0EB7" w:rsidRDefault="00FA56AF" w:rsidP="00FA56AF">
      <w:pPr>
        <w:pStyle w:val="NormalHanging12a"/>
      </w:pPr>
      <w:r w:rsidRPr="00BE0EB7">
        <w:t>K.</w:t>
      </w:r>
      <w:r w:rsidRPr="00BE0EB7">
        <w:tab/>
        <w:t xml:space="preserve">der henviser til, at det </w:t>
      </w:r>
      <w:proofErr w:type="spellStart"/>
      <w:r w:rsidRPr="00BE0EB7">
        <w:t>belarusiske</w:t>
      </w:r>
      <w:proofErr w:type="spellEnd"/>
      <w:r w:rsidRPr="00BE0EB7">
        <w:t xml:space="preserve"> regime benytter love om bekæmpelse af ekstremisme til at lægge hindringer i vejen for medieforetagender, og at de fleste uafhængige medier på dette grundlag er blevet stemplet som "ekstremistiske", og mindst 45 medierepræsentanter tilbageholdes, ca. 400 er i eksil og andre udsættes for chikane og mishandling; der henviser til, at uafhængige medier såsom </w:t>
      </w:r>
      <w:proofErr w:type="spellStart"/>
      <w:r w:rsidRPr="00BE0EB7">
        <w:t>Belsat</w:t>
      </w:r>
      <w:proofErr w:type="spellEnd"/>
      <w:r w:rsidRPr="00BE0EB7">
        <w:t xml:space="preserve"> TV, Charter 97, </w:t>
      </w:r>
      <w:proofErr w:type="spellStart"/>
      <w:r w:rsidRPr="00BE0EB7">
        <w:t>Nexta</w:t>
      </w:r>
      <w:proofErr w:type="spellEnd"/>
      <w:r w:rsidRPr="00BE0EB7">
        <w:t xml:space="preserve">, Radio </w:t>
      </w:r>
      <w:proofErr w:type="spellStart"/>
      <w:r w:rsidRPr="00BE0EB7">
        <w:t>Racyja</w:t>
      </w:r>
      <w:proofErr w:type="spellEnd"/>
      <w:r w:rsidRPr="00BE0EB7">
        <w:t>, Radio Svaboda</w:t>
      </w:r>
      <w:r w:rsidR="004B012C" w:rsidRPr="004B012C">
        <w:t xml:space="preserve">, Nasha </w:t>
      </w:r>
      <w:proofErr w:type="spellStart"/>
      <w:r w:rsidR="004B012C" w:rsidRPr="004B012C">
        <w:t>Niva</w:t>
      </w:r>
      <w:proofErr w:type="spellEnd"/>
      <w:r w:rsidRPr="00BE0EB7">
        <w:t xml:space="preserve"> m.fl. spiller en afgørende rolle med hensyn til at tilvejebringe væsentlige oplysninger og fungere som en platform for demokratiske stemmer; der henviser til, at de </w:t>
      </w:r>
      <w:proofErr w:type="spellStart"/>
      <w:r w:rsidRPr="00BE0EB7">
        <w:t>belarusiske</w:t>
      </w:r>
      <w:proofErr w:type="spellEnd"/>
      <w:r w:rsidRPr="00BE0EB7">
        <w:t xml:space="preserve"> myndigheder benytter sig af overvågning, onlinecensur og desinformation, optrapper den autoritære tilgang på det digitale område og underminerer udsigterne til et frit og retfærdigt valg i 2025; der henviser til, at </w:t>
      </w:r>
      <w:proofErr w:type="spellStart"/>
      <w:r w:rsidRPr="00BE0EB7">
        <w:t>belarusiske</w:t>
      </w:r>
      <w:proofErr w:type="spellEnd"/>
      <w:r w:rsidRPr="00BE0EB7">
        <w:t xml:space="preserve"> propagandister jævnligt spreder desinformation om EU's medlemsstater og deres embedsmænd og spærrer for adgangen til information;</w:t>
      </w:r>
    </w:p>
    <w:p w:rsidR="00FA56AF" w:rsidRPr="00BE0EB7" w:rsidRDefault="00FA56AF" w:rsidP="00FA56AF">
      <w:pPr>
        <w:pStyle w:val="NormalHanging12a"/>
      </w:pPr>
      <w:r w:rsidRPr="00BE0EB7">
        <w:t>L.</w:t>
      </w:r>
      <w:r w:rsidRPr="00BE0EB7">
        <w:tab/>
        <w:t xml:space="preserve">der henviser til, at mere end 500 000 </w:t>
      </w:r>
      <w:proofErr w:type="spellStart"/>
      <w:r w:rsidRPr="00BE0EB7">
        <w:t>belarusere</w:t>
      </w:r>
      <w:proofErr w:type="spellEnd"/>
      <w:r w:rsidRPr="00BE0EB7">
        <w:t xml:space="preserve"> er blevet tvunget til at flygte fra landet siden 2020, og at nogle stadig udsættes for forfølgelse fra </w:t>
      </w:r>
      <w:proofErr w:type="spellStart"/>
      <w:r w:rsidRPr="00BE0EB7">
        <w:t>Lukasjenkaregimets</w:t>
      </w:r>
      <w:proofErr w:type="spellEnd"/>
      <w:r w:rsidRPr="00BE0EB7">
        <w:t xml:space="preserve"> side, bl.a. gennem retssager in absentia, trusler fra sikkerhedsstyrkerne og pres på slægtninge, konfiskation af ejendom og andre restriktioner;</w:t>
      </w:r>
    </w:p>
    <w:p w:rsidR="00FA56AF" w:rsidRPr="00BE0EB7" w:rsidRDefault="00FA56AF" w:rsidP="00FA56AF">
      <w:pPr>
        <w:pStyle w:val="NormalHanging12a"/>
      </w:pPr>
      <w:r w:rsidRPr="00BE0EB7">
        <w:t>M.</w:t>
      </w:r>
      <w:r w:rsidRPr="00BE0EB7">
        <w:tab/>
        <w:t>der henviser til, at mere end 250 personer, der var dødsdømt, er blevet henrettet under Lukasjenka; der henviser til, at Belarus stadig er det eneste land i Europa og Centralasien, der opretholder dødsstraffen, og at dens anvendelsesområde i 2022 blev udvidet til at omfatte vagt definerede terrorhandlinger og i 2023 til at omfatte "forræderi mod staten";</w:t>
      </w:r>
    </w:p>
    <w:p w:rsidR="00FA56AF" w:rsidRPr="00BE0EB7" w:rsidRDefault="00FA56AF" w:rsidP="00FA56AF">
      <w:pPr>
        <w:pStyle w:val="NormalHanging12a"/>
      </w:pPr>
      <w:r w:rsidRPr="00BE0EB7">
        <w:t>N.</w:t>
      </w:r>
      <w:r w:rsidRPr="00BE0EB7">
        <w:tab/>
        <w:t xml:space="preserve">der henviser til, at de undertrykkende foranstaltninger i Belarus i stigende grad har været rettet mod religionsfrihed, idet der for nylig er blevet vedtaget en lov om </w:t>
      </w:r>
      <w:r w:rsidRPr="00BE0EB7">
        <w:lastRenderedPageBreak/>
        <w:t xml:space="preserve">samvittighedsfrihed og religiøse organisationer, hvilket udgør en alvorlig trussel mod religiøse samfunds rettigheder og eksistens; der henviser til, at denne undertrykkelse også har været rettet mod gejstlige myndighedspersoner, hvilket illustreres af den nylige dom over den katolske præst </w:t>
      </w:r>
      <w:proofErr w:type="spellStart"/>
      <w:r w:rsidRPr="00BE0EB7">
        <w:t>Henrykh</w:t>
      </w:r>
      <w:proofErr w:type="spellEnd"/>
      <w:r w:rsidRPr="00BE0EB7">
        <w:t xml:space="preserve"> </w:t>
      </w:r>
      <w:proofErr w:type="spellStart"/>
      <w:r w:rsidRPr="00BE0EB7">
        <w:t>Akalatovіtj</w:t>
      </w:r>
      <w:proofErr w:type="spellEnd"/>
      <w:r w:rsidRPr="00BE0EB7">
        <w:t xml:space="preserve"> på 11 års fængsel på falske anklager om højforræderi, som er det første tilfælde af en sådan sag mod en katolsk præst i Belarus;</w:t>
      </w:r>
    </w:p>
    <w:p w:rsidR="00FA56AF" w:rsidRPr="00BE0EB7" w:rsidRDefault="00FA56AF" w:rsidP="00FA56AF">
      <w:pPr>
        <w:pStyle w:val="NormalHanging12a"/>
      </w:pPr>
      <w:r w:rsidRPr="00BE0EB7">
        <w:t>O.</w:t>
      </w:r>
      <w:r w:rsidRPr="00BE0EB7">
        <w:tab/>
        <w:t xml:space="preserve">der henviser til, at </w:t>
      </w:r>
      <w:proofErr w:type="spellStart"/>
      <w:r w:rsidRPr="00BE0EB7">
        <w:t>Lukasjenkaregimet</w:t>
      </w:r>
      <w:proofErr w:type="spellEnd"/>
      <w:r w:rsidRPr="00BE0EB7">
        <w:t xml:space="preserve"> har vist sig at være nyttigt for Putin ved at give russiske styrker adgang til </w:t>
      </w:r>
      <w:proofErr w:type="spellStart"/>
      <w:r w:rsidRPr="00BE0EB7">
        <w:t>belarusisk</w:t>
      </w:r>
      <w:proofErr w:type="spellEnd"/>
      <w:r w:rsidRPr="00BE0EB7">
        <w:t xml:space="preserve"> territorium, hvorfra den omfattende invasion af Ukraine kan iværksættes; der henviser til, at </w:t>
      </w:r>
      <w:proofErr w:type="spellStart"/>
      <w:r w:rsidRPr="00BE0EB7">
        <w:t>Lukasjenkaregimet</w:t>
      </w:r>
      <w:proofErr w:type="spellEnd"/>
      <w:r w:rsidRPr="00BE0EB7">
        <w:t xml:space="preserve"> begår forbrydelser mod ukrainske børn, herunder ved at være vært for genopdragelseslejre med henblik på politisk indoktrinering og </w:t>
      </w:r>
      <w:proofErr w:type="spellStart"/>
      <w:r w:rsidRPr="00BE0EB7">
        <w:t>militarisering</w:t>
      </w:r>
      <w:proofErr w:type="spellEnd"/>
      <w:r w:rsidRPr="00BE0EB7">
        <w:t xml:space="preserve">; der henviser til, at det bidrager til Ruslands og andres forsøg på at destabilisere EU og undergrave de europæiske aspirationer blandt EU's nabolande, navnlig ved at bruge migration som et våben ved EU's grænser og legitimere </w:t>
      </w:r>
      <w:proofErr w:type="spellStart"/>
      <w:r w:rsidRPr="00BE0EB7">
        <w:t>Bidzina</w:t>
      </w:r>
      <w:proofErr w:type="spellEnd"/>
      <w:r w:rsidRPr="00BE0EB7">
        <w:t xml:space="preserve"> </w:t>
      </w:r>
      <w:proofErr w:type="spellStart"/>
      <w:r w:rsidRPr="00BE0EB7">
        <w:t>Ivanishvilis</w:t>
      </w:r>
      <w:proofErr w:type="spellEnd"/>
      <w:r w:rsidRPr="00BE0EB7">
        <w:t xml:space="preserve"> autokratiske regime i Georgien;</w:t>
      </w:r>
    </w:p>
    <w:p w:rsidR="00FA56AF" w:rsidRPr="00BE0EB7" w:rsidRDefault="00FA56AF" w:rsidP="00FA56AF">
      <w:pPr>
        <w:pStyle w:val="NormalHanging12a"/>
      </w:pPr>
      <w:r w:rsidRPr="00BE0EB7">
        <w:t>P.</w:t>
      </w:r>
      <w:r w:rsidRPr="00BE0EB7">
        <w:tab/>
        <w:t>der henviser til, at EU har indført målrettede sanktioner mod Belarus som reaktion på det svigagtige valg i 2020, systematiske menneskerettighedskrænkelser og Belarus' meddelagtighed i Ruslands angrebskrig mod Ukraine, herunder handelsrestriktioner og sanktioner mod 287 enkeltpersoner, herunder Lukasjenka, og 39 enheder;</w:t>
      </w:r>
    </w:p>
    <w:p w:rsidR="00FA56AF" w:rsidRPr="00BE0EB7" w:rsidRDefault="00FA56AF" w:rsidP="00FA56AF">
      <w:pPr>
        <w:pStyle w:val="NormalHanging12a"/>
        <w:rPr>
          <w:rFonts w:eastAsia="Calibri"/>
        </w:rPr>
      </w:pPr>
      <w:r w:rsidRPr="00BE0EB7">
        <w:t>Q.</w:t>
      </w:r>
      <w:r w:rsidRPr="00BE0EB7">
        <w:tab/>
        <w:t xml:space="preserve">der henviser til, at </w:t>
      </w:r>
      <w:proofErr w:type="spellStart"/>
      <w:r w:rsidRPr="00BE0EB7">
        <w:t>Lukasjenkaregimet</w:t>
      </w:r>
      <w:proofErr w:type="spellEnd"/>
      <w:r w:rsidRPr="00BE0EB7">
        <w:t xml:space="preserve"> med russisk bistand omgår nogle af disse sanktioner via præferencemarkedsadgang og brug af russisk infrastruktur; der henviser til, at det af rapporter fremgår, at </w:t>
      </w:r>
      <w:proofErr w:type="spellStart"/>
      <w:r w:rsidRPr="00BE0EB7">
        <w:t>BelAZ</w:t>
      </w:r>
      <w:proofErr w:type="spellEnd"/>
      <w:r w:rsidRPr="00BE0EB7">
        <w:t xml:space="preserve">, en </w:t>
      </w:r>
      <w:proofErr w:type="spellStart"/>
      <w:r w:rsidRPr="00BE0EB7">
        <w:t>belarusisk</w:t>
      </w:r>
      <w:proofErr w:type="spellEnd"/>
      <w:r w:rsidRPr="00BE0EB7">
        <w:t xml:space="preserve"> lastbilproducent, der er pålagt sanktioner, omgår sanktionerne ved at skille lastbilerne ad i Belarus og sende delene til EU, hvor de bliver samlet igen under andre mærkenavne;</w:t>
      </w:r>
    </w:p>
    <w:p w:rsidR="00FA56AF" w:rsidRPr="00BE0EB7" w:rsidRDefault="00FA56AF" w:rsidP="00FA56AF">
      <w:pPr>
        <w:pStyle w:val="NormalHanging12a"/>
      </w:pPr>
      <w:r w:rsidRPr="00BE0EB7">
        <w:t>1.</w:t>
      </w:r>
      <w:r w:rsidRPr="00BE0EB7">
        <w:tab/>
        <w:t xml:space="preserve">gentager, at det ikke anerkender valget af </w:t>
      </w:r>
      <w:proofErr w:type="spellStart"/>
      <w:r w:rsidRPr="00BE0EB7">
        <w:t>Aljaksandr</w:t>
      </w:r>
      <w:proofErr w:type="spellEnd"/>
      <w:r w:rsidRPr="00BE0EB7">
        <w:t xml:space="preserve"> Lukasjenka til Belarus' præsident; anser det nuværende styre i Belarus for at være illegitimt, illegalt og forbryderisk; bekræfter på ny sin urokkelige støtte til det </w:t>
      </w:r>
      <w:proofErr w:type="spellStart"/>
      <w:r w:rsidRPr="00BE0EB7">
        <w:t>belarusiske</w:t>
      </w:r>
      <w:proofErr w:type="spellEnd"/>
      <w:r w:rsidRPr="00BE0EB7">
        <w:t xml:space="preserve"> folk i dets stræben efter demokrati, frihed og menneskerettigheder;</w:t>
      </w:r>
    </w:p>
    <w:p w:rsidR="00FA56AF" w:rsidRPr="00BE0EB7" w:rsidRDefault="00FA56AF" w:rsidP="00FA56AF">
      <w:pPr>
        <w:pStyle w:val="NormalHanging12a"/>
      </w:pPr>
      <w:r w:rsidRPr="00BE0EB7">
        <w:t>2.</w:t>
      </w:r>
      <w:r w:rsidRPr="00BE0EB7">
        <w:tab/>
        <w:t xml:space="preserve">fordømmer den manglende frihed, retfærdighed og gennemsigtighed forud for det såkaldte præsidentvalg i Belarus og opfordrer EU, dets medlemsstater og det internationale samfund til kategorisk at afvise det kommende valg i Belarus og valgkampagnen som fup, da de ikke opfylder de internationale minimumsstandarder for demokratiske valg; opfordrer EU, dets medlemsstater og det internationale samfund til fortsat ikke at anerkende </w:t>
      </w:r>
      <w:proofErr w:type="spellStart"/>
      <w:r w:rsidRPr="00BE0EB7">
        <w:t>Aljaksandr</w:t>
      </w:r>
      <w:proofErr w:type="spellEnd"/>
      <w:r w:rsidRPr="00BE0EB7">
        <w:t xml:space="preserve"> Lukasjenkas legitimitet som præsident efter den 26. januar 2025 og opfordrer til, at der afholdes frie og retfærdige valg i Belarus;</w:t>
      </w:r>
    </w:p>
    <w:p w:rsidR="00FA56AF" w:rsidRPr="00BE0EB7" w:rsidRDefault="00FA56AF" w:rsidP="00FA56AF">
      <w:pPr>
        <w:pStyle w:val="NormalHanging12a"/>
      </w:pPr>
      <w:r w:rsidRPr="00BE0EB7">
        <w:t>3.</w:t>
      </w:r>
      <w:r w:rsidRPr="00BE0EB7">
        <w:tab/>
        <w:t xml:space="preserve">beklager de fortsatte alvorlige krænkelser af menneskerettighederne og de demokratiske principper i Belarus, som er blevet yderligere intensiveret forud for det såkaldte præsidentvalg; fordømmer den systematiske undertrykkelse i Belarus, som omfatter vilkårlige anholdelser, tortur, chikane, mishandling af tilbageholdte, vedvarende straffrihed og en strukturel mangel på respekt for retfærdig rettergang; gentager sit krav om øjeblikkelig og betingelsesløs løsladelse af alle personer, der tilbageholdes i Belarus på grund af deres politiske holdninger, samt om erstatning til dem og rehabilitering af deres rettigheder; kræver, at undertrykkelsen af politiske modstandere og den </w:t>
      </w:r>
      <w:proofErr w:type="spellStart"/>
      <w:r w:rsidRPr="00BE0EB7">
        <w:t>belarusiske</w:t>
      </w:r>
      <w:proofErr w:type="spellEnd"/>
      <w:r w:rsidRPr="00BE0EB7">
        <w:t xml:space="preserve"> offentlighed bringes til ophør;</w:t>
      </w:r>
    </w:p>
    <w:p w:rsidR="00FA56AF" w:rsidRPr="00BE0EB7" w:rsidRDefault="00FA56AF" w:rsidP="00FA56AF">
      <w:pPr>
        <w:pStyle w:val="NormalHanging12a"/>
      </w:pPr>
      <w:r w:rsidRPr="00BE0EB7">
        <w:t>4.</w:t>
      </w:r>
      <w:r w:rsidRPr="00BE0EB7">
        <w:tab/>
        <w:t xml:space="preserve">gentager sin opfordring til de </w:t>
      </w:r>
      <w:proofErr w:type="spellStart"/>
      <w:r w:rsidRPr="00BE0EB7">
        <w:t>belarusiske</w:t>
      </w:r>
      <w:proofErr w:type="spellEnd"/>
      <w:r w:rsidRPr="00BE0EB7">
        <w:t xml:space="preserve"> myndigheder om at respektere tilbageholdtes </w:t>
      </w:r>
      <w:r w:rsidRPr="00BE0EB7">
        <w:lastRenderedPageBreak/>
        <w:t>rettigheder, yde dem lægebehandling og give dem adgang til advokater, deres familier og internationale organisationer;</w:t>
      </w:r>
    </w:p>
    <w:p w:rsidR="00FA56AF" w:rsidRPr="00BE0EB7" w:rsidRDefault="00FA56AF" w:rsidP="00FA56AF">
      <w:pPr>
        <w:pStyle w:val="NormalHanging12a"/>
      </w:pPr>
      <w:r w:rsidRPr="00BE0EB7">
        <w:t>5.</w:t>
      </w:r>
      <w:r w:rsidRPr="00BE0EB7">
        <w:tab/>
        <w:t xml:space="preserve">giver udtryk for dyb bekymring over de politiske fangers situation, herunder </w:t>
      </w:r>
      <w:proofErr w:type="spellStart"/>
      <w:r w:rsidRPr="00BE0EB7">
        <w:t>Maryja</w:t>
      </w:r>
      <w:proofErr w:type="spellEnd"/>
      <w:r w:rsidRPr="00BE0EB7">
        <w:t xml:space="preserve"> </w:t>
      </w:r>
      <w:proofErr w:type="spellStart"/>
      <w:r w:rsidRPr="00BE0EB7">
        <w:t>Kalesnіkava</w:t>
      </w:r>
      <w:proofErr w:type="spellEnd"/>
      <w:r w:rsidRPr="00BE0EB7">
        <w:t xml:space="preserve">, </w:t>
      </w:r>
      <w:proofErr w:type="spellStart"/>
      <w:r w:rsidRPr="00BE0EB7">
        <w:t>Sjarhej</w:t>
      </w:r>
      <w:proofErr w:type="spellEnd"/>
      <w:r w:rsidRPr="00BE0EB7">
        <w:t xml:space="preserve"> </w:t>
      </w:r>
      <w:proofErr w:type="spellStart"/>
      <w:r w:rsidRPr="00BE0EB7">
        <w:t>Tsikhanouski</w:t>
      </w:r>
      <w:proofErr w:type="spellEnd"/>
      <w:r w:rsidRPr="00BE0EB7">
        <w:t xml:space="preserve">, Ales </w:t>
      </w:r>
      <w:proofErr w:type="spellStart"/>
      <w:r w:rsidRPr="00BE0EB7">
        <w:t>Bjaljatskі</w:t>
      </w:r>
      <w:proofErr w:type="spellEnd"/>
      <w:r w:rsidRPr="00BE0EB7">
        <w:t xml:space="preserve">, </w:t>
      </w:r>
      <w:proofErr w:type="spellStart"/>
      <w:r w:rsidRPr="00BE0EB7">
        <w:t>Mikalaj</w:t>
      </w:r>
      <w:proofErr w:type="spellEnd"/>
      <w:r w:rsidRPr="00BE0EB7">
        <w:t xml:space="preserve"> </w:t>
      </w:r>
      <w:proofErr w:type="spellStart"/>
      <w:r w:rsidRPr="00BE0EB7">
        <w:t>Statkevitj</w:t>
      </w:r>
      <w:proofErr w:type="spellEnd"/>
      <w:r w:rsidRPr="00BE0EB7">
        <w:t xml:space="preserve">, </w:t>
      </w:r>
      <w:proofErr w:type="spellStart"/>
      <w:r w:rsidRPr="00BE0EB7">
        <w:t>Mikalaj</w:t>
      </w:r>
      <w:proofErr w:type="spellEnd"/>
      <w:r w:rsidRPr="00BE0EB7">
        <w:t xml:space="preserve"> </w:t>
      </w:r>
      <w:proofErr w:type="spellStart"/>
      <w:r w:rsidRPr="00BE0EB7">
        <w:t>Khila</w:t>
      </w:r>
      <w:proofErr w:type="spellEnd"/>
      <w:r w:rsidRPr="00BE0EB7">
        <w:t xml:space="preserve">, </w:t>
      </w:r>
      <w:proofErr w:type="spellStart"/>
      <w:r w:rsidRPr="00BE0EB7">
        <w:t>Valjantsіn</w:t>
      </w:r>
      <w:proofErr w:type="spellEnd"/>
      <w:r w:rsidRPr="00BE0EB7">
        <w:t xml:space="preserve"> </w:t>
      </w:r>
      <w:proofErr w:type="spellStart"/>
      <w:r w:rsidRPr="00BE0EB7">
        <w:t>Stefanovіtj</w:t>
      </w:r>
      <w:proofErr w:type="spellEnd"/>
      <w:r w:rsidRPr="00BE0EB7">
        <w:t xml:space="preserve">, Maksim </w:t>
      </w:r>
      <w:proofErr w:type="spellStart"/>
      <w:r w:rsidRPr="00BE0EB7">
        <w:t>Znak</w:t>
      </w:r>
      <w:proofErr w:type="spellEnd"/>
      <w:r w:rsidRPr="00BE0EB7">
        <w:t xml:space="preserve">, </w:t>
      </w:r>
      <w:proofErr w:type="spellStart"/>
      <w:r w:rsidRPr="00BE0EB7">
        <w:t>Viktar</w:t>
      </w:r>
      <w:proofErr w:type="spellEnd"/>
      <w:r w:rsidRPr="00BE0EB7">
        <w:t xml:space="preserve"> </w:t>
      </w:r>
      <w:proofErr w:type="spellStart"/>
      <w:r w:rsidRPr="00BE0EB7">
        <w:t>Babaryka</w:t>
      </w:r>
      <w:proofErr w:type="spellEnd"/>
      <w:r w:rsidRPr="00BE0EB7">
        <w:t xml:space="preserve">, </w:t>
      </w:r>
      <w:proofErr w:type="spellStart"/>
      <w:r w:rsidRPr="00BE0EB7">
        <w:t>Ihar</w:t>
      </w:r>
      <w:proofErr w:type="spellEnd"/>
      <w:r w:rsidRPr="00BE0EB7">
        <w:t xml:space="preserve"> </w:t>
      </w:r>
      <w:proofErr w:type="spellStart"/>
      <w:r w:rsidRPr="00BE0EB7">
        <w:t>Losik</w:t>
      </w:r>
      <w:proofErr w:type="spellEnd"/>
      <w:r w:rsidRPr="00BE0EB7">
        <w:t xml:space="preserve">, Andrej </w:t>
      </w:r>
      <w:proofErr w:type="spellStart"/>
      <w:r w:rsidRPr="00BE0EB7">
        <w:t>Patjobut</w:t>
      </w:r>
      <w:proofErr w:type="spellEnd"/>
      <w:r w:rsidRPr="00BE0EB7">
        <w:t xml:space="preserve">, </w:t>
      </w:r>
      <w:proofErr w:type="spellStart"/>
      <w:r w:rsidRPr="00BE0EB7">
        <w:t>Palіna</w:t>
      </w:r>
      <w:proofErr w:type="spellEnd"/>
      <w:r w:rsidRPr="00BE0EB7">
        <w:t xml:space="preserve"> </w:t>
      </w:r>
      <w:proofErr w:type="spellStart"/>
      <w:r w:rsidRPr="00BE0EB7">
        <w:t>Sjarenda-Panasjuk</w:t>
      </w:r>
      <w:proofErr w:type="spellEnd"/>
      <w:r w:rsidRPr="00BE0EB7">
        <w:t xml:space="preserve">, </w:t>
      </w:r>
      <w:proofErr w:type="spellStart"/>
      <w:r w:rsidRPr="00BE0EB7">
        <w:t>Uladzimir</w:t>
      </w:r>
      <w:proofErr w:type="spellEnd"/>
      <w:r w:rsidRPr="00BE0EB7">
        <w:t xml:space="preserve"> </w:t>
      </w:r>
      <w:proofErr w:type="spellStart"/>
      <w:r w:rsidRPr="00BE0EB7">
        <w:t>Matskevіtj</w:t>
      </w:r>
      <w:proofErr w:type="spellEnd"/>
      <w:r w:rsidRPr="00BE0EB7">
        <w:t xml:space="preserve">, </w:t>
      </w:r>
      <w:proofErr w:type="spellStart"/>
      <w:r w:rsidRPr="00BE0EB7">
        <w:t>Marfa</w:t>
      </w:r>
      <w:proofErr w:type="spellEnd"/>
      <w:r w:rsidRPr="00BE0EB7">
        <w:t xml:space="preserve"> </w:t>
      </w:r>
      <w:proofErr w:type="spellStart"/>
      <w:r w:rsidRPr="00BE0EB7">
        <w:t>Rabkova</w:t>
      </w:r>
      <w:proofErr w:type="spellEnd"/>
      <w:r w:rsidRPr="00BE0EB7">
        <w:t xml:space="preserve">, </w:t>
      </w:r>
      <w:proofErr w:type="spellStart"/>
      <w:r w:rsidRPr="00BE0EB7">
        <w:t>Uladzimir</w:t>
      </w:r>
      <w:proofErr w:type="spellEnd"/>
      <w:r w:rsidRPr="00BE0EB7">
        <w:t xml:space="preserve"> </w:t>
      </w:r>
      <w:proofErr w:type="spellStart"/>
      <w:r w:rsidRPr="00BE0EB7">
        <w:t>Labkovitj</w:t>
      </w:r>
      <w:proofErr w:type="spellEnd"/>
      <w:r w:rsidRPr="00BE0EB7">
        <w:t xml:space="preserve">, </w:t>
      </w:r>
      <w:proofErr w:type="spellStart"/>
      <w:r w:rsidRPr="00BE0EB7">
        <w:t>Aliaksandr</w:t>
      </w:r>
      <w:proofErr w:type="spellEnd"/>
      <w:r w:rsidRPr="00BE0EB7">
        <w:t xml:space="preserve"> </w:t>
      </w:r>
      <w:proofErr w:type="spellStart"/>
      <w:r w:rsidRPr="00BE0EB7">
        <w:t>Jarasjuk</w:t>
      </w:r>
      <w:proofErr w:type="spellEnd"/>
      <w:r w:rsidRPr="00BE0EB7">
        <w:t xml:space="preserve">, </w:t>
      </w:r>
      <w:proofErr w:type="spellStart"/>
      <w:r w:rsidR="004B012C" w:rsidRPr="004B012C">
        <w:t>Volha</w:t>
      </w:r>
      <w:proofErr w:type="spellEnd"/>
      <w:r w:rsidR="004B012C" w:rsidRPr="004B012C">
        <w:t xml:space="preserve"> </w:t>
      </w:r>
      <w:proofErr w:type="spellStart"/>
      <w:r w:rsidR="004B012C" w:rsidRPr="004B012C">
        <w:t>Brytsіkava</w:t>
      </w:r>
      <w:proofErr w:type="spellEnd"/>
      <w:r w:rsidR="004B012C" w:rsidRPr="004B012C">
        <w:t xml:space="preserve">, </w:t>
      </w:r>
      <w:proofErr w:type="spellStart"/>
      <w:r w:rsidR="004B012C" w:rsidRPr="004B012C">
        <w:t>Aljaksandr</w:t>
      </w:r>
      <w:proofErr w:type="spellEnd"/>
      <w:r w:rsidR="004B012C" w:rsidRPr="004B012C">
        <w:t xml:space="preserve"> </w:t>
      </w:r>
      <w:proofErr w:type="spellStart"/>
      <w:r w:rsidR="004B012C" w:rsidRPr="004B012C">
        <w:t>Kapsjul</w:t>
      </w:r>
      <w:proofErr w:type="spellEnd"/>
      <w:r w:rsidR="004B012C" w:rsidRPr="004B012C">
        <w:t xml:space="preserve">, </w:t>
      </w:r>
      <w:r w:rsidRPr="00BE0EB7">
        <w:t xml:space="preserve">Jana </w:t>
      </w:r>
      <w:proofErr w:type="spellStart"/>
      <w:r w:rsidRPr="00BE0EB7">
        <w:t>Pinsjuk</w:t>
      </w:r>
      <w:proofErr w:type="spellEnd"/>
      <w:r w:rsidRPr="00BE0EB7">
        <w:t xml:space="preserve">, </w:t>
      </w:r>
      <w:proofErr w:type="spellStart"/>
      <w:r w:rsidRPr="00BE0EB7">
        <w:t>Mikalaj</w:t>
      </w:r>
      <w:proofErr w:type="spellEnd"/>
      <w:r w:rsidRPr="00BE0EB7">
        <w:t xml:space="preserve"> </w:t>
      </w:r>
      <w:proofErr w:type="spellStart"/>
      <w:r w:rsidRPr="00BE0EB7">
        <w:t>Bankou</w:t>
      </w:r>
      <w:proofErr w:type="spellEnd"/>
      <w:r w:rsidRPr="00BE0EB7">
        <w:t xml:space="preserve">, Andrej </w:t>
      </w:r>
      <w:proofErr w:type="spellStart"/>
      <w:r w:rsidRPr="00BE0EB7">
        <w:t>Navitski</w:t>
      </w:r>
      <w:proofErr w:type="spellEnd"/>
      <w:r w:rsidRPr="00BE0EB7">
        <w:t xml:space="preserve">, </w:t>
      </w:r>
      <w:proofErr w:type="spellStart"/>
      <w:r w:rsidRPr="00BE0EB7">
        <w:t>Henrykh</w:t>
      </w:r>
      <w:proofErr w:type="spellEnd"/>
      <w:r w:rsidRPr="00BE0EB7">
        <w:t xml:space="preserve"> </w:t>
      </w:r>
      <w:proofErr w:type="spellStart"/>
      <w:r w:rsidRPr="00BE0EB7">
        <w:t>Akalatovitj</w:t>
      </w:r>
      <w:proofErr w:type="spellEnd"/>
      <w:r w:rsidRPr="00BE0EB7">
        <w:t xml:space="preserve">, </w:t>
      </w:r>
      <w:proofErr w:type="spellStart"/>
      <w:r w:rsidRPr="00BE0EB7">
        <w:t>Uladzimir</w:t>
      </w:r>
      <w:proofErr w:type="spellEnd"/>
      <w:r w:rsidRPr="00BE0EB7">
        <w:t xml:space="preserve"> </w:t>
      </w:r>
      <w:proofErr w:type="spellStart"/>
      <w:r w:rsidRPr="00BE0EB7">
        <w:t>Kniha</w:t>
      </w:r>
      <w:proofErr w:type="spellEnd"/>
      <w:r w:rsidRPr="00BE0EB7">
        <w:t xml:space="preserve">, </w:t>
      </w:r>
      <w:proofErr w:type="spellStart"/>
      <w:r w:rsidRPr="00BE0EB7">
        <w:t>Dmitry</w:t>
      </w:r>
      <w:proofErr w:type="spellEnd"/>
      <w:r w:rsidRPr="00BE0EB7">
        <w:t xml:space="preserve"> </w:t>
      </w:r>
      <w:proofErr w:type="spellStart"/>
      <w:r w:rsidRPr="00BE0EB7">
        <w:t>Kuchuk</w:t>
      </w:r>
      <w:proofErr w:type="spellEnd"/>
      <w:r w:rsidRPr="00BE0EB7">
        <w:t xml:space="preserve">, Pavel </w:t>
      </w:r>
      <w:proofErr w:type="spellStart"/>
      <w:r w:rsidRPr="00BE0EB7">
        <w:t>Sevjarynets</w:t>
      </w:r>
      <w:proofErr w:type="spellEnd"/>
      <w:r w:rsidRPr="00BE0EB7">
        <w:t xml:space="preserve"> m.fl., hvoraf mange lider under alvorlige helbredsproblemer uden at have adgang til ordentlig lægebehandling og udsættes for vedvarende isolation, mishandling og tortur;</w:t>
      </w:r>
    </w:p>
    <w:p w:rsidR="00FA56AF" w:rsidRPr="00BE0EB7" w:rsidRDefault="00FA56AF" w:rsidP="00FA56AF">
      <w:pPr>
        <w:pStyle w:val="NormalHanging12a"/>
      </w:pPr>
      <w:r w:rsidRPr="00BE0EB7">
        <w:t>6.</w:t>
      </w:r>
      <w:r w:rsidRPr="00BE0EB7">
        <w:tab/>
        <w:t xml:space="preserve">mener, at anholdelsen af og domfældelsen for politisk motiverede anklager mod </w:t>
      </w:r>
      <w:proofErr w:type="spellStart"/>
      <w:r w:rsidRPr="00BE0EB7">
        <w:t>Mikalaj</w:t>
      </w:r>
      <w:proofErr w:type="spellEnd"/>
      <w:r w:rsidRPr="00BE0EB7">
        <w:t xml:space="preserve"> </w:t>
      </w:r>
      <w:proofErr w:type="spellStart"/>
      <w:r w:rsidRPr="00BE0EB7">
        <w:t>Khila</w:t>
      </w:r>
      <w:proofErr w:type="spellEnd"/>
      <w:r w:rsidRPr="00BE0EB7">
        <w:t>, der er lokalt ansat i EU-delegationen i Minsk, er et brud på diplomatisk praksis over for EU; opfordrer EU og dets medlemsstater til hurtigt at forberede et stærkt svar;</w:t>
      </w:r>
    </w:p>
    <w:p w:rsidR="00FA56AF" w:rsidRPr="00BE0EB7" w:rsidRDefault="00FA56AF" w:rsidP="00FA56AF">
      <w:pPr>
        <w:pStyle w:val="NormalHanging12a"/>
      </w:pPr>
      <w:r w:rsidRPr="00BE0EB7">
        <w:t>7.</w:t>
      </w:r>
      <w:r w:rsidRPr="00BE0EB7">
        <w:tab/>
        <w:t xml:space="preserve">roser det </w:t>
      </w:r>
      <w:proofErr w:type="spellStart"/>
      <w:r w:rsidRPr="00BE0EB7">
        <w:t>belarusiske</w:t>
      </w:r>
      <w:proofErr w:type="spellEnd"/>
      <w:r w:rsidRPr="00BE0EB7">
        <w:t xml:space="preserve"> civilsamfunds og de demokratiske kræfters modstandskraft; bekræfter på ny sin urokkelige solidaritet med det </w:t>
      </w:r>
      <w:proofErr w:type="spellStart"/>
      <w:r w:rsidRPr="00BE0EB7">
        <w:t>belarusiske</w:t>
      </w:r>
      <w:proofErr w:type="spellEnd"/>
      <w:r w:rsidRPr="00BE0EB7">
        <w:t xml:space="preserve"> folk og sin støtte til dets legitime forhåbninger om en demokratisk og europæisk fremtid; udtrykker solidaritet med </w:t>
      </w:r>
      <w:proofErr w:type="spellStart"/>
      <w:r w:rsidRPr="00BE0EB7">
        <w:t>belarusiske</w:t>
      </w:r>
      <w:proofErr w:type="spellEnd"/>
      <w:r w:rsidRPr="00BE0EB7">
        <w:t xml:space="preserve"> demokratiske kræfter og civilsamfundsorganisationer i deres bestræbelser på at etablere et suverænt, demokratisk og velstående Belarus; er fortsat fast besluttet på at samarbejde med demokratiske kræfter, civilsamfundet og uafhængige medier til gavn for det </w:t>
      </w:r>
      <w:proofErr w:type="spellStart"/>
      <w:r w:rsidRPr="00BE0EB7">
        <w:t>belarusiske</w:t>
      </w:r>
      <w:proofErr w:type="spellEnd"/>
      <w:r w:rsidRPr="00BE0EB7">
        <w:t xml:space="preserve"> folk;</w:t>
      </w:r>
    </w:p>
    <w:p w:rsidR="00FA56AF" w:rsidRPr="00BE0EB7" w:rsidRDefault="00FA56AF" w:rsidP="00FA56AF">
      <w:pPr>
        <w:pStyle w:val="NormalHanging12a"/>
      </w:pPr>
      <w:r w:rsidRPr="00BE0EB7">
        <w:t>8.</w:t>
      </w:r>
      <w:r w:rsidRPr="00BE0EB7">
        <w:tab/>
        <w:t xml:space="preserve">opfordrer EU og dets medlemsstater til at vedblive med at undersøge menneskerettighedskrænkelser i Belarus og til at støtte foranstaltninger med henblik på at drage gerningsmændene til ansvar, herunder gennem universel jurisdiktion; opfordrer EU og dets medlemsstater til på grundlag af universel jurisdiktion at undersøge de forbrydelser mod menneskeheden, der er begået af </w:t>
      </w:r>
      <w:proofErr w:type="spellStart"/>
      <w:r w:rsidRPr="00BE0EB7">
        <w:t>Lukasjenkaregimet</w:t>
      </w:r>
      <w:proofErr w:type="spellEnd"/>
      <w:r w:rsidRPr="00BE0EB7">
        <w:t xml:space="preserve"> i Belarus og på EU's område, og til at følge Litauens eksempel og indklage situationen i Belarus for Den Internationale Straffedomstol med henblik på undersøgelse i det omfang, det er muligt, og til at overveje at oprette et internationalt tribunal til at retsforfølge </w:t>
      </w:r>
      <w:proofErr w:type="spellStart"/>
      <w:r w:rsidRPr="00BE0EB7">
        <w:t>Lukasjenkaregimet</w:t>
      </w:r>
      <w:proofErr w:type="spellEnd"/>
      <w:r w:rsidRPr="00BE0EB7">
        <w:t xml:space="preserve"> for dets forbrydelser; opfordrer medlemsstaterne til at tillade </w:t>
      </w:r>
      <w:proofErr w:type="spellStart"/>
      <w:r w:rsidRPr="00BE0EB7">
        <w:t>belarusiske</w:t>
      </w:r>
      <w:proofErr w:type="spellEnd"/>
      <w:r w:rsidRPr="00BE0EB7">
        <w:t xml:space="preserve"> advokater, der er udvist af regimet, at praktisere på EU's område med henblik på at yde juridisk bistand til forfulgte </w:t>
      </w:r>
      <w:proofErr w:type="spellStart"/>
      <w:r w:rsidRPr="00BE0EB7">
        <w:t>belarusere</w:t>
      </w:r>
      <w:proofErr w:type="spellEnd"/>
      <w:r w:rsidRPr="00BE0EB7">
        <w:t>;</w:t>
      </w:r>
    </w:p>
    <w:p w:rsidR="00FA56AF" w:rsidRPr="00BE0EB7" w:rsidRDefault="00FA56AF" w:rsidP="00FA56AF">
      <w:pPr>
        <w:pStyle w:val="NormalHanging12a"/>
      </w:pPr>
      <w:r w:rsidRPr="00BE0EB7">
        <w:t>9.</w:t>
      </w:r>
      <w:r w:rsidRPr="00BE0EB7">
        <w:tab/>
        <w:t xml:space="preserve">fremhæver det uvurderlige arbejde, der udføres af menneskerettighedsforkæmpere og repræsentanter for civilsamfundet i Belarus med hensyn til at overvåge, dokumentere og indberette de alvorlige menneskerettighedskrænkelser og forbrydelser mod menneskeheden, der finder sted i Belarus, med henblik på at sikre efterfølgende </w:t>
      </w:r>
      <w:proofErr w:type="spellStart"/>
      <w:r w:rsidRPr="00BE0EB7">
        <w:t>ansvarliggørelse</w:t>
      </w:r>
      <w:proofErr w:type="spellEnd"/>
      <w:r w:rsidRPr="00BE0EB7">
        <w:t xml:space="preserve"> og retfærdighed for ofrene;</w:t>
      </w:r>
    </w:p>
    <w:p w:rsidR="00FA56AF" w:rsidRPr="00BE0EB7" w:rsidRDefault="00FA56AF" w:rsidP="00FA56AF">
      <w:pPr>
        <w:pStyle w:val="NormalHanging12a"/>
      </w:pPr>
      <w:r w:rsidRPr="00BE0EB7">
        <w:t>10.</w:t>
      </w:r>
      <w:r w:rsidRPr="00BE0EB7">
        <w:tab/>
        <w:t>gentager sin opfordring til EU og medlemsstaterne om at støtte politiske fanger og deres familier, bl.a. ved at kræve dokumentation for, hvor politiske fanger opholder sig, anmode om deres løsladelse, forenkle procedurerne for dem, der flygter fra Belarus, med hensyn til at opnå visa og identitetsdokumenter samt yde rehabilitering og andre former for støtte; opfordrer EU's delegation og medlemsstaternes ambassader i Belarus til fortsat at observere og overvåge retssagerne mod alle politiske fanger;</w:t>
      </w:r>
    </w:p>
    <w:p w:rsidR="00FA56AF" w:rsidRPr="00BE0EB7" w:rsidRDefault="00FA56AF" w:rsidP="00FA56AF">
      <w:pPr>
        <w:pStyle w:val="NormalHanging12a"/>
      </w:pPr>
      <w:r w:rsidRPr="00BE0EB7">
        <w:t>11.</w:t>
      </w:r>
      <w:r w:rsidRPr="00BE0EB7">
        <w:tab/>
        <w:t xml:space="preserve">understreger vigtigheden af at beskytte </w:t>
      </w:r>
      <w:proofErr w:type="spellStart"/>
      <w:r w:rsidRPr="00BE0EB7">
        <w:t>belarusere</w:t>
      </w:r>
      <w:proofErr w:type="spellEnd"/>
      <w:r w:rsidRPr="00BE0EB7">
        <w:t xml:space="preserve"> i eksil mod forfølgelse fra </w:t>
      </w:r>
      <w:proofErr w:type="spellStart"/>
      <w:r w:rsidRPr="00BE0EB7">
        <w:lastRenderedPageBreak/>
        <w:t>Lukasjenkaregimets</w:t>
      </w:r>
      <w:proofErr w:type="spellEnd"/>
      <w:r w:rsidRPr="00BE0EB7">
        <w:t xml:space="preserve"> side og af at give dem mulighed for lovligt at opholde sig og arbejde i EU; opfordrer EU og dets medlemsstater til at rejse spørgsmålet om misbrug af internationale arrestordrer i Interpol og opfordrer de pågældende lande til ikke at udlevere </w:t>
      </w:r>
      <w:proofErr w:type="spellStart"/>
      <w:r w:rsidRPr="00BE0EB7">
        <w:t>belarusiske</w:t>
      </w:r>
      <w:proofErr w:type="spellEnd"/>
      <w:r w:rsidRPr="00BE0EB7">
        <w:t xml:space="preserve"> borgere, der er flygtet fra regimet og vil blive udsat for forfølgelse, når de vender tilbage til Belarus;</w:t>
      </w:r>
    </w:p>
    <w:p w:rsidR="00FA56AF" w:rsidRPr="00BE0EB7" w:rsidRDefault="00FA56AF" w:rsidP="00FA56AF">
      <w:pPr>
        <w:pStyle w:val="NormalHanging12a"/>
      </w:pPr>
      <w:r w:rsidRPr="00BE0EB7">
        <w:t>12.</w:t>
      </w:r>
      <w:r w:rsidRPr="00BE0EB7">
        <w:tab/>
        <w:t xml:space="preserve">beklager, at undertrykkende foranstaltninger i Belarus er blevet udvidet til at omfatte angreb på religionsfrihed gennem vedtagelsen af loven om samvittighedsfrihed og religiøse organisationer, som groft krænker den grundlæggende ret til religions-, samvittigheds- og trosfrihed; opfordrer indtrængende </w:t>
      </w:r>
      <w:proofErr w:type="spellStart"/>
      <w:r w:rsidRPr="00BE0EB7">
        <w:t>Lukasjenkaregimet</w:t>
      </w:r>
      <w:proofErr w:type="spellEnd"/>
      <w:r w:rsidRPr="00BE0EB7">
        <w:t xml:space="preserve"> til omgående at standse forfølgelsen af religiøse samfund og kirker;</w:t>
      </w:r>
    </w:p>
    <w:p w:rsidR="00FA56AF" w:rsidRPr="00BE0EB7" w:rsidRDefault="00FA56AF" w:rsidP="00FA56AF">
      <w:pPr>
        <w:pStyle w:val="NormalHanging12a"/>
      </w:pPr>
      <w:r w:rsidRPr="00BE0EB7">
        <w:t>13.</w:t>
      </w:r>
      <w:r w:rsidRPr="00BE0EB7">
        <w:tab/>
        <w:t xml:space="preserve">opfordrer til fortsat EU-støtte til </w:t>
      </w:r>
      <w:proofErr w:type="spellStart"/>
      <w:r w:rsidRPr="00BE0EB7">
        <w:t>belarusiske</w:t>
      </w:r>
      <w:proofErr w:type="spellEnd"/>
      <w:r w:rsidRPr="00BE0EB7">
        <w:t xml:space="preserve"> demokratiske kræfter under ledelse af </w:t>
      </w:r>
      <w:proofErr w:type="spellStart"/>
      <w:r w:rsidRPr="00BE0EB7">
        <w:t>Svjatlana</w:t>
      </w:r>
      <w:proofErr w:type="spellEnd"/>
      <w:r w:rsidRPr="00BE0EB7">
        <w:t xml:space="preserve"> </w:t>
      </w:r>
      <w:proofErr w:type="spellStart"/>
      <w:r w:rsidRPr="00BE0EB7">
        <w:t>Tsіkhanouskaja</w:t>
      </w:r>
      <w:proofErr w:type="spellEnd"/>
      <w:r w:rsidRPr="00BE0EB7">
        <w:t xml:space="preserve">; gentager, at det er nødvendigt at støtte </w:t>
      </w:r>
      <w:proofErr w:type="spellStart"/>
      <w:r w:rsidRPr="00BE0EB7">
        <w:t>belarusiske</w:t>
      </w:r>
      <w:proofErr w:type="spellEnd"/>
      <w:r w:rsidRPr="00BE0EB7">
        <w:t xml:space="preserve"> demokratiske kræfter, civilsamfundet, studerende, journalister, fagforeningsledere, landsforviste fagfolk og andre ved at give dem visum, stipendier, tilskud og netværksmuligheder; opfordrer repræsentanterne for Belarus' demokratiske kræfter til at opretholde og fremme enhed;</w:t>
      </w:r>
    </w:p>
    <w:p w:rsidR="00FA56AF" w:rsidRPr="00BE0EB7" w:rsidRDefault="00FA56AF" w:rsidP="00FA56AF">
      <w:pPr>
        <w:pStyle w:val="NormalHanging12a"/>
      </w:pPr>
      <w:r w:rsidRPr="00BE0EB7">
        <w:t>14.</w:t>
      </w:r>
      <w:r w:rsidRPr="00BE0EB7">
        <w:tab/>
        <w:t xml:space="preserve">fordømmer </w:t>
      </w:r>
      <w:proofErr w:type="spellStart"/>
      <w:r w:rsidRPr="00BE0EB7">
        <w:t>Lukasjenkaregimets</w:t>
      </w:r>
      <w:proofErr w:type="spellEnd"/>
      <w:r w:rsidRPr="00BE0EB7">
        <w:t xml:space="preserve"> meddelagtighed i Ruslands angrebskrig mod Ukraine og fordømmer, at det bevidst lader Belarus underordne sig Rusland i en såkaldt unionsstat, der omfatter politiske, geopolitiske, økonomiske, militære og kulturelle sfærer; gentager, at det er nødvendigt at bidrage til at styrke den </w:t>
      </w:r>
      <w:proofErr w:type="spellStart"/>
      <w:r w:rsidRPr="00BE0EB7">
        <w:t>belarusiske</w:t>
      </w:r>
      <w:proofErr w:type="spellEnd"/>
      <w:r w:rsidRPr="00BE0EB7">
        <w:t xml:space="preserve"> nationale identitet og det </w:t>
      </w:r>
      <w:proofErr w:type="spellStart"/>
      <w:r w:rsidRPr="00BE0EB7">
        <w:t>belarusiske</w:t>
      </w:r>
      <w:proofErr w:type="spellEnd"/>
      <w:r w:rsidRPr="00BE0EB7">
        <w:t xml:space="preserve"> sprog og bekæmpe den forvridning og forfalskning af den </w:t>
      </w:r>
      <w:proofErr w:type="spellStart"/>
      <w:r w:rsidRPr="00BE0EB7">
        <w:t>belarusiske</w:t>
      </w:r>
      <w:proofErr w:type="spellEnd"/>
      <w:r w:rsidRPr="00BE0EB7">
        <w:t xml:space="preserve"> historie, som </w:t>
      </w:r>
      <w:proofErr w:type="spellStart"/>
      <w:r w:rsidRPr="00BE0EB7">
        <w:t>Lukasjenkaregimet</w:t>
      </w:r>
      <w:proofErr w:type="spellEnd"/>
      <w:r w:rsidRPr="00BE0EB7">
        <w:t xml:space="preserve"> og Kreml og dets stedfortrædere står for;</w:t>
      </w:r>
    </w:p>
    <w:p w:rsidR="00FA56AF" w:rsidRPr="00BE0EB7" w:rsidRDefault="00FA56AF" w:rsidP="00FA56AF">
      <w:pPr>
        <w:pStyle w:val="NormalHanging12a"/>
      </w:pPr>
      <w:r w:rsidRPr="00BE0EB7">
        <w:t>15.</w:t>
      </w:r>
      <w:r w:rsidRPr="00BE0EB7">
        <w:tab/>
        <w:t>opfordrer indtrængende EU og dets internationale partnere til at udvide og styrke sanktionerne mod enkeltpersoner og enheder, der er ansvarlige for undertrykkelsen i Belarus og for Belarus' deltagelse i Ruslands angrebskrig mod Ukraine, og til samtidig at lukke smuthuller i sanktionerne</w:t>
      </w:r>
      <w:r w:rsidR="004B012C">
        <w:t xml:space="preserve"> </w:t>
      </w:r>
      <w:r w:rsidR="004B012C" w:rsidRPr="004B012C">
        <w:t>og sætte ind over for de hovedindtægtskilder, der finansierer regimet, som f.eks. eksport af kaliumkarbonat og anden gødning</w:t>
      </w:r>
      <w:r w:rsidRPr="00BE0EB7">
        <w:t xml:space="preserve">; opfordrer EU til at indføre sanktioner mod </w:t>
      </w:r>
      <w:proofErr w:type="spellStart"/>
      <w:r w:rsidRPr="00BE0EB7">
        <w:t>belarusiske</w:t>
      </w:r>
      <w:proofErr w:type="spellEnd"/>
      <w:r w:rsidRPr="00BE0EB7">
        <w:t xml:space="preserve"> enheder og enkeltpersoner, der er ansvarlige for politiske fangers tvangsarbejde, samt mod varer fremstillet ved hjælp af sådant tvangsarbejde;</w:t>
      </w:r>
    </w:p>
    <w:p w:rsidR="00FA56AF" w:rsidRPr="00BE0EB7" w:rsidRDefault="00FA56AF" w:rsidP="00FA56AF">
      <w:pPr>
        <w:pStyle w:val="NormalHanging12a"/>
      </w:pPr>
      <w:r w:rsidRPr="00BE0EB7">
        <w:t>16.</w:t>
      </w:r>
      <w:r w:rsidRPr="00BE0EB7">
        <w:tab/>
        <w:t xml:space="preserve">opfordrer indtrængende EU og internationale partnere til omgående at finde frem til, indefryse og finde lovlige veje til beslaglæggelse af aktiver tilhørende den </w:t>
      </w:r>
      <w:proofErr w:type="spellStart"/>
      <w:r w:rsidRPr="00BE0EB7">
        <w:t>belarusiske</w:t>
      </w:r>
      <w:proofErr w:type="spellEnd"/>
      <w:r w:rsidRPr="00BE0EB7">
        <w:t xml:space="preserve"> ledelse og tilknyttede </w:t>
      </w:r>
      <w:proofErr w:type="spellStart"/>
      <w:r w:rsidRPr="00BE0EB7">
        <w:t>belarusiske</w:t>
      </w:r>
      <w:proofErr w:type="spellEnd"/>
      <w:r w:rsidRPr="00BE0EB7">
        <w:t xml:space="preserve"> enheder, der er involveret i den russiske krigsindsats, samt aktiver tilhørende enheder og enkeltpersoner, der leder Lukasjenkas såkaldte valgkampagne, herunder sammenslutningen af fagforeninger i Belarus, såsom </w:t>
      </w:r>
      <w:proofErr w:type="spellStart"/>
      <w:r w:rsidRPr="00BE0EB7">
        <w:t>Yury</w:t>
      </w:r>
      <w:proofErr w:type="spellEnd"/>
      <w:r w:rsidRPr="00BE0EB7">
        <w:t xml:space="preserve"> </w:t>
      </w:r>
      <w:proofErr w:type="spellStart"/>
      <w:r w:rsidRPr="00BE0EB7">
        <w:t>Sianko</w:t>
      </w:r>
      <w:proofErr w:type="spellEnd"/>
      <w:r w:rsidRPr="00BE0EB7">
        <w:t xml:space="preserve">, Hanna </w:t>
      </w:r>
      <w:proofErr w:type="spellStart"/>
      <w:r w:rsidRPr="00BE0EB7">
        <w:t>Varfalameyeva</w:t>
      </w:r>
      <w:proofErr w:type="spellEnd"/>
      <w:r w:rsidRPr="00BE0EB7">
        <w:t xml:space="preserve"> og </w:t>
      </w:r>
      <w:proofErr w:type="spellStart"/>
      <w:r w:rsidRPr="00BE0EB7">
        <w:t>Valery</w:t>
      </w:r>
      <w:proofErr w:type="spellEnd"/>
      <w:r w:rsidRPr="00BE0EB7">
        <w:t xml:space="preserve"> </w:t>
      </w:r>
      <w:proofErr w:type="spellStart"/>
      <w:r w:rsidRPr="00BE0EB7">
        <w:t>Kursevitj</w:t>
      </w:r>
      <w:proofErr w:type="spellEnd"/>
      <w:r w:rsidRPr="00BE0EB7">
        <w:t>; opfordrer EU-virksomheder og andre vestlige virksomheder til at indstille deres aktiviteter i Belarus;</w:t>
      </w:r>
    </w:p>
    <w:p w:rsidR="00FA56AF" w:rsidRPr="00BE0EB7" w:rsidRDefault="00FA56AF" w:rsidP="00FA56AF">
      <w:pPr>
        <w:pStyle w:val="NormalHanging12a"/>
      </w:pPr>
      <w:r w:rsidRPr="00BE0EB7">
        <w:t>17.</w:t>
      </w:r>
      <w:r w:rsidRPr="00BE0EB7">
        <w:tab/>
        <w:t xml:space="preserve">opfordrer EU og dets medlemsstater til fortsat at rejse spørgsmålet om situationen i Belarus i alle relevante internationale organisationer, navnlig Organisationen for Sikkerhed og Samarbejde i Europa, FN og dets specialiserede organer og ILO, med henblik på at styrke den internationale kontrol med krænkelserne af menneskerettighederne og den internationale indsats over for situationen i Belarus; opfordrer medlemsstaterne til at sikre fortsat dokumentation og ansvarlighed for internationale forbrydelser begået af Lukasjenkoregimet og styrke </w:t>
      </w:r>
      <w:proofErr w:type="spellStart"/>
      <w:r w:rsidRPr="00BE0EB7">
        <w:t>OHCHR's</w:t>
      </w:r>
      <w:proofErr w:type="spellEnd"/>
      <w:r w:rsidRPr="00BE0EB7">
        <w:t xml:space="preserve"> undersøgelse af menneskerettighedssituationen i Belarus ved at yde fuld støtte til FN's </w:t>
      </w:r>
      <w:r w:rsidRPr="00BE0EB7">
        <w:lastRenderedPageBreak/>
        <w:t>gruppe af uafhængige eksperter vedrørende menneskerettighedssituationen i Belarus og ved at bevare mandatet for FN's særlige rapportør om menneskerettighedssituationen i Belarus til at overvåge de igangværende menneskerettighedskrænkelser;</w:t>
      </w:r>
    </w:p>
    <w:p w:rsidR="00FA56AF" w:rsidRPr="00BE0EB7" w:rsidRDefault="00FA56AF" w:rsidP="00FA56AF">
      <w:pPr>
        <w:pStyle w:val="NormalHanging12a"/>
      </w:pPr>
      <w:r w:rsidRPr="00BE0EB7">
        <w:t>18.</w:t>
      </w:r>
      <w:r w:rsidRPr="00BE0EB7">
        <w:tab/>
        <w:t>fordømmer den ulovlige flytning af flere tusinde børn, herunder forældreløse, fra russisk besatte områder i Ukraine til såkaldte "ferielejre" i Belarus, hvor de udsættes for russificering og indoktrinering; fordømmer på det kraftigste Belarus' Røde Kors' involvering i den ulovlige deportation af ukrainske børn;</w:t>
      </w:r>
    </w:p>
    <w:p w:rsidR="00FA56AF" w:rsidRPr="00BE0EB7" w:rsidRDefault="00FA56AF" w:rsidP="00FA56AF">
      <w:pPr>
        <w:pStyle w:val="NormalHanging12a"/>
      </w:pPr>
      <w:r w:rsidRPr="00BE0EB7">
        <w:t>19.</w:t>
      </w:r>
      <w:r w:rsidRPr="00BE0EB7">
        <w:tab/>
        <w:t xml:space="preserve">fordømmer på det kraftigste </w:t>
      </w:r>
      <w:proofErr w:type="spellStart"/>
      <w:r w:rsidRPr="00BE0EB7">
        <w:t>Lukasjenkaregimets</w:t>
      </w:r>
      <w:proofErr w:type="spellEnd"/>
      <w:r w:rsidRPr="00BE0EB7">
        <w:t xml:space="preserve"> anvendelse af migration </w:t>
      </w:r>
      <w:r w:rsidR="004B012C" w:rsidRPr="004B012C">
        <w:t xml:space="preserve">som </w:t>
      </w:r>
      <w:r w:rsidR="004B012C">
        <w:t xml:space="preserve">et </w:t>
      </w:r>
      <w:r w:rsidR="004B012C" w:rsidRPr="004B012C">
        <w:t xml:space="preserve">våben og instrumentalisering af migration </w:t>
      </w:r>
      <w:r w:rsidRPr="00BE0EB7">
        <w:t>til at destabilisere EU-nabomedlemsstater ved at organisere irregulære migrationsstrømme, hvilket krænker menneskerettighederne, udnytter sårbare personer og truer den regionale stabilitet; opfordrer EU og dets medlemsstater til at arbejde på en koordineret indsats for at imødegå denne hybride trussel og samtidig beskytte EU's ydre grænser og beskytte sårbare personers rettigheder og sikkerhed;</w:t>
      </w:r>
    </w:p>
    <w:p w:rsidR="00FA56AF" w:rsidRPr="00BE0EB7" w:rsidRDefault="00FA56AF" w:rsidP="00FA56AF">
      <w:pPr>
        <w:pStyle w:val="NormalHanging12a"/>
      </w:pPr>
      <w:r w:rsidRPr="00BE0EB7">
        <w:t>20.</w:t>
      </w:r>
      <w:r w:rsidRPr="00BE0EB7">
        <w:tab/>
        <w:t>opfordrer indtrængende Belarus til at ændre alle dødsdomme, indføre et moratorium for dødsstraf og bevæge sig i retning af en permanent afskaffelse heraf;</w:t>
      </w:r>
    </w:p>
    <w:p w:rsidR="00E365E1" w:rsidRPr="00BE0EB7" w:rsidRDefault="00FA56AF" w:rsidP="00D35BE7">
      <w:pPr>
        <w:ind w:left="567" w:hanging="567"/>
      </w:pPr>
      <w:r w:rsidRPr="00BE0EB7">
        <w:t>21.</w:t>
      </w:r>
      <w:r w:rsidRPr="00BE0EB7">
        <w:tab/>
        <w:t xml:space="preserve">pålægger sin formand at sende denne beslutning til næstformanden for Kommissionen/Unionens højtstående repræsentant for udenrigsanliggender og sikkerhedspolitik, de relevante EU-institutioner, medlemsstaternes regeringer og parlamenter, Organisationen for Sikkerhed og Samarbejde i Europa, Europarådet, FN's højkommissær for menneskerettigheder, den japanske regering, repræsentanter for de </w:t>
      </w:r>
      <w:proofErr w:type="spellStart"/>
      <w:r w:rsidRPr="00BE0EB7">
        <w:t>belarusiske</w:t>
      </w:r>
      <w:proofErr w:type="spellEnd"/>
      <w:r w:rsidRPr="00BE0EB7">
        <w:t xml:space="preserve"> demokratiske kræfter og de </w:t>
      </w:r>
      <w:proofErr w:type="spellStart"/>
      <w:r w:rsidRPr="00BE0EB7">
        <w:t>belarusiske</w:t>
      </w:r>
      <w:proofErr w:type="spellEnd"/>
      <w:r w:rsidRPr="00BE0EB7">
        <w:t xml:space="preserve"> de facto-myndigheder.</w:t>
      </w:r>
    </w:p>
    <w:sectPr w:rsidR="00E365E1" w:rsidRPr="00BE0EB7" w:rsidSect="00FF56A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21E2" w:rsidRPr="00FF56A1" w:rsidRDefault="000E21E2">
      <w:r w:rsidRPr="00FF56A1">
        <w:separator/>
      </w:r>
    </w:p>
  </w:endnote>
  <w:endnote w:type="continuationSeparator" w:id="0">
    <w:p w:rsidR="000E21E2" w:rsidRPr="00FF56A1" w:rsidRDefault="000E21E2">
      <w:r w:rsidRPr="00FF56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56A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56A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56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21E2" w:rsidRPr="00FF56A1" w:rsidRDefault="000E21E2">
      <w:r w:rsidRPr="00FF56A1">
        <w:separator/>
      </w:r>
    </w:p>
  </w:footnote>
  <w:footnote w:type="continuationSeparator" w:id="0">
    <w:p w:rsidR="000E21E2" w:rsidRPr="00FF56A1" w:rsidRDefault="000E21E2">
      <w:r w:rsidRPr="00FF56A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56A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56A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56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55/2025"/>
    <w:docVar w:name="dvlangue" w:val="DA"/>
    <w:docVar w:name="dvnumam" w:val="0"/>
    <w:docVar w:name="dvpe" w:val="768.970"/>
    <w:docVar w:name="dvtitre" w:val="Europa-Parlamentets beslutning af 22. januar 2024 om behovet for handling i forbindelse med den fortsatte undertrykkelse og det manipulerede valg i Belarus(2024/3014(RSP))"/>
  </w:docVars>
  <w:rsids>
    <w:rsidRoot w:val="000E21E2"/>
    <w:rsid w:val="00002272"/>
    <w:rsid w:val="00064002"/>
    <w:rsid w:val="000677B9"/>
    <w:rsid w:val="000831BA"/>
    <w:rsid w:val="000A42CC"/>
    <w:rsid w:val="000E21E2"/>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012C"/>
    <w:rsid w:val="004C0004"/>
    <w:rsid w:val="004C5D52"/>
    <w:rsid w:val="0050519A"/>
    <w:rsid w:val="005072A1"/>
    <w:rsid w:val="00514517"/>
    <w:rsid w:val="00545827"/>
    <w:rsid w:val="00560270"/>
    <w:rsid w:val="005B6353"/>
    <w:rsid w:val="005C2568"/>
    <w:rsid w:val="005F1B17"/>
    <w:rsid w:val="006037C0"/>
    <w:rsid w:val="006631B6"/>
    <w:rsid w:val="00680577"/>
    <w:rsid w:val="006F74FA"/>
    <w:rsid w:val="00731ADD"/>
    <w:rsid w:val="00734777"/>
    <w:rsid w:val="00747932"/>
    <w:rsid w:val="00751A4A"/>
    <w:rsid w:val="00756632"/>
    <w:rsid w:val="00762C74"/>
    <w:rsid w:val="00786EC0"/>
    <w:rsid w:val="007A245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4E57"/>
    <w:rsid w:val="00B22876"/>
    <w:rsid w:val="00B558F0"/>
    <w:rsid w:val="00BD48FE"/>
    <w:rsid w:val="00BD7BD8"/>
    <w:rsid w:val="00BE0EB7"/>
    <w:rsid w:val="00BE6ADC"/>
    <w:rsid w:val="00C05BFE"/>
    <w:rsid w:val="00C23CD4"/>
    <w:rsid w:val="00C61C0C"/>
    <w:rsid w:val="00C941CB"/>
    <w:rsid w:val="00CC2357"/>
    <w:rsid w:val="00CF071A"/>
    <w:rsid w:val="00D058B8"/>
    <w:rsid w:val="00D35BE7"/>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56AF"/>
    <w:rsid w:val="00FB4360"/>
    <w:rsid w:val="00FD0C70"/>
    <w:rsid w:val="00FF56A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B0EE673-0AED-4313-B96B-2BCF89235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A56AF"/>
    <w:pPr>
      <w:spacing w:after="240"/>
      <w:ind w:left="567" w:hanging="567"/>
    </w:pPr>
  </w:style>
  <w:style w:type="paragraph" w:customStyle="1" w:styleId="EPComma">
    <w:name w:val="EPComma"/>
    <w:basedOn w:val="Normal"/>
    <w:link w:val="EPCommaChar"/>
    <w:rsid w:val="00FA56AF"/>
    <w:pPr>
      <w:spacing w:before="480" w:after="240"/>
    </w:pPr>
  </w:style>
  <w:style w:type="character" w:customStyle="1" w:styleId="EPCommaChar">
    <w:name w:val="EPComma Char"/>
    <w:basedOn w:val="DefaultParagraphFont"/>
    <w:link w:val="EPComma"/>
    <w:rsid w:val="00FA56AF"/>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505DE6-5E68-4772-A09F-04CEB14F0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2906</Words>
  <Characters>18407</Characters>
  <Application>Microsoft Office Word</Application>
  <DocSecurity>0</DocSecurity>
  <Lines>153</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2025-01-22T12:46:00Z</dcterms:created>
  <dcterms:modified xsi:type="dcterms:W3CDTF">2025-01-22T12:46:00Z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P10_TA-PROV(2025)0002_B10-0055_2025_</vt:lpwstr>
  </property>
  <property fmtid="{D5CDD505-2E9C-101B-9397-08002B2CF9AE}" pid="4" name="&lt;Type&gt;">
    <vt:lpwstr>RR</vt:lpwstr>
  </property>
</Properties>
</file>