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F204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F204D" w:rsidRDefault="007C585A" w:rsidP="0010095E">
            <w:pPr>
              <w:pStyle w:val="EPName"/>
            </w:pPr>
            <w:r w:rsidRPr="00BF204D">
              <w:t>Parlament Europejski</w:t>
            </w:r>
          </w:p>
          <w:p w:rsidR="00751A4A" w:rsidRPr="00BF204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204D">
              <w:t>2024</w:t>
            </w:r>
            <w:r w:rsidR="00817416" w:rsidRPr="00BF204D">
              <w:t>-202</w:t>
            </w:r>
            <w:r w:rsidRPr="00BF204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F204D" w:rsidRDefault="00187494" w:rsidP="0010095E">
            <w:pPr>
              <w:pStyle w:val="EPLogo"/>
            </w:pPr>
            <w:r w:rsidRPr="00BF204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F204D" w:rsidRDefault="00D058B8" w:rsidP="004C5D52">
      <w:pPr>
        <w:pStyle w:val="LineTop"/>
      </w:pPr>
    </w:p>
    <w:p w:rsidR="00680577" w:rsidRPr="00BF204D" w:rsidRDefault="007C585A" w:rsidP="00680577">
      <w:pPr>
        <w:pStyle w:val="EPBodyTA1"/>
      </w:pPr>
      <w:r w:rsidRPr="00BF204D">
        <w:t>TEKSTY PRZYJĘTE</w:t>
      </w:r>
    </w:p>
    <w:p w:rsidR="00D058B8" w:rsidRPr="00BF204D" w:rsidRDefault="00D058B8" w:rsidP="00D058B8">
      <w:pPr>
        <w:pStyle w:val="LineBottom"/>
      </w:pPr>
    </w:p>
    <w:p w:rsidR="007C585A" w:rsidRPr="00BF204D" w:rsidRDefault="007C585A" w:rsidP="007C585A">
      <w:pPr>
        <w:pStyle w:val="ATHeading1"/>
      </w:pPr>
      <w:bookmarkStart w:id="0" w:name="TANumber"/>
      <w:r w:rsidRPr="00BF204D">
        <w:t>P10_TA(2025)000</w:t>
      </w:r>
      <w:r w:rsidR="00A16922">
        <w:t>2</w:t>
      </w:r>
      <w:bookmarkStart w:id="1" w:name="_GoBack"/>
      <w:bookmarkEnd w:id="0"/>
      <w:bookmarkEnd w:id="1"/>
    </w:p>
    <w:p w:rsidR="007C585A" w:rsidRPr="00CB1A31" w:rsidRDefault="00CB1A31" w:rsidP="007C585A">
      <w:pPr>
        <w:pStyle w:val="ATHeading2"/>
      </w:pPr>
      <w:r w:rsidRPr="00CB1A31">
        <w:rPr>
          <w:bCs/>
        </w:rPr>
        <w:t>Potrzeba podjęcia działań w związku z ciągłymi represjami i sfałszowanymi wyborami na Białorusi</w:t>
      </w:r>
    </w:p>
    <w:p w:rsidR="007C585A" w:rsidRPr="00BF204D" w:rsidRDefault="007C585A" w:rsidP="007C585A">
      <w:pPr>
        <w:rPr>
          <w:i/>
          <w:vanish/>
        </w:rPr>
      </w:pPr>
      <w:r w:rsidRPr="00BF204D">
        <w:rPr>
          <w:i/>
        </w:rPr>
        <w:fldChar w:fldCharType="begin"/>
      </w:r>
      <w:r w:rsidRPr="00BF204D">
        <w:rPr>
          <w:i/>
        </w:rPr>
        <w:instrText xml:space="preserve"> TC"(</w:instrText>
      </w:r>
      <w:bookmarkStart w:id="2" w:name="DocNumber"/>
      <w:r w:rsidRPr="00BF204D">
        <w:rPr>
          <w:i/>
        </w:rPr>
        <w:instrText>B10-0055</w:instrText>
      </w:r>
      <w:r w:rsidR="00CB1A31">
        <w:rPr>
          <w:i/>
        </w:rPr>
        <w:instrText>, 0056, 0057, 0058 oraz</w:instrText>
      </w:r>
      <w:proofErr w:type="gramStart"/>
      <w:r w:rsidR="00CB1A31">
        <w:rPr>
          <w:i/>
        </w:rPr>
        <w:instrText xml:space="preserve"> 0059</w:instrText>
      </w:r>
      <w:r w:rsidRPr="00BF204D">
        <w:rPr>
          <w:i/>
        </w:rPr>
        <w:instrText>/2025</w:instrText>
      </w:r>
      <w:bookmarkEnd w:id="2"/>
      <w:r w:rsidRPr="00BF204D">
        <w:rPr>
          <w:i/>
        </w:rPr>
        <w:instrText>)"\l</w:instrText>
      </w:r>
      <w:proofErr w:type="gramEnd"/>
      <w:r w:rsidRPr="00BF204D">
        <w:rPr>
          <w:i/>
        </w:rPr>
        <w:instrText xml:space="preserve">3 \n&gt; \* MERGEFORMAT </w:instrText>
      </w:r>
      <w:r w:rsidRPr="00BF204D">
        <w:rPr>
          <w:i/>
        </w:rPr>
        <w:fldChar w:fldCharType="end"/>
      </w:r>
    </w:p>
    <w:p w:rsidR="007C585A" w:rsidRPr="00BF204D" w:rsidRDefault="007C585A" w:rsidP="007C585A">
      <w:pPr>
        <w:rPr>
          <w:vanish/>
        </w:rPr>
      </w:pPr>
      <w:bookmarkStart w:id="3" w:name="PE"/>
      <w:r w:rsidRPr="00BF204D">
        <w:rPr>
          <w:vanish/>
        </w:rPr>
        <w:t>PE768.970</w:t>
      </w:r>
      <w:bookmarkEnd w:id="3"/>
    </w:p>
    <w:p w:rsidR="007C585A" w:rsidRPr="00BF204D" w:rsidRDefault="007C585A" w:rsidP="007C585A">
      <w:pPr>
        <w:pStyle w:val="ATHeading3"/>
      </w:pPr>
      <w:bookmarkStart w:id="4" w:name="Sujet"/>
      <w:r w:rsidRPr="00BF204D">
        <w:t xml:space="preserve">Rezolucja Parlamentu Europejskiego z dnia </w:t>
      </w:r>
      <w:r w:rsidR="00CB1A31">
        <w:t>22 stycznia 2025</w:t>
      </w:r>
      <w:r w:rsidRPr="00BF204D">
        <w:t xml:space="preserve"> r. w sprawie potrzeby podjęcia działań w związku z ciągłymi represjami i fałszowaniem wyborów na Białorusi</w:t>
      </w:r>
      <w:bookmarkEnd w:id="4"/>
      <w:r w:rsidRPr="00BF204D">
        <w:t xml:space="preserve"> </w:t>
      </w:r>
      <w:bookmarkStart w:id="5" w:name="References"/>
      <w:r w:rsidRPr="00BF204D">
        <w:t>(2024/3014(RSP))</w:t>
      </w:r>
      <w:bookmarkEnd w:id="5"/>
    </w:p>
    <w:p w:rsidR="007C585A" w:rsidRPr="00BF204D" w:rsidRDefault="007C585A" w:rsidP="007C585A"/>
    <w:p w:rsidR="0036596E" w:rsidRPr="00BF204D" w:rsidRDefault="0036596E" w:rsidP="0036596E">
      <w:pPr>
        <w:pStyle w:val="EPComma"/>
      </w:pPr>
      <w:bookmarkStart w:id="6" w:name="TextBodyBegin"/>
      <w:bookmarkEnd w:id="6"/>
      <w:r w:rsidRPr="00BF204D">
        <w:rPr>
          <w:i/>
        </w:rPr>
        <w:t>Parlament Europejski</w:t>
      </w:r>
      <w:r w:rsidRPr="00BF204D">
        <w:t>,</w:t>
      </w:r>
    </w:p>
    <w:p w:rsidR="0036596E" w:rsidRPr="00BF204D" w:rsidRDefault="0036596E" w:rsidP="0036596E">
      <w:pPr>
        <w:pStyle w:val="NormalHanging12a"/>
      </w:pPr>
      <w:r w:rsidRPr="00BF204D">
        <w:t>–</w:t>
      </w:r>
      <w:r w:rsidRPr="00BF204D">
        <w:tab/>
        <w:t>uwzględniając swoje wcześniejsze rezolucje w sprawie Białorusi,</w:t>
      </w:r>
    </w:p>
    <w:p w:rsidR="0036596E" w:rsidRPr="00BF204D" w:rsidRDefault="0036596E" w:rsidP="0036596E">
      <w:pPr>
        <w:pStyle w:val="NormalHanging12a"/>
      </w:pPr>
      <w:r w:rsidRPr="00BF204D">
        <w:t>–</w:t>
      </w:r>
      <w:r w:rsidRPr="00BF204D">
        <w:tab/>
        <w:t>uwzględniając konkluzje Rady z 12 października 2020 r. i 19 lutego 2024 r. w sprawie Białorusi oraz konkluzje Rady Europejskiej z 21 i 22 października 2021 r. w sprawie Białorusi,</w:t>
      </w:r>
    </w:p>
    <w:p w:rsidR="0036596E" w:rsidRPr="00BF204D" w:rsidRDefault="0036596E" w:rsidP="0036596E">
      <w:pPr>
        <w:pStyle w:val="NormalHanging12a"/>
      </w:pPr>
      <w:r w:rsidRPr="00BF204D">
        <w:t>–</w:t>
      </w:r>
      <w:r w:rsidRPr="00BF204D">
        <w:tab/>
        <w:t>uwzględniając oświadczenia wysokiego przedstawiciela Unii do spraw zagranicznych i polityki bezpieczeństwa z 1 sierpnia 2024 r. w sprawie uwolnienia szeregu więźniów politycznych oraz z 26 lutego 2024 r. w sprawie wyborów parlamentarnych i lokalnych, a także wydane w imieniu UE 8 sierpnia 2023 r. oświadczenie wysokiego przedstawiciela w sprawie trzeciej rocznicy sfałszowanych wyborów prezydenckich,</w:t>
      </w:r>
    </w:p>
    <w:p w:rsidR="0036596E" w:rsidRPr="00BF204D" w:rsidRDefault="0036596E" w:rsidP="0036596E">
      <w:pPr>
        <w:pStyle w:val="NormalHanging12a"/>
      </w:pPr>
      <w:r w:rsidRPr="00BF204D">
        <w:t>–</w:t>
      </w:r>
      <w:r w:rsidRPr="00BF204D">
        <w:tab/>
        <w:t>uwzględniając Powszechną deklarację praw człowieka, Kartę Narodów Zjednoczonych, Międzynarodowy pakt praw obywatelskich i politycznych oraz inne międzynarodowe akty praw człowieka, których Białoruś jest stroną,</w:t>
      </w:r>
    </w:p>
    <w:p w:rsidR="0036596E" w:rsidRPr="00BF204D" w:rsidRDefault="0036596E" w:rsidP="0036596E">
      <w:pPr>
        <w:pStyle w:val="NormalHanging12a"/>
      </w:pPr>
      <w:r w:rsidRPr="00BF204D">
        <w:t>–</w:t>
      </w:r>
      <w:r w:rsidRPr="00BF204D">
        <w:tab/>
        <w:t>uwzględniając sprawozdanie Biura Wysokiego Komisarza Narodów Zjednoczonych ds. Praw Człowieka (OHCHR) z 25 marca 2024 r. w sprawie sytuacji w zakresie praw człowieka na Białorusi w okresie poprzedzającym wybory prezydenckie w 2020 r. oraz w ich następstwie,</w:t>
      </w:r>
    </w:p>
    <w:p w:rsidR="0036596E" w:rsidRPr="00BF204D" w:rsidRDefault="0036596E" w:rsidP="0036596E">
      <w:pPr>
        <w:pStyle w:val="NormalHanging12a"/>
      </w:pPr>
      <w:r w:rsidRPr="00BF204D">
        <w:t>–</w:t>
      </w:r>
      <w:r w:rsidRPr="00BF204D">
        <w:tab/>
        <w:t>uwzględniając rezolucję Konferencji Ogólnej Międzynarodowej Organizacji Pracy (MOP) z 12 czerwca 2023 r. w sprawie środków zalecanych przez Radę Administracyjną na mocy art. 33 Konstytucji MOP w sprawie Białorusi,</w:t>
      </w:r>
    </w:p>
    <w:p w:rsidR="0036596E" w:rsidRPr="00BF204D" w:rsidRDefault="0036596E" w:rsidP="0036596E">
      <w:pPr>
        <w:pStyle w:val="NormalHanging12a"/>
      </w:pPr>
      <w:r w:rsidRPr="00BF204D">
        <w:t>–</w:t>
      </w:r>
      <w:r w:rsidRPr="00BF204D">
        <w:tab/>
        <w:t>uwzględniając art. 136 ust. 2 i 4 Regulaminu,</w:t>
      </w:r>
    </w:p>
    <w:p w:rsidR="0036596E" w:rsidRPr="00BF204D" w:rsidRDefault="0036596E" w:rsidP="0036596E">
      <w:pPr>
        <w:pStyle w:val="NormalHanging12a"/>
      </w:pPr>
      <w:r w:rsidRPr="00BF204D">
        <w:lastRenderedPageBreak/>
        <w:t>A.</w:t>
      </w:r>
      <w:r w:rsidRPr="00BF204D">
        <w:tab/>
      </w:r>
      <w:proofErr w:type="gramStart"/>
      <w:r w:rsidRPr="00BF204D">
        <w:t>mając</w:t>
      </w:r>
      <w:proofErr w:type="gramEnd"/>
      <w:r w:rsidRPr="00BF204D">
        <w:t xml:space="preserve"> na uwadze, że 30-letnie autorytarne rządy </w:t>
      </w:r>
      <w:proofErr w:type="spellStart"/>
      <w:r w:rsidRPr="00BF204D">
        <w:t>Alaksandra</w:t>
      </w:r>
      <w:proofErr w:type="spellEnd"/>
      <w:r w:rsidRPr="00BF204D">
        <w:t xml:space="preserve"> Łukaszenki na Białorusi charakteryzują się systematycznymi represjami wobec przeciwników politycznych i protestujących, w tym wymuszonym zaginięciem krytyków Łukaszenki; mając na uwadze, że od czasu sfałszowanych wyborów prezydenckich w sierpniu 2020 r. nielegalny reżim Łukaszenki wspierany przez Rosję systematycznie represjonuje działaczy politycznych, przedstawicieli społeczeństwa obywatelskiego, obrońców praw człowieka, prawników, dziennikarzy, artystów, przywódców religijnych, związkowców i inne grupy na Białorusi i za granicą oraz arbitralnie aresztował dziesiątki tysięcy osób</w:t>
      </w:r>
    </w:p>
    <w:p w:rsidR="0036596E" w:rsidRPr="00BF204D" w:rsidRDefault="0036596E" w:rsidP="0036596E">
      <w:pPr>
        <w:pStyle w:val="NormalHanging12a"/>
      </w:pPr>
      <w:r w:rsidRPr="00BF204D">
        <w:t>B.</w:t>
      </w:r>
      <w:r w:rsidRPr="00BF204D">
        <w:tab/>
        <w:t xml:space="preserve">mając na uwadze, że w związku ze sfałszowanymi wyborami prezydenckimi z 2020 r. oraz późniejszymi brutalnymi represjami UE i wielu spośród jej partnerów międzynarodowych nie uznało ani wyników wyborów, ani </w:t>
      </w:r>
      <w:proofErr w:type="spellStart"/>
      <w:r w:rsidRPr="00BF204D">
        <w:t>Alaksandra</w:t>
      </w:r>
      <w:proofErr w:type="spellEnd"/>
      <w:r w:rsidRPr="00BF204D">
        <w:t xml:space="preserve"> Łukaszenki jako prawowitego przywódcy i prezydenta Białorusi;</w:t>
      </w:r>
    </w:p>
    <w:p w:rsidR="0036596E" w:rsidRPr="00BF204D" w:rsidRDefault="0036596E" w:rsidP="0036596E">
      <w:pPr>
        <w:pStyle w:val="NormalHanging12a"/>
      </w:pPr>
      <w:r w:rsidRPr="00BF204D">
        <w:t>C.</w:t>
      </w:r>
      <w:r w:rsidRPr="00BF204D">
        <w:tab/>
      </w:r>
      <w:proofErr w:type="gramStart"/>
      <w:r w:rsidRPr="00BF204D">
        <w:t>mając</w:t>
      </w:r>
      <w:proofErr w:type="gramEnd"/>
      <w:r w:rsidRPr="00BF204D">
        <w:t xml:space="preserve"> na uwadze, że według Centrum Praw Człowieka „</w:t>
      </w:r>
      <w:proofErr w:type="spellStart"/>
      <w:r w:rsidRPr="00BF204D">
        <w:t>Wiasna</w:t>
      </w:r>
      <w:proofErr w:type="spellEnd"/>
      <w:r w:rsidRPr="00BF204D">
        <w:t xml:space="preserve">” na Białorusi w warunkach zagrażających życiu przetrzymywanych jest ponad 1 250 więźniów politycznych, a wielu z nich ma problemy ze zdrowiem; mając na uwadze, że szereg więźniów politycznych zmarło w areszcie (czworo w samym 2024 r.); mając na uwadze, że więźniowie polityczni poddawani są torturom, odmawia się im opieki medycznej, ogranicza się im wizyty prawników i członków rodzin oraz umieszcza się ich w celach izolacyjnych; mając na uwadze, że od lata 2020 r. za więźniów politycznych uznano 3 697 osób; mając na uwadze, że tylko w 2024 r. udokumentowano ponad 8 800 przypadków prześladowania z powodów politycznych, w tym aresztowania, </w:t>
      </w:r>
      <w:proofErr w:type="gramStart"/>
      <w:r w:rsidRPr="00BF204D">
        <w:t>zatrzymania</w:t>
      </w:r>
      <w:proofErr w:type="gramEnd"/>
      <w:r w:rsidRPr="00BF204D">
        <w:t>, zwolnienia z pracy i inne formy represji wobec więźniów politycznych, ich rodzin i prawników, działaczy, dziennikarzy, księży, lekarzy, Białorusinów powracających do kraju i innych osób;</w:t>
      </w:r>
    </w:p>
    <w:p w:rsidR="0036596E" w:rsidRPr="00BF204D" w:rsidRDefault="0036596E" w:rsidP="0036596E">
      <w:pPr>
        <w:pStyle w:val="NormalHanging12a"/>
        <w:rPr>
          <w:bCs/>
        </w:rPr>
      </w:pPr>
      <w:r w:rsidRPr="00BF204D">
        <w:t>D.</w:t>
      </w:r>
      <w:r w:rsidRPr="00BF204D">
        <w:tab/>
      </w:r>
      <w:proofErr w:type="gramStart"/>
      <w:r w:rsidRPr="00BF204D">
        <w:t>mając</w:t>
      </w:r>
      <w:proofErr w:type="gramEnd"/>
      <w:r w:rsidRPr="00BF204D">
        <w:t xml:space="preserve"> na uwadze, że wiele organizacji międzynarodowych, w tym OHCHR, udokumentowało na Białorusi systematyczne łamanie praw człowieka, w tym tortury, arbitralne zatrzymania, więzienie lub inne poważne przypadki pozbawienia wolności fizycznej, wymuszone zaginięcia, prześladowania ze względów politycznych i tłumienie wolności, które w świetle prawa międzynarodowego stanowią zbrodnie przeciwko ludzkości; mając na uwadze, że we wrześniu 2024 r. Litwa skierowała sprawę Białorusi do Urzędu Prokuratora Międzynarodowego Trybunału Karnego (MTK) z wnioskiem o zbadanie określonych zbrodni przeciwko ludzkości popełnionych przez reżim Łukaszenki;</w:t>
      </w:r>
    </w:p>
    <w:p w:rsidR="0036596E" w:rsidRPr="00BF204D" w:rsidRDefault="0036596E" w:rsidP="0036596E">
      <w:pPr>
        <w:pStyle w:val="NormalHanging12a"/>
        <w:rPr>
          <w:rFonts w:eastAsia="Calibri"/>
        </w:rPr>
      </w:pPr>
      <w:r w:rsidRPr="00BF204D">
        <w:t>E.</w:t>
      </w:r>
      <w:r w:rsidRPr="00BF204D">
        <w:tab/>
      </w:r>
      <w:proofErr w:type="gramStart"/>
      <w:r w:rsidRPr="00BF204D">
        <w:t>mając</w:t>
      </w:r>
      <w:proofErr w:type="gramEnd"/>
      <w:r w:rsidRPr="00BF204D">
        <w:t xml:space="preserve"> na uwadze, że nielegalny reżim białoruski planuje na 26 stycznia 2025 r. fikcyjne wybory prezydenckie, w których </w:t>
      </w:r>
      <w:proofErr w:type="spellStart"/>
      <w:r w:rsidRPr="00BF204D">
        <w:t>Łukaszenka</w:t>
      </w:r>
      <w:proofErr w:type="spellEnd"/>
      <w:r w:rsidRPr="00BF204D">
        <w:t xml:space="preserve"> ubiegać się będzie o siódmą kadencję; mając na uwadze, że Centralna Komisja Wyborcza Białorusi zarejestrowała Łukaszenkę i czworo innych „kandydatów” pro forma; mając na uwadze, że obecna prezydencka kampania wyborcza jest prowadzona w okolicznościach, w których stosuje się poważne represje; nie spełnia to nawet minimalnych standardów dotyczących demokratycznych wyborów; mając na uwadze, że kandydaci demokratyczni nie mogą uczestniczyć w wyborach, wolność mediów jest mocno ograniczona, wyborcy są zastraszani, a brak niezależnej obserwacji wyborów dodatkowo podważa legitymację procesu wyborczego;</w:t>
      </w:r>
    </w:p>
    <w:p w:rsidR="0036596E" w:rsidRPr="00BF204D" w:rsidRDefault="0036596E" w:rsidP="0036596E">
      <w:pPr>
        <w:pStyle w:val="NormalHanging12a"/>
      </w:pPr>
      <w:r w:rsidRPr="00BF204D">
        <w:t>F.</w:t>
      </w:r>
      <w:r w:rsidRPr="00BF204D">
        <w:tab/>
      </w:r>
      <w:proofErr w:type="gramStart"/>
      <w:r w:rsidRPr="00BF204D">
        <w:t>mając</w:t>
      </w:r>
      <w:proofErr w:type="gramEnd"/>
      <w:r w:rsidRPr="00BF204D">
        <w:t xml:space="preserve"> na uwadze, że zarówno wybory parlamentarne i lokalne, które odbyły się 25 lutego 2024 r., jak i zbliżające się fikcyjne wybory prezydenckie wyznaczone na 26 stycznia 2025 r. są przykładem lekceważenia przez reżim norm demokratycznych, ponieważ wybory na Białorusi są ściśle kontrolowane, wszyscy kandydaci są wstępnie </w:t>
      </w:r>
      <w:r w:rsidRPr="00BF204D">
        <w:lastRenderedPageBreak/>
        <w:t>zatwierdzani przez władze, partie demokratyczne są eliminowane, a wyborcom nie daje się realnego wyboru; mając na uwadze, że w kampanii wyborczej dochodziło do aresztowań osób zaangażowanych w kampanię na rzecz innych kandydatów w wyborach prezydenckich w 2020 r. oraz widać było wyraźną gotowość do brutalnego tłumienia sprzeciwu;</w:t>
      </w:r>
    </w:p>
    <w:p w:rsidR="0036596E" w:rsidRPr="00BF204D" w:rsidRDefault="0036596E" w:rsidP="0036596E">
      <w:pPr>
        <w:pStyle w:val="NormalHanging12a"/>
        <w:rPr>
          <w:rFonts w:eastAsia="Calibri"/>
        </w:rPr>
      </w:pPr>
      <w:r w:rsidRPr="00BF204D">
        <w:t>G.</w:t>
      </w:r>
      <w:r w:rsidRPr="00BF204D">
        <w:tab/>
        <w:t>mając na uwadze, że według Centrum Praw Człowieka „</w:t>
      </w:r>
      <w:proofErr w:type="spellStart"/>
      <w:r w:rsidRPr="00BF204D">
        <w:t>Wiasna</w:t>
      </w:r>
      <w:proofErr w:type="spellEnd"/>
      <w:r w:rsidRPr="00BF204D">
        <w:t xml:space="preserve">” w okresie od lipca do września 2024 r. zatrzymano co najmniej 360 osób, a w więzieniu nadal przebywa wielu przywódców demokratycznych, w tym laureat Pokojowej Nagrody Nobla Aleś </w:t>
      </w:r>
      <w:proofErr w:type="spellStart"/>
      <w:r w:rsidRPr="00BF204D">
        <w:t>Bialacki</w:t>
      </w:r>
      <w:proofErr w:type="spellEnd"/>
      <w:r w:rsidRPr="00BF204D">
        <w:t xml:space="preserve">, Maryja </w:t>
      </w:r>
      <w:proofErr w:type="spellStart"/>
      <w:r w:rsidRPr="00BF204D">
        <w:t>Kalesnikawa</w:t>
      </w:r>
      <w:proofErr w:type="spellEnd"/>
      <w:r w:rsidRPr="00BF204D">
        <w:t xml:space="preserve">, </w:t>
      </w:r>
      <w:proofErr w:type="spellStart"/>
      <w:r w:rsidRPr="00BF204D">
        <w:t>Wiktar</w:t>
      </w:r>
      <w:proofErr w:type="spellEnd"/>
      <w:r w:rsidRPr="00BF204D">
        <w:t xml:space="preserve"> </w:t>
      </w:r>
      <w:proofErr w:type="spellStart"/>
      <w:r w:rsidRPr="00BF204D">
        <w:t>Babaryka</w:t>
      </w:r>
      <w:proofErr w:type="spellEnd"/>
      <w:r w:rsidRPr="00BF204D">
        <w:t xml:space="preserve">, </w:t>
      </w:r>
      <w:proofErr w:type="spellStart"/>
      <w:r w:rsidRPr="00BF204D">
        <w:t>Pawieł</w:t>
      </w:r>
      <w:proofErr w:type="spellEnd"/>
      <w:r w:rsidRPr="00BF204D">
        <w:t xml:space="preserve"> </w:t>
      </w:r>
      <w:proofErr w:type="spellStart"/>
      <w:r w:rsidRPr="00BF204D">
        <w:t>Siewaryniec</w:t>
      </w:r>
      <w:proofErr w:type="spellEnd"/>
      <w:r w:rsidRPr="00BF204D">
        <w:t xml:space="preserve">, </w:t>
      </w:r>
      <w:proofErr w:type="spellStart"/>
      <w:r w:rsidRPr="00BF204D">
        <w:t>Siarhiej</w:t>
      </w:r>
      <w:proofErr w:type="spellEnd"/>
      <w:r w:rsidRPr="00BF204D">
        <w:t xml:space="preserve"> </w:t>
      </w:r>
      <w:proofErr w:type="spellStart"/>
      <w:r w:rsidRPr="00BF204D">
        <w:t>Cichanouski</w:t>
      </w:r>
      <w:proofErr w:type="spellEnd"/>
      <w:r w:rsidRPr="00BF204D">
        <w:t xml:space="preserve">, </w:t>
      </w:r>
      <w:proofErr w:type="spellStart"/>
      <w:r w:rsidRPr="00BF204D">
        <w:t>Mikałaj</w:t>
      </w:r>
      <w:proofErr w:type="spellEnd"/>
      <w:r w:rsidRPr="00BF204D">
        <w:t xml:space="preserve"> Statkiewicz; mając na uwadze, że obecnie przetrzymywanych bez prawa kontaktu jest co najmniej ośmiu więźniów politycznych;</w:t>
      </w:r>
    </w:p>
    <w:p w:rsidR="0036596E" w:rsidRPr="00BF204D" w:rsidRDefault="0036596E" w:rsidP="0036596E">
      <w:pPr>
        <w:pStyle w:val="NormalHanging12a"/>
      </w:pPr>
      <w:r w:rsidRPr="00BF204D">
        <w:t>H.</w:t>
      </w:r>
      <w:r w:rsidRPr="00BF204D">
        <w:tab/>
      </w:r>
      <w:proofErr w:type="gramStart"/>
      <w:r w:rsidRPr="00BF204D">
        <w:t>mając</w:t>
      </w:r>
      <w:proofErr w:type="gramEnd"/>
      <w:r w:rsidRPr="00BF204D">
        <w:t xml:space="preserve"> na uwadze, że reżim Łukaszenki zwiększył presję na personel zachodnich misji dyplomatycznych akredytowanych na Białorusi, a także na innych cudzoziemców; mając na uwadze, że miejscowy pracownik delegatury UE na Białorusi </w:t>
      </w:r>
      <w:proofErr w:type="spellStart"/>
      <w:r w:rsidRPr="00BF204D">
        <w:t>Mikałaj</w:t>
      </w:r>
      <w:proofErr w:type="spellEnd"/>
      <w:r w:rsidRPr="00BF204D">
        <w:t xml:space="preserve"> </w:t>
      </w:r>
      <w:proofErr w:type="spellStart"/>
      <w:r w:rsidRPr="00BF204D">
        <w:t>Chiła</w:t>
      </w:r>
      <w:proofErr w:type="spellEnd"/>
      <w:r w:rsidRPr="00BF204D">
        <w:t xml:space="preserve"> został zatrzymany przez białoruskie KGB przed biurem delegatury UE, był przetrzymywany w areszcie tymczasowym od kwietnia 2024 r., zaś w grudniu 2024 r. skazano go na cztery lata pozbawienia wolności; mając na uwadze, że Centrum Praw Człowieka „</w:t>
      </w:r>
      <w:proofErr w:type="spellStart"/>
      <w:r w:rsidRPr="00BF204D">
        <w:t>Wiasna</w:t>
      </w:r>
      <w:proofErr w:type="spellEnd"/>
      <w:r w:rsidRPr="00BF204D">
        <w:t>” umieściło go w wykazie więźniów politycznych; mając na uwadze, że niedawno pod sfingowanymi zarzutami o „działalność agenturalną” zatrzymano dwóch obywateli Japonii;</w:t>
      </w:r>
    </w:p>
    <w:p w:rsidR="0036596E" w:rsidRPr="00BF204D" w:rsidRDefault="0036596E" w:rsidP="0036596E">
      <w:pPr>
        <w:pStyle w:val="NormalHanging12a"/>
      </w:pPr>
      <w:r w:rsidRPr="00BF204D">
        <w:t>I.</w:t>
      </w:r>
      <w:r w:rsidRPr="00BF204D">
        <w:tab/>
      </w:r>
      <w:proofErr w:type="gramStart"/>
      <w:r w:rsidRPr="00BF204D">
        <w:t>mając</w:t>
      </w:r>
      <w:proofErr w:type="gramEnd"/>
      <w:r w:rsidRPr="00BF204D">
        <w:t xml:space="preserve"> na uwadze, że </w:t>
      </w:r>
      <w:proofErr w:type="spellStart"/>
      <w:r w:rsidRPr="00BF204D">
        <w:t>Łukaszenka</w:t>
      </w:r>
      <w:proofErr w:type="spellEnd"/>
      <w:r w:rsidRPr="00BF204D">
        <w:t xml:space="preserve"> ułaskawił w 2024 r. ponad 200 więźniów politycznych, próbując w ten sposób uzyskać zniesienie niektórych sankcji Zachodu; mając na uwadze, że pomimo tych ułaskawień nadal dochodzi do aresztowań politycznych, a tylko w 2024 r. pod zarzutami politycznymi skazano co najmniej 1 721 osób;</w:t>
      </w:r>
    </w:p>
    <w:p w:rsidR="0036596E" w:rsidRPr="00BF204D" w:rsidRDefault="0036596E" w:rsidP="0036596E">
      <w:pPr>
        <w:pStyle w:val="NormalHanging12a"/>
      </w:pPr>
      <w:r w:rsidRPr="00BF204D">
        <w:t>J.</w:t>
      </w:r>
      <w:r w:rsidRPr="00BF204D">
        <w:tab/>
        <w:t>mając na uwadze, że Federacja Związków Zawodowych Białorusi jest od dawna elementem struktury rządowej reżimu Łukaszenki i uważa się, że odgrywa istotną rolę w fałszowaniu wyników wyborów;</w:t>
      </w:r>
    </w:p>
    <w:p w:rsidR="0036596E" w:rsidRPr="00BF204D" w:rsidRDefault="0036596E" w:rsidP="0036596E">
      <w:pPr>
        <w:pStyle w:val="NormalHanging12a"/>
      </w:pPr>
      <w:r w:rsidRPr="00BF204D">
        <w:t>K.</w:t>
      </w:r>
      <w:r w:rsidRPr="00BF204D">
        <w:tab/>
        <w:t xml:space="preserve">mając na uwadze, że białoruski reżim stosuje prawo o zwalczaniu ekstremizmu do kneblowania mediów, przy czym jako „ekstremistyczne” zakwalifikowano większość mediów niezależnych, zatrzymano co najmniej 45 przedstawicieli mediów, około 400 z nich znalazło się na uchodźstwie, a inni są narażeni na nękanie i złe traktowanie; mając na uwadze, że niezależne media, takie jak telewizja </w:t>
      </w:r>
      <w:proofErr w:type="spellStart"/>
      <w:r w:rsidRPr="00BF204D">
        <w:t>Biełsat</w:t>
      </w:r>
      <w:proofErr w:type="spellEnd"/>
      <w:r w:rsidRPr="00BF204D">
        <w:t xml:space="preserve">, Charter 97, </w:t>
      </w:r>
      <w:proofErr w:type="spellStart"/>
      <w:r w:rsidRPr="00BF204D">
        <w:t>Nexta</w:t>
      </w:r>
      <w:proofErr w:type="spellEnd"/>
      <w:r w:rsidRPr="00BF204D">
        <w:t>, Radio Racja, Radio Swoboda</w:t>
      </w:r>
      <w:r w:rsidR="007E793C">
        <w:t xml:space="preserve">, </w:t>
      </w:r>
      <w:r w:rsidR="007E793C" w:rsidRPr="00A16922">
        <w:t>Nasza Niwa</w:t>
      </w:r>
      <w:r w:rsidRPr="00BF204D">
        <w:t xml:space="preserve"> i inne, odgrywają kluczową rolę w przekazywaniu podstawowych informacji i zapewnianiu platformy dla głosów demokratycznych; mając na uwadze, że władze białoruskie stosują inwigilację, cenzurę i dezinformację w </w:t>
      </w:r>
      <w:proofErr w:type="spellStart"/>
      <w:r w:rsidRPr="00BF204D">
        <w:t>internecie</w:t>
      </w:r>
      <w:proofErr w:type="spellEnd"/>
      <w:r w:rsidRPr="00BF204D">
        <w:t xml:space="preserve">, nasilają autorytaryzm cyfrowy i osłabiają perspektywy wolnych i uczciwych wyborów </w:t>
      </w:r>
      <w:proofErr w:type="gramStart"/>
      <w:r w:rsidRPr="00BF204D">
        <w:t>w</w:t>
      </w:r>
      <w:proofErr w:type="gramEnd"/>
      <w:r w:rsidRPr="00BF204D">
        <w:t xml:space="preserve"> 2025 r.; mając na uwadze, że białoruscy propagandyści regularnie rozpowszechniają dezinformację na temat państw członkowskich UE i ich urzędników oraz ograniczają dostęp do informacji;</w:t>
      </w:r>
    </w:p>
    <w:p w:rsidR="0036596E" w:rsidRPr="00BF204D" w:rsidRDefault="0036596E" w:rsidP="0036596E">
      <w:pPr>
        <w:pStyle w:val="NormalHanging12a"/>
      </w:pPr>
      <w:r w:rsidRPr="00BF204D">
        <w:t>L.</w:t>
      </w:r>
      <w:r w:rsidRPr="00BF204D">
        <w:tab/>
      </w:r>
      <w:proofErr w:type="gramStart"/>
      <w:r w:rsidRPr="00BF204D">
        <w:t>mając</w:t>
      </w:r>
      <w:proofErr w:type="gramEnd"/>
      <w:r w:rsidRPr="00BF204D">
        <w:t xml:space="preserve"> na uwadze, że od 2020 r. do ucieczki z kraju zmuszonych zostało ponad 500 000 Białorusinów, a niektórzy z nich nadal są przez reżim Łukaszenki prześladowani, w tym przez procesy zaoczne, groźby ze strony sił bezpieczeństwa i naciski na krewnych, konfiskaty mienia i inne restrykcje;</w:t>
      </w:r>
    </w:p>
    <w:p w:rsidR="0036596E" w:rsidRPr="00BF204D" w:rsidRDefault="0036596E" w:rsidP="0036596E">
      <w:pPr>
        <w:pStyle w:val="NormalHanging12a"/>
      </w:pPr>
      <w:r w:rsidRPr="00BF204D">
        <w:lastRenderedPageBreak/>
        <w:t>M.</w:t>
      </w:r>
      <w:r w:rsidRPr="00BF204D">
        <w:tab/>
        <w:t>mając na uwadze, że pod rządami Łukaszenki stracono ponad 250 osób skazanych na śmierć; mając na uwadze, że Białoruś pozostaje jedynym krajem w Europie i Azji Środkowej, który utrzymał karę śmierci, a jej zakres rozszerzono w 2022 r. na niejasno zdefiniowane akty terroryzmu, zaś w 2023 r. na „zdradę państwa”;</w:t>
      </w:r>
    </w:p>
    <w:p w:rsidR="0036596E" w:rsidRPr="00BF204D" w:rsidRDefault="0036596E" w:rsidP="0036596E">
      <w:pPr>
        <w:pStyle w:val="NormalHanging12a"/>
      </w:pPr>
      <w:r w:rsidRPr="00BF204D">
        <w:t>N.</w:t>
      </w:r>
      <w:r w:rsidRPr="00BF204D">
        <w:tab/>
        <w:t xml:space="preserve">mając na uwadze, że środki represyjne na Białorusi są w coraz większym stopniu wymierzone w wolność wyznania, a ostatnio przyjęto ustawę o wolności sumienia i organizacjach religijnych, która stanowi poważne zagrożenie dla praw i istnienia wspólnot religijnych; mając na uwadze, że represje te wymierzono również w przywódców religijnych, czego dowodzi niedawne skazanie katolickiego księdza, wielebnego Henryka </w:t>
      </w:r>
      <w:proofErr w:type="spellStart"/>
      <w:r w:rsidRPr="00BF204D">
        <w:t>Akałatowicza</w:t>
      </w:r>
      <w:proofErr w:type="spellEnd"/>
      <w:r w:rsidRPr="00BF204D">
        <w:t xml:space="preserve"> na 11 lat więzienia pod sfabrykowanymi zarzutami zdrady stanu, w pierwszej tego rodzaju sprawie przeciwko duchownemu katolickiemu na Białorusi;</w:t>
      </w:r>
    </w:p>
    <w:p w:rsidR="0036596E" w:rsidRPr="00BF204D" w:rsidRDefault="0036596E" w:rsidP="0036596E">
      <w:pPr>
        <w:pStyle w:val="NormalHanging12a"/>
      </w:pPr>
      <w:r w:rsidRPr="00BF204D">
        <w:t>O.</w:t>
      </w:r>
      <w:r w:rsidRPr="00BF204D">
        <w:tab/>
      </w:r>
      <w:proofErr w:type="gramStart"/>
      <w:r w:rsidRPr="00BF204D">
        <w:t>mając</w:t>
      </w:r>
      <w:proofErr w:type="gramEnd"/>
      <w:r w:rsidRPr="00BF204D">
        <w:t xml:space="preserve"> na uwadze, że reżim Łukaszenki niewątpliwie służy Putinowi, ponieważ zapewnił siłom rosyjskim dostęp do terytorium Białorusi, z którego ten prowadzi pełnowymiarową inwazję na Ukrainę; mając na uwadze, że reżim Łukaszenki popełnia zbrodnie przeciwko ukraińskim dzieciom, między innymi przez udostępnianie miejsc na obozy reedukacyjne służące indoktrynacji politycznej i militaryzacji; mając na uwadze, że pomaga on Rosji i innym podmiotom w próbach destabilizacji UE i podważania europejskich aspiracji sąsiadów Unii, w szczególności przez wykorzystywanie migracji jako broni na granicach UE i legitymizację autokratycznego reżimu </w:t>
      </w:r>
      <w:proofErr w:type="spellStart"/>
      <w:r w:rsidRPr="00BF204D">
        <w:t>Bidziny</w:t>
      </w:r>
      <w:proofErr w:type="spellEnd"/>
      <w:r w:rsidRPr="00BF204D">
        <w:t xml:space="preserve"> </w:t>
      </w:r>
      <w:proofErr w:type="spellStart"/>
      <w:r w:rsidRPr="00BF204D">
        <w:t>Iwaniszwilego</w:t>
      </w:r>
      <w:proofErr w:type="spellEnd"/>
      <w:r w:rsidRPr="00BF204D">
        <w:t xml:space="preserve"> w Gruzji;</w:t>
      </w:r>
    </w:p>
    <w:p w:rsidR="0036596E" w:rsidRPr="00BF204D" w:rsidRDefault="0036596E" w:rsidP="0036596E">
      <w:pPr>
        <w:pStyle w:val="NormalHanging12a"/>
      </w:pPr>
      <w:r w:rsidRPr="00BF204D">
        <w:t>P.</w:t>
      </w:r>
      <w:r w:rsidRPr="00BF204D">
        <w:tab/>
        <w:t>mając na uwadze, że w odpowiedzi na sfałszowanie wyborów w 2020 r., systematyczne naruszenia praw człowieka i współudział Białorusi w rosyjskiej wojnie napastniczej przeciwko Ukrainie UE nałożyła na Białoruś ukierunkowane sankcje obejmujące restrykcje handlowe i sankcje wobec 287 osób, w tym Łukaszenki, i 39 podmiotów;</w:t>
      </w:r>
    </w:p>
    <w:p w:rsidR="0036596E" w:rsidRPr="00BF204D" w:rsidRDefault="0036596E" w:rsidP="0036596E">
      <w:pPr>
        <w:pStyle w:val="NormalHanging12a"/>
        <w:rPr>
          <w:rFonts w:eastAsia="Calibri"/>
        </w:rPr>
      </w:pPr>
      <w:r w:rsidRPr="00BF204D">
        <w:t>Q.</w:t>
      </w:r>
      <w:r w:rsidRPr="00BF204D">
        <w:tab/>
      </w:r>
      <w:proofErr w:type="gramStart"/>
      <w:r w:rsidRPr="00BF204D">
        <w:t>mając</w:t>
      </w:r>
      <w:proofErr w:type="gramEnd"/>
      <w:r w:rsidRPr="00BF204D">
        <w:t xml:space="preserve"> na uwadze, że reżim Łukaszenki przy pomocy Rosji obchodzi niektóre z tych sankcji dzięki preferencyjnemu dostępowi do rynku i możliwości korzystania z rosyjskiej infrastruktury; mając na uwadze, że według doniesień objęty sankcjami białoruski producent samochodów ciężarowych </w:t>
      </w:r>
      <w:proofErr w:type="spellStart"/>
      <w:r w:rsidRPr="00BF204D">
        <w:t>BelAZ</w:t>
      </w:r>
      <w:proofErr w:type="spellEnd"/>
      <w:r w:rsidRPr="00BF204D">
        <w:t xml:space="preserve"> obchodzi sankcje poprzez demontaż ciężarówek na Białorusi i transport uzyskanych w ten sposób części do UE w celu ponownego montażu pod innymi markami;</w:t>
      </w:r>
    </w:p>
    <w:p w:rsidR="0036596E" w:rsidRPr="00BF204D" w:rsidRDefault="0036596E" w:rsidP="0036596E">
      <w:pPr>
        <w:pStyle w:val="NormalHanging12a"/>
      </w:pPr>
      <w:r w:rsidRPr="00BF204D">
        <w:t>1.</w:t>
      </w:r>
      <w:r w:rsidRPr="00BF204D">
        <w:tab/>
      </w:r>
      <w:proofErr w:type="gramStart"/>
      <w:r w:rsidRPr="00BF204D">
        <w:t>ponownie</w:t>
      </w:r>
      <w:proofErr w:type="gramEnd"/>
      <w:r w:rsidRPr="00BF204D">
        <w:t xml:space="preserve"> stwierdza, że nie uznaje wyboru </w:t>
      </w:r>
      <w:proofErr w:type="spellStart"/>
      <w:r w:rsidRPr="00BF204D">
        <w:t>Alaksandra</w:t>
      </w:r>
      <w:proofErr w:type="spellEnd"/>
      <w:r w:rsidRPr="00BF204D">
        <w:t xml:space="preserve"> Łukaszenki na prezydenta Białorusi; uważa obecny reżim na Białorusi za pozbawiony legitymacji, bezprawny i przestępczy; potwierdza swoje niezachwiane poparcie dla Białorusinów w dążeniu do demokracji, wolności i przestrzegania praw człowieka;</w:t>
      </w:r>
    </w:p>
    <w:p w:rsidR="0036596E" w:rsidRPr="00BF204D" w:rsidRDefault="0036596E" w:rsidP="0036596E">
      <w:pPr>
        <w:pStyle w:val="NormalHanging12a"/>
      </w:pPr>
      <w:r w:rsidRPr="00BF204D">
        <w:t>2.</w:t>
      </w:r>
      <w:r w:rsidRPr="00BF204D">
        <w:tab/>
      </w:r>
      <w:proofErr w:type="gramStart"/>
      <w:r w:rsidRPr="00BF204D">
        <w:t>potępia</w:t>
      </w:r>
      <w:proofErr w:type="gramEnd"/>
      <w:r w:rsidRPr="00BF204D">
        <w:t xml:space="preserve"> brak wolności, sprawiedliwości i przejrzystości przed tzw. wyborami prezydenckimi na Białorusi i wzywa UE, jej państwa członkowskie i społeczność międzynarodową do kategorycznego odrzucenia zbliżających się wyborów na Białorusi i poprzedzającej je kampanii jako fikcji, ponieważ nie spełniają one minimalnych międzynarodowych standardów dotyczących demokratycznych wyborów; wzywa UE, jej państwa członkowskie i społeczność międzynarodową do dalszego nieuznawania legitymacji </w:t>
      </w:r>
      <w:proofErr w:type="spellStart"/>
      <w:r w:rsidRPr="00BF204D">
        <w:t>Alaksandra</w:t>
      </w:r>
      <w:proofErr w:type="spellEnd"/>
      <w:r w:rsidRPr="00BF204D">
        <w:t xml:space="preserve"> Łukaszenki jako prezydenta po 26 stycznia 2025 r. oraz apeluje o przeprowadzenie wolnych i uczciwych wyborów na Białorusi;</w:t>
      </w:r>
    </w:p>
    <w:p w:rsidR="0036596E" w:rsidRPr="00BF204D" w:rsidRDefault="0036596E" w:rsidP="0036596E">
      <w:pPr>
        <w:pStyle w:val="NormalHanging12a"/>
      </w:pPr>
      <w:r w:rsidRPr="00BF204D">
        <w:t>3.</w:t>
      </w:r>
      <w:r w:rsidRPr="00BF204D">
        <w:tab/>
      </w:r>
      <w:proofErr w:type="gramStart"/>
      <w:r w:rsidRPr="00BF204D">
        <w:t>ubolewa</w:t>
      </w:r>
      <w:proofErr w:type="gramEnd"/>
      <w:r w:rsidRPr="00BF204D">
        <w:t xml:space="preserve"> nad trwającymi poważnymi naruszeniami praw człowieka i zasad demokracji </w:t>
      </w:r>
      <w:r w:rsidRPr="00BF204D">
        <w:lastRenderedPageBreak/>
        <w:t>na Białorusi, które nasiliły się jeszcze bardziej w okresie poprzedzającym tzw. wybory prezydenckie; potępia systematyczne represje na Białorusi, które obejmują arbitralne aresztowania, tortury, nękanie, złe traktowanie zatrzymanych, utrzymującą się bezkarność oraz strukturalny brak poszanowania sprawiedliwości proceduralnej i uczciwych procesów sądowych; ponawia apel o natychmiastowe i bezwarunkowe uwolnienie wszystkich osób przetrzymywanych na Białorusi ze względu na ich poglądy polityczne, a także o wypłacenie im odszkodowań i przywrócenie ich praw; domaga się zaprzestania represji wobec przeciwników politycznych i białoruskiego społeczeństwa;</w:t>
      </w:r>
    </w:p>
    <w:p w:rsidR="0036596E" w:rsidRPr="00BF204D" w:rsidRDefault="0036596E" w:rsidP="0036596E">
      <w:pPr>
        <w:pStyle w:val="NormalHanging12a"/>
      </w:pPr>
      <w:r w:rsidRPr="00BF204D">
        <w:t>4.</w:t>
      </w:r>
      <w:r w:rsidRPr="00BF204D">
        <w:tab/>
      </w:r>
      <w:proofErr w:type="gramStart"/>
      <w:r w:rsidRPr="00BF204D">
        <w:t>ponownie</w:t>
      </w:r>
      <w:proofErr w:type="gramEnd"/>
      <w:r w:rsidRPr="00BF204D">
        <w:t xml:space="preserve"> wzywa władze białoruskie do poszanowania praw zatrzymanych, zapewnienia opieki medycznej i umożliwienia dostępu do prawników, rodzin i organizacji międzynarodowych;</w:t>
      </w:r>
    </w:p>
    <w:p w:rsidR="0036596E" w:rsidRPr="00BF204D" w:rsidRDefault="0036596E" w:rsidP="0036596E">
      <w:pPr>
        <w:pStyle w:val="NormalHanging12a"/>
      </w:pPr>
      <w:r w:rsidRPr="00BF204D">
        <w:t>5.</w:t>
      </w:r>
      <w:r w:rsidRPr="00BF204D">
        <w:tab/>
      </w:r>
      <w:proofErr w:type="gramStart"/>
      <w:r w:rsidRPr="00BF204D">
        <w:t>wyraża</w:t>
      </w:r>
      <w:proofErr w:type="gramEnd"/>
      <w:r w:rsidRPr="00BF204D">
        <w:t xml:space="preserve"> głębokie zaniepokojenie sytuacją więźniów politycznych, w tym </w:t>
      </w:r>
      <w:proofErr w:type="spellStart"/>
      <w:r w:rsidRPr="00BF204D">
        <w:t>Maryji</w:t>
      </w:r>
      <w:proofErr w:type="spellEnd"/>
      <w:r w:rsidRPr="00BF204D">
        <w:t xml:space="preserve"> </w:t>
      </w:r>
      <w:proofErr w:type="spellStart"/>
      <w:r w:rsidRPr="00BF204D">
        <w:t>Kalesnikawej</w:t>
      </w:r>
      <w:proofErr w:type="spellEnd"/>
      <w:r w:rsidRPr="00BF204D">
        <w:t xml:space="preserve">, </w:t>
      </w:r>
      <w:proofErr w:type="spellStart"/>
      <w:r w:rsidRPr="00BF204D">
        <w:t>Siarhieja</w:t>
      </w:r>
      <w:proofErr w:type="spellEnd"/>
      <w:r w:rsidRPr="00BF204D">
        <w:t xml:space="preserve"> </w:t>
      </w:r>
      <w:proofErr w:type="spellStart"/>
      <w:r w:rsidRPr="00BF204D">
        <w:t>Cichanouskiego</w:t>
      </w:r>
      <w:proofErr w:type="spellEnd"/>
      <w:r w:rsidRPr="00BF204D">
        <w:t xml:space="preserve">, </w:t>
      </w:r>
      <w:proofErr w:type="spellStart"/>
      <w:r w:rsidRPr="00BF204D">
        <w:t>Alesia</w:t>
      </w:r>
      <w:proofErr w:type="spellEnd"/>
      <w:r w:rsidRPr="00BF204D">
        <w:t xml:space="preserve"> </w:t>
      </w:r>
      <w:proofErr w:type="spellStart"/>
      <w:r w:rsidRPr="00BF204D">
        <w:t>Bialackiego</w:t>
      </w:r>
      <w:proofErr w:type="spellEnd"/>
      <w:r w:rsidRPr="00BF204D">
        <w:t xml:space="preserve">, </w:t>
      </w:r>
      <w:proofErr w:type="spellStart"/>
      <w:r w:rsidRPr="00BF204D">
        <w:t>Mikałaja</w:t>
      </w:r>
      <w:proofErr w:type="spellEnd"/>
      <w:r w:rsidRPr="00BF204D">
        <w:t xml:space="preserve"> Statkiewicza, </w:t>
      </w:r>
      <w:proofErr w:type="spellStart"/>
      <w:r w:rsidRPr="00BF204D">
        <w:t>Mikałaja</w:t>
      </w:r>
      <w:proofErr w:type="spellEnd"/>
      <w:r w:rsidRPr="00BF204D">
        <w:t xml:space="preserve"> </w:t>
      </w:r>
      <w:proofErr w:type="spellStart"/>
      <w:r w:rsidRPr="00BF204D">
        <w:t>Chiły</w:t>
      </w:r>
      <w:proofErr w:type="spellEnd"/>
      <w:r w:rsidRPr="00BF204D">
        <w:t xml:space="preserve">, </w:t>
      </w:r>
      <w:proofErr w:type="spellStart"/>
      <w:r w:rsidRPr="00BF204D">
        <w:t>Waliantina</w:t>
      </w:r>
      <w:proofErr w:type="spellEnd"/>
      <w:r w:rsidRPr="00BF204D">
        <w:t xml:space="preserve"> Stefanowicza, Maksima </w:t>
      </w:r>
      <w:proofErr w:type="spellStart"/>
      <w:r w:rsidRPr="00BF204D">
        <w:t>Znaka</w:t>
      </w:r>
      <w:proofErr w:type="spellEnd"/>
      <w:r w:rsidRPr="00BF204D">
        <w:t xml:space="preserve">, </w:t>
      </w:r>
      <w:proofErr w:type="spellStart"/>
      <w:r w:rsidRPr="00BF204D">
        <w:t>Wiktara</w:t>
      </w:r>
      <w:proofErr w:type="spellEnd"/>
      <w:r w:rsidRPr="00BF204D">
        <w:t xml:space="preserve"> </w:t>
      </w:r>
      <w:proofErr w:type="spellStart"/>
      <w:r w:rsidRPr="00BF204D">
        <w:t>Babaryki</w:t>
      </w:r>
      <w:proofErr w:type="spellEnd"/>
      <w:r w:rsidRPr="00BF204D">
        <w:t xml:space="preserve">, </w:t>
      </w:r>
      <w:proofErr w:type="spellStart"/>
      <w:r w:rsidRPr="00BF204D">
        <w:t>Ihara</w:t>
      </w:r>
      <w:proofErr w:type="spellEnd"/>
      <w:r w:rsidRPr="00BF204D">
        <w:t xml:space="preserve"> Łosika, Andrzeja Poczobuta, </w:t>
      </w:r>
      <w:proofErr w:type="spellStart"/>
      <w:r w:rsidRPr="00BF204D">
        <w:t>Paliny</w:t>
      </w:r>
      <w:proofErr w:type="spellEnd"/>
      <w:r w:rsidRPr="00BF204D">
        <w:t xml:space="preserve"> </w:t>
      </w:r>
      <w:proofErr w:type="spellStart"/>
      <w:r w:rsidRPr="00BF204D">
        <w:t>Szarendy</w:t>
      </w:r>
      <w:proofErr w:type="spellEnd"/>
      <w:r w:rsidRPr="00BF204D">
        <w:t xml:space="preserve">-Panasiuk, </w:t>
      </w:r>
      <w:proofErr w:type="spellStart"/>
      <w:r w:rsidRPr="00BF204D">
        <w:t>Uładzimira</w:t>
      </w:r>
      <w:proofErr w:type="spellEnd"/>
      <w:r w:rsidRPr="00BF204D">
        <w:t xml:space="preserve"> Mackiewicza, </w:t>
      </w:r>
      <w:proofErr w:type="spellStart"/>
      <w:r w:rsidRPr="00BF204D">
        <w:t>Marfy</w:t>
      </w:r>
      <w:proofErr w:type="spellEnd"/>
      <w:r w:rsidRPr="00BF204D">
        <w:t xml:space="preserve"> </w:t>
      </w:r>
      <w:proofErr w:type="spellStart"/>
      <w:r w:rsidRPr="00BF204D">
        <w:t>Rabkowej</w:t>
      </w:r>
      <w:proofErr w:type="spellEnd"/>
      <w:r w:rsidRPr="00BF204D">
        <w:t xml:space="preserve">, </w:t>
      </w:r>
      <w:proofErr w:type="spellStart"/>
      <w:r w:rsidRPr="00BF204D">
        <w:t>Uładzimira</w:t>
      </w:r>
      <w:proofErr w:type="spellEnd"/>
      <w:r w:rsidRPr="00BF204D">
        <w:t xml:space="preserve"> Łabkowicza, </w:t>
      </w:r>
      <w:proofErr w:type="spellStart"/>
      <w:r w:rsidRPr="00BF204D">
        <w:t>Alaksandra</w:t>
      </w:r>
      <w:proofErr w:type="spellEnd"/>
      <w:r w:rsidRPr="00BF204D">
        <w:t xml:space="preserve"> </w:t>
      </w:r>
      <w:proofErr w:type="spellStart"/>
      <w:r w:rsidRPr="00BF204D">
        <w:t>Jaraszuka</w:t>
      </w:r>
      <w:proofErr w:type="spellEnd"/>
      <w:r w:rsidRPr="00BF204D">
        <w:t xml:space="preserve">, </w:t>
      </w:r>
      <w:r w:rsidR="007E793C" w:rsidRPr="00A16922">
        <w:t xml:space="preserve">Wolny </w:t>
      </w:r>
      <w:proofErr w:type="spellStart"/>
      <w:r w:rsidR="007E793C" w:rsidRPr="00A16922">
        <w:t>Brycikawej</w:t>
      </w:r>
      <w:proofErr w:type="spellEnd"/>
      <w:r w:rsidR="007E793C" w:rsidRPr="00A16922">
        <w:t xml:space="preserve">, </w:t>
      </w:r>
      <w:proofErr w:type="spellStart"/>
      <w:r w:rsidR="007E793C" w:rsidRPr="00A16922">
        <w:t>Alaksandra</w:t>
      </w:r>
      <w:proofErr w:type="spellEnd"/>
      <w:r w:rsidR="007E793C" w:rsidRPr="00A16922">
        <w:t xml:space="preserve"> </w:t>
      </w:r>
      <w:proofErr w:type="spellStart"/>
      <w:r w:rsidR="007E793C" w:rsidRPr="00A16922">
        <w:t>Kapszula</w:t>
      </w:r>
      <w:proofErr w:type="spellEnd"/>
      <w:r w:rsidR="007E793C">
        <w:rPr>
          <w:b/>
          <w:i/>
        </w:rPr>
        <w:t xml:space="preserve">, </w:t>
      </w:r>
      <w:r w:rsidRPr="00BF204D">
        <w:t xml:space="preserve">Jany </w:t>
      </w:r>
      <w:proofErr w:type="spellStart"/>
      <w:r w:rsidRPr="00BF204D">
        <w:t>Pinczuk</w:t>
      </w:r>
      <w:proofErr w:type="spellEnd"/>
      <w:r w:rsidRPr="00BF204D">
        <w:t xml:space="preserve">, </w:t>
      </w:r>
      <w:proofErr w:type="spellStart"/>
      <w:r w:rsidRPr="00BF204D">
        <w:t>Mikałaja</w:t>
      </w:r>
      <w:proofErr w:type="spellEnd"/>
      <w:r w:rsidRPr="00BF204D">
        <w:t xml:space="preserve"> </w:t>
      </w:r>
      <w:proofErr w:type="spellStart"/>
      <w:r w:rsidRPr="00BF204D">
        <w:t>Bankou</w:t>
      </w:r>
      <w:proofErr w:type="spellEnd"/>
      <w:r w:rsidRPr="00BF204D">
        <w:t xml:space="preserve">, </w:t>
      </w:r>
      <w:proofErr w:type="spellStart"/>
      <w:r w:rsidRPr="00BF204D">
        <w:t>Andreja</w:t>
      </w:r>
      <w:proofErr w:type="spellEnd"/>
      <w:r w:rsidRPr="00BF204D">
        <w:t xml:space="preserve"> </w:t>
      </w:r>
      <w:proofErr w:type="spellStart"/>
      <w:r w:rsidRPr="00BF204D">
        <w:t>Nawickiego</w:t>
      </w:r>
      <w:proofErr w:type="spellEnd"/>
      <w:r w:rsidRPr="00BF204D">
        <w:t xml:space="preserve">, Henryka </w:t>
      </w:r>
      <w:proofErr w:type="spellStart"/>
      <w:r w:rsidRPr="00BF204D">
        <w:t>Akałatowicza</w:t>
      </w:r>
      <w:proofErr w:type="spellEnd"/>
      <w:r w:rsidRPr="00BF204D">
        <w:t xml:space="preserve">, </w:t>
      </w:r>
      <w:proofErr w:type="spellStart"/>
      <w:r w:rsidRPr="00BF204D">
        <w:t>Uładzimira</w:t>
      </w:r>
      <w:proofErr w:type="spellEnd"/>
      <w:r w:rsidRPr="00BF204D">
        <w:t xml:space="preserve"> </w:t>
      </w:r>
      <w:proofErr w:type="spellStart"/>
      <w:r w:rsidRPr="00BF204D">
        <w:t>Knihy</w:t>
      </w:r>
      <w:proofErr w:type="spellEnd"/>
      <w:r w:rsidRPr="00BF204D">
        <w:t xml:space="preserve">, </w:t>
      </w:r>
      <w:proofErr w:type="spellStart"/>
      <w:r w:rsidRPr="00BF204D">
        <w:t>Dzmitryja</w:t>
      </w:r>
      <w:proofErr w:type="spellEnd"/>
      <w:r w:rsidRPr="00BF204D">
        <w:t xml:space="preserve"> </w:t>
      </w:r>
      <w:proofErr w:type="spellStart"/>
      <w:r w:rsidRPr="00BF204D">
        <w:t>Kuczuka</w:t>
      </w:r>
      <w:proofErr w:type="spellEnd"/>
      <w:r w:rsidRPr="00BF204D">
        <w:t xml:space="preserve">, Pawła </w:t>
      </w:r>
      <w:proofErr w:type="spellStart"/>
      <w:r w:rsidRPr="00BF204D">
        <w:t>Siewaryńca</w:t>
      </w:r>
      <w:proofErr w:type="spellEnd"/>
      <w:r w:rsidRPr="00BF204D">
        <w:t xml:space="preserve"> i innych, z których wielu boryka się z poważnymi problemami zdrowotnymi bez dostępu do odpowiedniej opieki medycznej, a przy tym poddawanych jest izolacji, złemu traktowaniu i torturom;</w:t>
      </w:r>
    </w:p>
    <w:p w:rsidR="0036596E" w:rsidRPr="00BF204D" w:rsidRDefault="0036596E" w:rsidP="0036596E">
      <w:pPr>
        <w:pStyle w:val="NormalHanging12a"/>
      </w:pPr>
      <w:r w:rsidRPr="00BF204D">
        <w:t>6.</w:t>
      </w:r>
      <w:r w:rsidRPr="00BF204D">
        <w:tab/>
      </w:r>
      <w:proofErr w:type="gramStart"/>
      <w:r w:rsidRPr="00BF204D">
        <w:t>uważa</w:t>
      </w:r>
      <w:proofErr w:type="gramEnd"/>
      <w:r w:rsidRPr="00BF204D">
        <w:t xml:space="preserve">, że aresztowanie i skazanie na podstawie politycznie umotywowanych zarzutów </w:t>
      </w:r>
      <w:proofErr w:type="spellStart"/>
      <w:r w:rsidRPr="00BF204D">
        <w:t>Mikałaja</w:t>
      </w:r>
      <w:proofErr w:type="spellEnd"/>
      <w:r w:rsidRPr="00BF204D">
        <w:t xml:space="preserve"> </w:t>
      </w:r>
      <w:proofErr w:type="spellStart"/>
      <w:r w:rsidRPr="00BF204D">
        <w:t>Chiły</w:t>
      </w:r>
      <w:proofErr w:type="spellEnd"/>
      <w:r w:rsidRPr="00BF204D">
        <w:t>, miejscowego pracownika delegatury UE w Mińsku, stanowi naruszenie praktyk dyplomatycznych wobec UE; wzywa UE i jej państwa członkowskie do szybkiego przygotowania wiarygodnej odpowiedzi;</w:t>
      </w:r>
    </w:p>
    <w:p w:rsidR="0036596E" w:rsidRPr="00BF204D" w:rsidRDefault="0036596E" w:rsidP="0036596E">
      <w:pPr>
        <w:pStyle w:val="NormalHanging12a"/>
      </w:pPr>
      <w:r w:rsidRPr="00BF204D">
        <w:t>7.</w:t>
      </w:r>
      <w:r w:rsidRPr="00BF204D">
        <w:tab/>
      </w:r>
      <w:proofErr w:type="gramStart"/>
      <w:r w:rsidRPr="00BF204D">
        <w:t>wyraża</w:t>
      </w:r>
      <w:proofErr w:type="gramEnd"/>
      <w:r w:rsidRPr="00BF204D">
        <w:t xml:space="preserve"> uznanie dla odporności białoruskiego społeczeństwa obywatelskiego i sił demokratycznych; potwierdza swoją solidarność z narodem białoruskim i poparcie dla jego uprawnionych aspiracji na rzecz demokratycznej i europejskiej przyszłości; wyraża solidarność z białoruskimi siłami demokratycznymi i organizacjami społeczeństwa obywatelskiego w wysiłkach na rzecz utworzenia suwerennej, demokratycznej i cieszącej się dobrobytem Białorusi; podtrzymuje swoje zobowiązanie do współpracy z siłami demokratycznymi, społeczeństwem obywatelskim i niezależnymi mediami na rzecz narodu białoruskiego;</w:t>
      </w:r>
    </w:p>
    <w:p w:rsidR="0036596E" w:rsidRPr="00BF204D" w:rsidRDefault="0036596E" w:rsidP="0036596E">
      <w:pPr>
        <w:pStyle w:val="NormalHanging12a"/>
      </w:pPr>
      <w:r w:rsidRPr="00BF204D">
        <w:t>8.</w:t>
      </w:r>
      <w:r w:rsidRPr="00BF204D">
        <w:tab/>
      </w:r>
      <w:proofErr w:type="gramStart"/>
      <w:r w:rsidRPr="00BF204D">
        <w:t>wzywa</w:t>
      </w:r>
      <w:proofErr w:type="gramEnd"/>
      <w:r w:rsidRPr="00BF204D">
        <w:t xml:space="preserve"> UE i jej państwa członkowskie do dalszego badania naruszeń praw człowieka na Białorusi oraz wspierania działań zmierzających do pociągnięcia winnych do odpowiedzialności, w tym poprzez jurysdykcję uniwersalną; wzywa UE i jej państwa członkowskie do zbadania – na podstawie jurysdykcji uniwersalnej – zbrodni przeciwko ludzkości popełnionych przez reżim Łukaszenki na Białorusi i na terytorium UE oraz, jak uczyniła to Litwa, do skierowania sprawy Białorusi do Międzynarodowego Trybunału Karnego w celu przeprowadzenia śledztwa w możliwym zakresie, a także do rozważenia ustanowienia międzynarodowego trybunału w celu ścigania zbrodni reżimu Łukaszenki; apeluje do państw członkowskich, aby umożliwiły białoruskim prawnikom wydalonym przez reżim praktykowanie zawodu na </w:t>
      </w:r>
      <w:proofErr w:type="gramStart"/>
      <w:r w:rsidRPr="00BF204D">
        <w:t>terytorium</w:t>
      </w:r>
      <w:proofErr w:type="gramEnd"/>
      <w:r w:rsidRPr="00BF204D">
        <w:t xml:space="preserve"> UE w celu zapewnienia prześladowanym Białorusinom pomocy prawnej;</w:t>
      </w:r>
    </w:p>
    <w:p w:rsidR="0036596E" w:rsidRPr="00BF204D" w:rsidRDefault="0036596E" w:rsidP="0036596E">
      <w:pPr>
        <w:pStyle w:val="NormalHanging12a"/>
      </w:pPr>
      <w:r w:rsidRPr="00BF204D">
        <w:t>9.</w:t>
      </w:r>
      <w:r w:rsidRPr="00BF204D">
        <w:tab/>
      </w:r>
      <w:proofErr w:type="gramStart"/>
      <w:r w:rsidRPr="00BF204D">
        <w:t>podkreśla</w:t>
      </w:r>
      <w:proofErr w:type="gramEnd"/>
      <w:r w:rsidRPr="00BF204D">
        <w:t xml:space="preserve"> nieocenioną pracę prowadzoną na Białorusi przez obrońców praw człowieka i </w:t>
      </w:r>
      <w:r w:rsidRPr="00BF204D">
        <w:lastRenderedPageBreak/>
        <w:t>przedstawicieli społeczeństwa obywatelskiego w zakresie monitorowania, dokumentowania i zgłaszania poważnych naruszeń praw człowieka i zbrodni przeciwko ludzkości, do których dochodzi w tym kraju, aby winni zostali rozliczeni, a ofiary mogły dojść sprawiedliwości;</w:t>
      </w:r>
    </w:p>
    <w:p w:rsidR="0036596E" w:rsidRPr="00BF204D" w:rsidRDefault="0036596E" w:rsidP="0036596E">
      <w:pPr>
        <w:pStyle w:val="NormalHanging12a"/>
      </w:pPr>
      <w:r w:rsidRPr="00BF204D">
        <w:t>10.</w:t>
      </w:r>
      <w:r w:rsidRPr="00BF204D">
        <w:tab/>
      </w:r>
      <w:proofErr w:type="gramStart"/>
      <w:r w:rsidRPr="00BF204D">
        <w:t>ponawia</w:t>
      </w:r>
      <w:proofErr w:type="gramEnd"/>
      <w:r w:rsidRPr="00BF204D">
        <w:t xml:space="preserve"> apel do UE i państw członkowskich o wspieranie więźniów politycznych i ich rodzin, w tym przez żądanie dowodów na miejsce pobytu więźniów politycznych, zwracanie się o ich uwolnienie, uproszczenie procedur uzyskiwania wiz i dokumentów tożsamości przez osoby uciekające z Białorusi oraz zapewnienie rehabilitacji i innego rodzaju wsparcia; wzywa delegaturę UE oraz ambasady państw członkowskich na Białorusi, aby nadal obserwowały i monitorowały postępowania sądowe wszystkich więźniów politycznych;</w:t>
      </w:r>
    </w:p>
    <w:p w:rsidR="0036596E" w:rsidRPr="00BF204D" w:rsidRDefault="0036596E" w:rsidP="0036596E">
      <w:pPr>
        <w:pStyle w:val="NormalHanging12a"/>
      </w:pPr>
      <w:r w:rsidRPr="00BF204D">
        <w:t>11.</w:t>
      </w:r>
      <w:r w:rsidRPr="00BF204D">
        <w:tab/>
      </w:r>
      <w:proofErr w:type="gramStart"/>
      <w:r w:rsidRPr="00BF204D">
        <w:t>podkreśla</w:t>
      </w:r>
      <w:proofErr w:type="gramEnd"/>
      <w:r w:rsidRPr="00BF204D">
        <w:t xml:space="preserve"> znaczenie ochrony Białorusinów na uchodźstwie przed prześladowaniem ze strony reżimu Łukaszenki oraz konieczność zapewnienia im możliwości legalnego pobytu i pracy w UE; wzywa UE i jej państwa członkowskie do informowania Interpolu o nadużywaniu międzynarodowych nakazów aresztowania oraz wzywa zainteresowane kraje, aby nie dokonywały ekstradycji obywateli Białorusi, którzy uciekli przed reżimem i mogą być prześladowani po powrocie na Białoruś;</w:t>
      </w:r>
    </w:p>
    <w:p w:rsidR="0036596E" w:rsidRPr="00BF204D" w:rsidRDefault="0036596E" w:rsidP="0036596E">
      <w:pPr>
        <w:pStyle w:val="NormalHanging12a"/>
      </w:pPr>
      <w:r w:rsidRPr="00BF204D">
        <w:t>12.</w:t>
      </w:r>
      <w:r w:rsidRPr="00BF204D">
        <w:tab/>
      </w:r>
      <w:proofErr w:type="gramStart"/>
      <w:r w:rsidRPr="00BF204D">
        <w:t>ubolewa</w:t>
      </w:r>
      <w:proofErr w:type="gramEnd"/>
      <w:r w:rsidRPr="00BF204D">
        <w:t xml:space="preserve"> nad faktem, że środki represyjne na Białorusi rozszerzono o ataki na wolność religii przez przyjęcie ustawy o wolności sumienia i organizacjach religijnych, która rażąco narusza podstawowe prawo do wolności religii, sumienia i przekonań; wzywa reżim Łukaszenki do natychmiastowego zaprzestania prześladowania wspólnot religijnych i kościołów;</w:t>
      </w:r>
    </w:p>
    <w:p w:rsidR="0036596E" w:rsidRPr="00BF204D" w:rsidRDefault="0036596E" w:rsidP="0036596E">
      <w:pPr>
        <w:pStyle w:val="NormalHanging12a"/>
      </w:pPr>
      <w:r w:rsidRPr="00BF204D">
        <w:t>13.</w:t>
      </w:r>
      <w:r w:rsidRPr="00BF204D">
        <w:tab/>
      </w:r>
      <w:proofErr w:type="gramStart"/>
      <w:r w:rsidRPr="00BF204D">
        <w:t>apeluje</w:t>
      </w:r>
      <w:proofErr w:type="gramEnd"/>
      <w:r w:rsidRPr="00BF204D">
        <w:t xml:space="preserve"> o dalsze wspieranie przez UE białoruskich sił demokratycznych pod przywództwem </w:t>
      </w:r>
      <w:proofErr w:type="spellStart"/>
      <w:r w:rsidRPr="00BF204D">
        <w:t>Swiatłany</w:t>
      </w:r>
      <w:proofErr w:type="spellEnd"/>
      <w:r w:rsidRPr="00BF204D">
        <w:t xml:space="preserve"> </w:t>
      </w:r>
      <w:proofErr w:type="spellStart"/>
      <w:r w:rsidRPr="00BF204D">
        <w:t>Cichanouskiej</w:t>
      </w:r>
      <w:proofErr w:type="spellEnd"/>
      <w:r w:rsidRPr="00BF204D">
        <w:t>; ponownie podkreśla potrzebę wspierania białoruskich sił demokratycznych, społeczeństwa obywatelskiego, studentów, dziennikarzy, liderów związków zawodowych, wygnanych specjalistów i innych osób przez zapewnienie im wiz, stypendiów, dotacji i możliwości kontaktów zawodowych; zachęca przedstawicieli sił demokratycznych Białorusi do utrzymania i propagowania jedności;</w:t>
      </w:r>
    </w:p>
    <w:p w:rsidR="0036596E" w:rsidRPr="00BF204D" w:rsidRDefault="0036596E" w:rsidP="0036596E">
      <w:pPr>
        <w:pStyle w:val="NormalHanging12a"/>
      </w:pPr>
      <w:r w:rsidRPr="00BF204D">
        <w:t>14.</w:t>
      </w:r>
      <w:r w:rsidRPr="00BF204D">
        <w:tab/>
      </w:r>
      <w:proofErr w:type="gramStart"/>
      <w:r w:rsidRPr="00BF204D">
        <w:t>potępia</w:t>
      </w:r>
      <w:proofErr w:type="gramEnd"/>
      <w:r w:rsidRPr="00BF204D">
        <w:t xml:space="preserve"> współudział reżimu Łukaszenki w rosyjskiej wojnie napastniczej przeciwko Ukrainie i celowe podporządkowanie Białorusi Rosji w tzw. państwie związkowym obejmującym sfery polityczną, geopolityczną, gospodarczą, wojskową i kulturalną; ponownie podkreśla potrzebę działań na rzecz wzmocnienia białoruskiej tożsamości narodowej i języka białoruskiego oraz walki z fałszowaniem białoruskiej historii i manipulowaniem nią przez reżim Łukaszenki oraz przez Kreml i jego popleczników;</w:t>
      </w:r>
    </w:p>
    <w:p w:rsidR="0036596E" w:rsidRPr="00BF204D" w:rsidRDefault="0036596E" w:rsidP="0036596E">
      <w:pPr>
        <w:pStyle w:val="NormalHanging12a"/>
      </w:pPr>
      <w:r w:rsidRPr="00BF204D">
        <w:t>15.</w:t>
      </w:r>
      <w:r w:rsidRPr="00BF204D">
        <w:tab/>
      </w:r>
      <w:proofErr w:type="gramStart"/>
      <w:r w:rsidRPr="00BF204D">
        <w:t>wzywa</w:t>
      </w:r>
      <w:proofErr w:type="gramEnd"/>
      <w:r w:rsidRPr="00BF204D">
        <w:t xml:space="preserve"> UE i jej partnerów międzynarodowych do poszerzenia i zaostrzenia sankcji wobec osób i podmiotów odpowiedzialnych za represje na Białorusi i za udział Białorusi w rosyjskiej wojnie napastniczej przeciwko Ukrainie, a także do usunięcia luk w sankcjach</w:t>
      </w:r>
      <w:r w:rsidR="007E793C">
        <w:t xml:space="preserve"> </w:t>
      </w:r>
      <w:r w:rsidR="007E793C" w:rsidRPr="00A16922">
        <w:t>i głównych źródeł finansowania reżimu, takich jak eksport potażu i innych nawozów</w:t>
      </w:r>
      <w:r w:rsidRPr="00BF204D">
        <w:t>; wzywa UE do nałożenia sankcji na białoruskie podmioty i osoby odpowiedzialne za pracę przymusową więźniów politycznych, a także na towary wyprodukowane z wykorzystaniem ich pracy przymusowej;</w:t>
      </w:r>
    </w:p>
    <w:p w:rsidR="0036596E" w:rsidRPr="00BF204D" w:rsidRDefault="0036596E" w:rsidP="0036596E">
      <w:pPr>
        <w:pStyle w:val="NormalHanging12a"/>
      </w:pPr>
      <w:r w:rsidRPr="00BF204D">
        <w:t>16.</w:t>
      </w:r>
      <w:r w:rsidRPr="00BF204D">
        <w:tab/>
      </w:r>
      <w:proofErr w:type="gramStart"/>
      <w:r w:rsidRPr="00BF204D">
        <w:t>wzywa</w:t>
      </w:r>
      <w:proofErr w:type="gramEnd"/>
      <w:r w:rsidRPr="00BF204D">
        <w:t xml:space="preserve"> UE i partnerów międzynarodowych do natychmiastowego zidentyfikowania, zamrożenia i znalezienia legalnych sposobów konfiskaty aktywów przywódców </w:t>
      </w:r>
      <w:r w:rsidRPr="00BF204D">
        <w:lastRenderedPageBreak/>
        <w:t xml:space="preserve">Białorusi i powiązanych z nimi białoruskich podmiotów zaangażowanych w rosyjskie działania wojenne, a także aktywów podmiotów i osób kierujących tzw. kampanią wyborczą Łukaszenki, w tym działaczy Federacji Związków Zawodowych Białorusi, takich jak </w:t>
      </w:r>
      <w:proofErr w:type="spellStart"/>
      <w:r w:rsidRPr="00BF204D">
        <w:t>Juryj</w:t>
      </w:r>
      <w:proofErr w:type="spellEnd"/>
      <w:r w:rsidRPr="00BF204D">
        <w:t xml:space="preserve"> </w:t>
      </w:r>
      <w:proofErr w:type="spellStart"/>
      <w:r w:rsidRPr="00BF204D">
        <w:t>Siańko</w:t>
      </w:r>
      <w:proofErr w:type="spellEnd"/>
      <w:r w:rsidRPr="00BF204D">
        <w:t xml:space="preserve">, Hanna </w:t>
      </w:r>
      <w:proofErr w:type="spellStart"/>
      <w:r w:rsidRPr="00BF204D">
        <w:t>Warfalamejewa</w:t>
      </w:r>
      <w:proofErr w:type="spellEnd"/>
      <w:r w:rsidRPr="00BF204D">
        <w:t xml:space="preserve"> i </w:t>
      </w:r>
      <w:proofErr w:type="spellStart"/>
      <w:r w:rsidRPr="00BF204D">
        <w:t>Waleryj</w:t>
      </w:r>
      <w:proofErr w:type="spellEnd"/>
      <w:r w:rsidRPr="00BF204D">
        <w:t xml:space="preserve"> </w:t>
      </w:r>
      <w:proofErr w:type="spellStart"/>
      <w:r w:rsidRPr="00BF204D">
        <w:t>Kursewicz</w:t>
      </w:r>
      <w:proofErr w:type="spellEnd"/>
      <w:r w:rsidRPr="00BF204D">
        <w:t>; wzywa przedsiębiorstwa unijne i zachodnie do zaprzestania działalności na Białorusi;</w:t>
      </w:r>
    </w:p>
    <w:p w:rsidR="0036596E" w:rsidRPr="00BF204D" w:rsidRDefault="0036596E" w:rsidP="0036596E">
      <w:pPr>
        <w:pStyle w:val="NormalHanging12a"/>
      </w:pPr>
      <w:r w:rsidRPr="00BF204D">
        <w:t>17.</w:t>
      </w:r>
      <w:r w:rsidRPr="00BF204D">
        <w:tab/>
      </w:r>
      <w:proofErr w:type="gramStart"/>
      <w:r w:rsidRPr="00BF204D">
        <w:t>wzywa</w:t>
      </w:r>
      <w:proofErr w:type="gramEnd"/>
      <w:r w:rsidRPr="00BF204D">
        <w:t xml:space="preserve"> UE i jej państwa członkowskie do dalszego poruszania kwestii sytuacji na Białorusi na forum wszystkich odpowiednich organizacji europejskich i międzynarodowych, zwłaszcza Organizacji Bezpieczeństwa i Współpracy w Europie, ONZ i jej wyspecjalizowanych organów oraz MOP, aby wzmocnić międzynarodowy nadzór nad łamaniem praw człowieka i reakcję społeczności międzynarodowej na sytuację na Białorusi; wzywa państwa członkowskie, aby zapewniły ciągłe dokumentowanie zbrodni międzynarodowych popełnionych przez reżim Łukaszenki i pociąganie winnych do odpowiedzialności, wzmocniły badanie przez OHCHR sytuacji w zakresie praw człowieka na Białorusi przez udzielenie pełnego wsparcia grupie niezależnych ekspertów ONZ ds. sytuacji w zakresie praw człowieka na Białorusi oraz utrzymały mandat specjalnego </w:t>
      </w:r>
      <w:proofErr w:type="gramStart"/>
      <w:r w:rsidRPr="00BF204D">
        <w:t>sprawozdawcy</w:t>
      </w:r>
      <w:proofErr w:type="gramEnd"/>
      <w:r w:rsidRPr="00BF204D">
        <w:t xml:space="preserve"> ONZ ds. sytuacji w zakresie praw człowieka na Białorusi do monitorowania trwających naruszeń praw człowieka;</w:t>
      </w:r>
    </w:p>
    <w:p w:rsidR="0036596E" w:rsidRPr="00BF204D" w:rsidRDefault="0036596E" w:rsidP="0036596E">
      <w:pPr>
        <w:pStyle w:val="NormalHanging12a"/>
      </w:pPr>
      <w:r w:rsidRPr="00BF204D">
        <w:t>18.</w:t>
      </w:r>
      <w:r w:rsidRPr="00BF204D">
        <w:tab/>
      </w:r>
      <w:proofErr w:type="gramStart"/>
      <w:r w:rsidRPr="00BF204D">
        <w:t>potępia</w:t>
      </w:r>
      <w:proofErr w:type="gramEnd"/>
      <w:r w:rsidRPr="00BF204D">
        <w:t xml:space="preserve"> nielegalne przemieszczenie kilku tysięcy dzieci, w tym sierot, z obszarów Ukrainy okupowanych przez Rosję do tzw. obozów rekreacyjnych na Białorusi, w których są poddawane rusyfikacji i indoktrynacji; zdecydowanie potępia zaangażowanie Białoruskiego Czerwonego Krzyża w nielegalną deportację ukraińskich dzieci;</w:t>
      </w:r>
    </w:p>
    <w:p w:rsidR="0036596E" w:rsidRPr="00BF204D" w:rsidRDefault="0036596E" w:rsidP="0036596E">
      <w:pPr>
        <w:pStyle w:val="NormalHanging12a"/>
      </w:pPr>
      <w:r w:rsidRPr="00BF204D">
        <w:t>19.</w:t>
      </w:r>
      <w:r w:rsidRPr="00BF204D">
        <w:tab/>
      </w:r>
      <w:proofErr w:type="gramStart"/>
      <w:r w:rsidRPr="00BF204D">
        <w:t>zdecydowanie</w:t>
      </w:r>
      <w:proofErr w:type="gramEnd"/>
      <w:r w:rsidRPr="00BF204D">
        <w:t xml:space="preserve"> potępia </w:t>
      </w:r>
      <w:r w:rsidR="007E793C" w:rsidRPr="00A16922">
        <w:t>instrumentalizację</w:t>
      </w:r>
      <w:r w:rsidR="007E793C" w:rsidRPr="0023760A">
        <w:t xml:space="preserve"> </w:t>
      </w:r>
      <w:r w:rsidRPr="00BF204D">
        <w:t xml:space="preserve">przez reżim Łukaszenki migracji </w:t>
      </w:r>
      <w:r w:rsidR="007E793C" w:rsidRPr="00A16922">
        <w:t>i jej wykorzystywanie jako broni</w:t>
      </w:r>
      <w:r w:rsidR="007E793C" w:rsidRPr="0023760A">
        <w:t xml:space="preserve"> </w:t>
      </w:r>
      <w:r w:rsidRPr="00BF204D">
        <w:t>do destabilizacji sąsiadujących państw członkowskich UE poprzez zorganizowane nielegalne przepływy, która to praktyka narusza prawa człowieka, wykorzystuje osoby znajdujące się w trudnej sytuacji i zagraża stabilności w regionie; wzywa UE i jej państwa członkowskie do pracy nad skoordynowaną reakcją na to zagrożenie hybrydowe, przy jednoczesnej ochronie granic zewnętrznych UE oraz ochronie praw i bezpieczeństwa osób znajdujących się w trudnej sytuacji;</w:t>
      </w:r>
    </w:p>
    <w:p w:rsidR="0036596E" w:rsidRPr="00BF204D" w:rsidRDefault="0036596E" w:rsidP="0036596E">
      <w:pPr>
        <w:pStyle w:val="NormalHanging12a"/>
      </w:pPr>
      <w:r w:rsidRPr="00BF204D">
        <w:t>20.</w:t>
      </w:r>
      <w:r w:rsidRPr="00BF204D">
        <w:tab/>
      </w:r>
      <w:proofErr w:type="gramStart"/>
      <w:r w:rsidRPr="00BF204D">
        <w:t>wzywa</w:t>
      </w:r>
      <w:proofErr w:type="gramEnd"/>
      <w:r w:rsidRPr="00BF204D">
        <w:t xml:space="preserve"> Białoruś do złagodzenia wszystkich wyroków śmierci, wprowadzenia moratorium na wykonywanie kary śmierci oraz do działań zmierzających do jej trwałego zniesienia;</w:t>
      </w:r>
    </w:p>
    <w:p w:rsidR="00BF204D" w:rsidRPr="00BF204D" w:rsidRDefault="0036596E" w:rsidP="00BF204D">
      <w:pPr>
        <w:pStyle w:val="NormalHanging12a"/>
      </w:pPr>
      <w:r w:rsidRPr="00BF204D">
        <w:t>21.</w:t>
      </w:r>
      <w:r w:rsidRPr="00BF204D">
        <w:tab/>
      </w:r>
      <w:proofErr w:type="gramStart"/>
      <w:r w:rsidRPr="00BF204D">
        <w:t>zobowiązuje</w:t>
      </w:r>
      <w:proofErr w:type="gramEnd"/>
      <w:r w:rsidRPr="00BF204D">
        <w:t xml:space="preserve"> swoją przewodniczącą do przekazania niniejszej rezolucji wiceprzewodniczącej Komisji / wysokiej przedstawicielce Unii do spraw zagranicznych i polityki bezpieczeństwa, właściwym instytucjom UE, rządom i parlamentom państw członkowskich, Organizacji Bezpieczeństwa i Współpracy w Europie, Radzie Europy, Wysokiemu Komisarzowi Narodów Zjednoczonych ds. Praw Człowieka, rządowi Japonii, przedstawicielom białoruskich sił demokratycznych, a także władzom de facto Republiki Białorusi.</w:t>
      </w:r>
    </w:p>
    <w:p w:rsidR="00E365E1" w:rsidRPr="00BF204D" w:rsidRDefault="00E365E1" w:rsidP="007C585A"/>
    <w:sectPr w:rsidR="00E365E1" w:rsidRPr="00BF204D" w:rsidSect="00BF20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85A" w:rsidRPr="00BF204D" w:rsidRDefault="007C585A">
      <w:r w:rsidRPr="00BF204D">
        <w:separator/>
      </w:r>
    </w:p>
  </w:endnote>
  <w:endnote w:type="continuationSeparator" w:id="0">
    <w:p w:rsidR="007C585A" w:rsidRPr="00BF204D" w:rsidRDefault="007C585A">
      <w:r w:rsidRPr="00BF204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204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204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204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85A" w:rsidRPr="00BF204D" w:rsidRDefault="007C585A">
      <w:r w:rsidRPr="00BF204D">
        <w:separator/>
      </w:r>
    </w:p>
  </w:footnote>
  <w:footnote w:type="continuationSeparator" w:id="0">
    <w:p w:rsidR="007C585A" w:rsidRPr="00BF204D" w:rsidRDefault="007C585A">
      <w:r w:rsidRPr="00BF204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204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204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204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55/2025"/>
    <w:docVar w:name="dvlangue" w:val="PL"/>
    <w:docVar w:name="dvnumam" w:val="0"/>
    <w:docVar w:name="dvpe" w:val="768.970"/>
    <w:docVar w:name="dvtitre" w:val="Rezolucja Parlamentu Europejskiego z dnia  2024 r. w sprawie potrzeby podjęcia działań w związku z ciągłymi represjami i fałszowaniem wyborów na Białorusi(2024/3014(RSP))"/>
  </w:docVars>
  <w:rsids>
    <w:rsidRoot w:val="007C585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596E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585A"/>
    <w:rsid w:val="007D1690"/>
    <w:rsid w:val="007E22AD"/>
    <w:rsid w:val="007E793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16922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204D"/>
    <w:rsid w:val="00C05BFE"/>
    <w:rsid w:val="00C23CD4"/>
    <w:rsid w:val="00C61C0C"/>
    <w:rsid w:val="00C941CB"/>
    <w:rsid w:val="00CB1A31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5675AB"/>
  <w15:chartTrackingRefBased/>
  <w15:docId w15:val="{C85136FA-2C21-4BC1-8A33-3B2BB6DFC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6596E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36596E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36596E"/>
    <w:rPr>
      <w:sz w:val="24"/>
      <w:lang w:val="pl-PL"/>
    </w:rPr>
  </w:style>
  <w:style w:type="paragraph" w:styleId="BalloonText">
    <w:name w:val="Balloon Text"/>
    <w:basedOn w:val="Normal"/>
    <w:link w:val="BalloonTextChar"/>
    <w:rsid w:val="007E79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E793C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7569D-91F3-47E3-B38B-4266F1C9A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3200</Words>
  <Characters>18240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2025-01-22T13:35:00Z</dcterms:created>
  <dcterms:modified xsi:type="dcterms:W3CDTF">2025-01-22T13:35:00Z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B10-0055/2025</vt:lpwstr>
  </property>
  <property fmtid="{D5CDD505-2E9C-101B-9397-08002B2CF9AE}" pid="4" name="&lt;Type&gt;">
    <vt:lpwstr>RR</vt:lpwstr>
  </property>
</Properties>
</file>