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500" w14:paraId="1139C7AC" w14:textId="77777777" w:rsidTr="0010095E">
        <w:trPr>
          <w:trHeight w:hRule="exact" w:val="1418"/>
        </w:trPr>
        <w:tc>
          <w:tcPr>
            <w:tcW w:w="6804" w:type="dxa"/>
            <w:shd w:val="clear" w:color="auto" w:fill="auto"/>
            <w:vAlign w:val="center"/>
          </w:tcPr>
          <w:p w14:paraId="60AB18C8" w14:textId="77777777" w:rsidR="00751A4A" w:rsidRPr="00B55500" w:rsidRDefault="00C46DE2" w:rsidP="0010095E">
            <w:pPr>
              <w:pStyle w:val="EPName"/>
            </w:pPr>
            <w:bookmarkStart w:id="0" w:name="_GoBack"/>
            <w:bookmarkEnd w:id="0"/>
            <w:r w:rsidRPr="00B55500">
              <w:t>Parlamentul European</w:t>
            </w:r>
          </w:p>
          <w:p w14:paraId="1EE2A9F8" w14:textId="77777777" w:rsidR="00751A4A" w:rsidRPr="00B55500" w:rsidRDefault="005F1B17" w:rsidP="005F1B17">
            <w:pPr>
              <w:pStyle w:val="EPTerm"/>
              <w:rPr>
                <w:rStyle w:val="HideTWBExt"/>
                <w:noProof w:val="0"/>
                <w:vanish w:val="0"/>
                <w:color w:val="auto"/>
              </w:rPr>
            </w:pPr>
            <w:r w:rsidRPr="00B55500">
              <w:t>2024</w:t>
            </w:r>
            <w:r w:rsidR="00817416" w:rsidRPr="00B55500">
              <w:t>-202</w:t>
            </w:r>
            <w:r w:rsidRPr="00B55500">
              <w:t>9</w:t>
            </w:r>
          </w:p>
        </w:tc>
        <w:tc>
          <w:tcPr>
            <w:tcW w:w="2268" w:type="dxa"/>
            <w:shd w:val="clear" w:color="auto" w:fill="auto"/>
          </w:tcPr>
          <w:p w14:paraId="789F457D" w14:textId="77777777" w:rsidR="00751A4A" w:rsidRPr="00B55500" w:rsidRDefault="00187494" w:rsidP="0010095E">
            <w:pPr>
              <w:pStyle w:val="EPLogo"/>
            </w:pPr>
            <w:r w:rsidRPr="00B55500">
              <w:rPr>
                <w:noProof/>
                <w:lang w:eastAsia="ro-RO"/>
              </w:rPr>
              <w:drawing>
                <wp:inline distT="0" distB="0" distL="0" distR="0" wp14:anchorId="0703B7E1" wp14:editId="34B1E52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ADBD51" w14:textId="77777777" w:rsidR="00D058B8" w:rsidRPr="00B55500" w:rsidRDefault="00D058B8" w:rsidP="004C5D52">
      <w:pPr>
        <w:pStyle w:val="LineTop"/>
      </w:pPr>
    </w:p>
    <w:p w14:paraId="5444B03B" w14:textId="77777777" w:rsidR="00680577" w:rsidRPr="00B55500" w:rsidRDefault="00C46DE2" w:rsidP="00680577">
      <w:pPr>
        <w:pStyle w:val="EPBodyTA1"/>
      </w:pPr>
      <w:r w:rsidRPr="00B55500">
        <w:t>TEXTE ADOPTATE</w:t>
      </w:r>
    </w:p>
    <w:p w14:paraId="6A299F2C" w14:textId="77777777" w:rsidR="00D058B8" w:rsidRPr="00B55500" w:rsidRDefault="00D058B8" w:rsidP="00D058B8">
      <w:pPr>
        <w:pStyle w:val="LineBottom"/>
      </w:pPr>
    </w:p>
    <w:p w14:paraId="59CC4FB9" w14:textId="7A95C37F" w:rsidR="00C46DE2" w:rsidRPr="00B55500" w:rsidRDefault="00C46DE2" w:rsidP="00C46DE2">
      <w:pPr>
        <w:pStyle w:val="ATHeading1"/>
      </w:pPr>
      <w:bookmarkStart w:id="1" w:name="TANumber"/>
      <w:r w:rsidRPr="00B55500">
        <w:t>P10_TA(2025)000</w:t>
      </w:r>
      <w:bookmarkEnd w:id="1"/>
      <w:r w:rsidR="00CA0CE5" w:rsidRPr="00B55500">
        <w:t>2</w:t>
      </w:r>
    </w:p>
    <w:p w14:paraId="0E1B45E6" w14:textId="77777777" w:rsidR="00C46DE2" w:rsidRPr="00B55500" w:rsidRDefault="00402007" w:rsidP="00C46DE2">
      <w:pPr>
        <w:pStyle w:val="ATHeading2"/>
      </w:pPr>
      <w:bookmarkStart w:id="2" w:name="title"/>
      <w:r w:rsidRPr="00B55500">
        <w:t>Nevoia de acțiuni cu privire la opresiunea continuă și alegerile false din Belarus</w:t>
      </w:r>
      <w:bookmarkEnd w:id="2"/>
    </w:p>
    <w:p w14:paraId="47554C4A" w14:textId="77777777" w:rsidR="00C46DE2" w:rsidRPr="00B55500" w:rsidRDefault="00C46DE2" w:rsidP="00C46DE2">
      <w:pPr>
        <w:rPr>
          <w:i/>
          <w:vanish/>
        </w:rPr>
      </w:pPr>
      <w:r w:rsidRPr="00B55500">
        <w:rPr>
          <w:i/>
        </w:rPr>
        <w:fldChar w:fldCharType="begin"/>
      </w:r>
      <w:r w:rsidRPr="00B55500">
        <w:rPr>
          <w:i/>
        </w:rPr>
        <w:instrText xml:space="preserve"> TC"(</w:instrText>
      </w:r>
      <w:bookmarkStart w:id="3" w:name="DocNumber"/>
      <w:r w:rsidRPr="00B55500">
        <w:rPr>
          <w:i/>
        </w:rPr>
        <w:instrText>B10-0055</w:instrText>
      </w:r>
      <w:r w:rsidR="00402007" w:rsidRPr="00B55500">
        <w:rPr>
          <w:i/>
        </w:rPr>
        <w:instrText>, 0056, 0057, 0058 și 0059</w:instrText>
      </w:r>
      <w:r w:rsidRPr="00B55500">
        <w:rPr>
          <w:i/>
        </w:rPr>
        <w:instrText>/2025</w:instrText>
      </w:r>
      <w:bookmarkEnd w:id="3"/>
      <w:r w:rsidRPr="00B55500">
        <w:rPr>
          <w:i/>
        </w:rPr>
        <w:instrText xml:space="preserve">)"\l3 \n&gt; \* MERGEFORMAT </w:instrText>
      </w:r>
      <w:r w:rsidRPr="00B55500">
        <w:rPr>
          <w:i/>
        </w:rPr>
        <w:fldChar w:fldCharType="end"/>
      </w:r>
    </w:p>
    <w:p w14:paraId="2E5C9484" w14:textId="77777777" w:rsidR="00C46DE2" w:rsidRPr="00B55500" w:rsidRDefault="00C46DE2" w:rsidP="00C46DE2">
      <w:pPr>
        <w:rPr>
          <w:vanish/>
        </w:rPr>
      </w:pPr>
      <w:bookmarkStart w:id="4" w:name="PE"/>
      <w:r w:rsidRPr="00B55500">
        <w:rPr>
          <w:vanish/>
        </w:rPr>
        <w:t>PE768.970</w:t>
      </w:r>
      <w:bookmarkEnd w:id="4"/>
    </w:p>
    <w:p w14:paraId="30BA596E" w14:textId="77777777" w:rsidR="00C46DE2" w:rsidRPr="00B55500" w:rsidRDefault="00C46DE2" w:rsidP="00C46DE2">
      <w:pPr>
        <w:pStyle w:val="ATHeading3"/>
      </w:pPr>
      <w:bookmarkStart w:id="5" w:name="Sujet"/>
      <w:r w:rsidRPr="00B55500">
        <w:t>Rezoluția Parlamentului European din 22 ianuarie 202</w:t>
      </w:r>
      <w:r w:rsidR="00402007" w:rsidRPr="00B55500">
        <w:t>5</w:t>
      </w:r>
      <w:r w:rsidRPr="00B55500">
        <w:t xml:space="preserve"> referitoare la nevoia de acțiuni cu privire la opresiunea continuă și alegerile false din Belarus</w:t>
      </w:r>
      <w:bookmarkEnd w:id="5"/>
      <w:r w:rsidRPr="00B55500">
        <w:t xml:space="preserve"> </w:t>
      </w:r>
      <w:bookmarkStart w:id="6" w:name="References"/>
      <w:r w:rsidRPr="00B55500">
        <w:t>(2024/3014(RSP))</w:t>
      </w:r>
      <w:bookmarkEnd w:id="6"/>
    </w:p>
    <w:p w14:paraId="7805A3C1" w14:textId="77777777" w:rsidR="00AA7547" w:rsidRPr="00B55500" w:rsidRDefault="00AA7547" w:rsidP="00AA7547">
      <w:pPr>
        <w:pStyle w:val="EPComma"/>
      </w:pPr>
      <w:bookmarkStart w:id="7" w:name="TextBodyBegin"/>
      <w:bookmarkEnd w:id="7"/>
      <w:r w:rsidRPr="00B55500">
        <w:rPr>
          <w:i/>
          <w:iCs/>
        </w:rPr>
        <w:t>Parlamentul European</w:t>
      </w:r>
      <w:r w:rsidRPr="00B55500">
        <w:t>,</w:t>
      </w:r>
    </w:p>
    <w:p w14:paraId="0B68184E" w14:textId="77777777" w:rsidR="00AA7547" w:rsidRPr="00B55500" w:rsidRDefault="00AA7547" w:rsidP="00AA7547">
      <w:pPr>
        <w:pStyle w:val="NormalHanging12a"/>
      </w:pPr>
      <w:r w:rsidRPr="00B55500">
        <w:t>–</w:t>
      </w:r>
      <w:r w:rsidRPr="00B55500">
        <w:tab/>
        <w:t>având în vedere rezoluțiile sale anterioare referitoare la Belarus,</w:t>
      </w:r>
    </w:p>
    <w:p w14:paraId="33791F1C" w14:textId="77777777" w:rsidR="00AA7547" w:rsidRPr="00B55500" w:rsidRDefault="00AA7547" w:rsidP="00AA7547">
      <w:pPr>
        <w:pStyle w:val="NormalHanging12a"/>
      </w:pPr>
      <w:r w:rsidRPr="00B55500">
        <w:t>–</w:t>
      </w:r>
      <w:r w:rsidRPr="00B55500">
        <w:tab/>
        <w:t>având în vedere concluziile Consiliului din 12 octombrie 2020 și din 19 februarie 2024 referitoare la Belarus, precum și concluziile Consiliului European din 21 și 22 octombrie 2021 referitoare la Belarus,</w:t>
      </w:r>
    </w:p>
    <w:p w14:paraId="48AB468B" w14:textId="77777777" w:rsidR="00AA7547" w:rsidRPr="00B55500" w:rsidRDefault="00AA7547" w:rsidP="00AA7547">
      <w:pPr>
        <w:pStyle w:val="NormalHanging12a"/>
      </w:pPr>
      <w:r w:rsidRPr="00B55500">
        <w:t>–</w:t>
      </w:r>
      <w:r w:rsidRPr="00B55500">
        <w:tab/>
        <w:t>având în vedere declarațiile Înaltului Reprezentant al Uniunii pentru afaceri externe și politica de securitate din 1 august 2024 privind eliberarea unui număr de deținuți politici și din 26 februarie 2024 privind alegerile parlamentare și locale, precum și declarația Înaltului Reprezentant în numele UE din 8 august 2023 cu privire la cea de a treia aniversare a alegerilor prezidențiale frauduloase,</w:t>
      </w:r>
    </w:p>
    <w:p w14:paraId="6DBE265F" w14:textId="77777777" w:rsidR="00AA7547" w:rsidRPr="00B55500" w:rsidRDefault="00AA7547" w:rsidP="00AA7547">
      <w:pPr>
        <w:pStyle w:val="NormalHanging12a"/>
      </w:pPr>
      <w:r w:rsidRPr="00B55500">
        <w:t>–</w:t>
      </w:r>
      <w:r w:rsidRPr="00B55500">
        <w:tab/>
        <w:t>având în vedere Declarația universală a drepturilor omului, Carta ONU, Pactul internațional cu privire la drepturile civile și politice și alte instrumente internaționale privind drepturile omului la care Belarusul este parte,</w:t>
      </w:r>
    </w:p>
    <w:p w14:paraId="32D30F96" w14:textId="77777777" w:rsidR="00AA7547" w:rsidRPr="00B55500" w:rsidRDefault="00AA7547" w:rsidP="00AA7547">
      <w:pPr>
        <w:pStyle w:val="NormalHanging12a"/>
      </w:pPr>
      <w:r w:rsidRPr="00B55500">
        <w:t>–</w:t>
      </w:r>
      <w:r w:rsidRPr="00B55500">
        <w:tab/>
        <w:t>având în vedere raportul Oficiului Înaltului Comisar al ONU pentru Drepturile Omului din 25 martie 2024 privind situația drepturilor omului în Belarus în perioada premergătoare alegerilor prezidențiale din 2020 și în perioada ulterioară acestora,</w:t>
      </w:r>
    </w:p>
    <w:p w14:paraId="6609B7BE" w14:textId="77777777" w:rsidR="00AA7547" w:rsidRPr="00B55500" w:rsidRDefault="00AA7547" w:rsidP="00AA7547">
      <w:pPr>
        <w:pStyle w:val="NormalHanging12a"/>
      </w:pPr>
      <w:r w:rsidRPr="00B55500">
        <w:t>–</w:t>
      </w:r>
      <w:r w:rsidRPr="00B55500">
        <w:tab/>
        <w:t>având în vedere Rezoluția Conferinței Generale a Organizației Internaționale a Muncii (OIM) din 12 iunie 2023 referitoare la măsurile recomandate de Consiliul de administrație în temeiul articolului 33 din Constituția OIM în ceea ce privește Belarus,</w:t>
      </w:r>
    </w:p>
    <w:p w14:paraId="1DDAF474" w14:textId="77777777" w:rsidR="00AA7547" w:rsidRPr="00B55500" w:rsidRDefault="00AA7547" w:rsidP="00AA7547">
      <w:pPr>
        <w:pStyle w:val="NormalHanging12a"/>
      </w:pPr>
      <w:r w:rsidRPr="00B55500">
        <w:t>–</w:t>
      </w:r>
      <w:r w:rsidRPr="00B55500">
        <w:tab/>
        <w:t>având în vedere articolul 136 alineatele (2) și (4) din Regulamentul său de procedură,</w:t>
      </w:r>
    </w:p>
    <w:p w14:paraId="73E0C65A" w14:textId="77777777" w:rsidR="00AA7547" w:rsidRPr="00B55500" w:rsidRDefault="00AA7547" w:rsidP="00AA7547">
      <w:pPr>
        <w:pStyle w:val="NormalHanging12a"/>
      </w:pPr>
      <w:r w:rsidRPr="00B55500">
        <w:t>A.</w:t>
      </w:r>
      <w:r w:rsidRPr="00B55500">
        <w:tab/>
        <w:t xml:space="preserve">întrucât regimul autoritar al lui Aliaksandr Lukașenka instaurat în Belarus acum 30 de ani s-a caracterizat prin persecutarea sistematică a oponenților politici și a dizidenților, inclusiv prin dispariția forțată a criticilor lui Lukașenka; întrucât, de la alegerile </w:t>
      </w:r>
      <w:r w:rsidRPr="00B55500">
        <w:lastRenderedPageBreak/>
        <w:t>prezidențiale frauduloase din august 2020, regimul nelegitim al lui Lukașenka, cu sprijinul Rusiei, a persecutat în mod sistematic activiștii politici, societatea civilă, apărătorii drepturilor omului, avocații, jurnaliștii, artiștii, liderii religioși, sindicaliștii și alte grupuri din Belarus și din străinătate, plasând în detenție în mod arbitrar zeci de mii de persoane;</w:t>
      </w:r>
    </w:p>
    <w:p w14:paraId="11265E17" w14:textId="77777777" w:rsidR="00AA7547" w:rsidRPr="00B55500" w:rsidRDefault="00AA7547" w:rsidP="00AA7547">
      <w:pPr>
        <w:pStyle w:val="NormalHanging12a"/>
      </w:pPr>
      <w:r w:rsidRPr="00B55500">
        <w:t>B.</w:t>
      </w:r>
      <w:r w:rsidRPr="00B55500">
        <w:tab/>
        <w:t>întrucât, în urma alegerilor prezidențiale frauduloase din 2020 și a represiunii brutale care a urmat, UE și mulți dintre partenerii săi democratici nu au recunoscut rezultatele alegerilor sau pe Aliaksandr Lukașenka drept lider legitim și președinte al Belarusului;</w:t>
      </w:r>
    </w:p>
    <w:p w14:paraId="07F44158" w14:textId="77777777" w:rsidR="00AA7547" w:rsidRPr="00B55500" w:rsidRDefault="00AA7547" w:rsidP="00AA7547">
      <w:pPr>
        <w:pStyle w:val="NormalHanging12a"/>
      </w:pPr>
      <w:r w:rsidRPr="00B55500">
        <w:t>C.</w:t>
      </w:r>
      <w:r w:rsidRPr="00B55500">
        <w:tab/>
        <w:t>întrucât, potrivit Centrului pentru drepturile omului „Viasna”, peste 1 250 de deținuți politici rămân închiși în Belarus în condiții care le pun viața în pericol, iar mulți dintre acești deținuți se află într-o stare de sănătate fragilă; întrucât mai mulți deținuți politici au murit în arest, patru dintre aceștia numai în 2024; întrucât deținuții politici sunt supuși torturii, refuzului acordării de asistență medicală, accesului restricționat la vizite din partea avocaților și a membrilor familiei și încarcerării solitare; întrucât, începând din vara anului 2020, 3 697 de persoane au fost recunoscute drept deținuți politici; întrucât numai în anul 2024 au fost documentate peste 8 800 de cazuri de persecuție motivată politic, inclusiv arestări, rețineri, demiteri și alte forme de represiune care vizează deținuții politici, familiile și avocații acestora, activiștii, jurnaliștii, preoții, medicii, cetățenii belaruși care se întorc în țară și alte persoane;</w:t>
      </w:r>
    </w:p>
    <w:p w14:paraId="407B8E28" w14:textId="77777777" w:rsidR="00AA7547" w:rsidRPr="00B55500" w:rsidRDefault="00AA7547" w:rsidP="00AA7547">
      <w:pPr>
        <w:pStyle w:val="NormalHanging12a"/>
        <w:rPr>
          <w:bCs/>
        </w:rPr>
      </w:pPr>
      <w:r w:rsidRPr="00B55500">
        <w:t>D.</w:t>
      </w:r>
      <w:r w:rsidRPr="00B55500">
        <w:tab/>
        <w:t>întrucât mai multe organizații internaționale, inclusiv Oficiul Înaltului Comisar al Națiunilor Unite pentru Drepturile Omului, au documentat încălcări sistematice ale drepturilor omului în Belarus, inclusiv tortură, detenții arbitrare, încarcerare sau alte forme de privare gravă de libertate fizică, dispariții forțate, persecuții din motive politice și suprimarea libertăților, care constituie crime împotriva umanității în temeiul dreptului internațional; întrucât, în septembrie 2024, Lituania a sesizat Biroul Procurorului Curții Penale Internaționale cu privire la situația din Belarus, solicitându-i să investigheze anumite crime împotriva umanității săvârșite de regimul Lukașenka;</w:t>
      </w:r>
    </w:p>
    <w:p w14:paraId="5F096F6B" w14:textId="77777777" w:rsidR="00AA7547" w:rsidRPr="00B55500" w:rsidRDefault="00AA7547" w:rsidP="00AA7547">
      <w:pPr>
        <w:pStyle w:val="NormalHanging12a"/>
        <w:rPr>
          <w:rFonts w:eastAsia="Calibri"/>
        </w:rPr>
      </w:pPr>
      <w:r w:rsidRPr="00B55500">
        <w:t>E.</w:t>
      </w:r>
      <w:r w:rsidRPr="00B55500">
        <w:tab/>
        <w:t>întrucât acest regim belarus nelegitim intenționează să organizeze un simulacru de alegeri prezidențiale la 26 ianuarie 2025, Lukașenka urmărind să obțină un al șaptelea mandat; întrucât Comisia Electorală Centrală din Belarus i-a înregistrat pe Lukașenka și pe alți patru „candidați” de formă; întrucât actuala campanie electorală prezidențială se desfășoară într-un mediu de represiune severă, care nu îndeplinește nici măcar standardele minime pentru alegeri democratice; întrucât candidaților democratici li se interzice participarea, libertatea mass-mediei este puternic restricționată, alegătorii se confruntă cu intimidări, iar absența observării independente a alegerilor subminează și mai mult legitimitatea procesului electoral;</w:t>
      </w:r>
    </w:p>
    <w:p w14:paraId="08044260" w14:textId="77777777" w:rsidR="00AA7547" w:rsidRPr="00B55500" w:rsidRDefault="00AA7547" w:rsidP="00AA7547">
      <w:pPr>
        <w:pStyle w:val="NormalHanging12a"/>
      </w:pPr>
      <w:r w:rsidRPr="00B55500">
        <w:t>F.</w:t>
      </w:r>
      <w:r w:rsidRPr="00B55500">
        <w:tab/>
        <w:t>întrucât atât alegerile parlamentare și locale care au avut loc la 25 februarie 2024, cât și viitorul simulacru de alegeri prezidențiale, planificat pentru 26 ianuarie 2025, ilustrează nerespectarea de către regim a normelor democratice, deoarece alegerile din Belarus sunt strict controlate, toți candidații fiind aprobați în prealabil de autorități, partidele democratice sunt eliminate, iar alegătorilor li se refuză orice alegere reală; întrucât campania electorală a fost marcată de plasarea în detenție a unor persoane implicate în campaniile prezidențiale din 2020 ale altor candidați și de o voință clară de a reprima dur opoziția;</w:t>
      </w:r>
    </w:p>
    <w:p w14:paraId="267322EF" w14:textId="77777777" w:rsidR="00AA7547" w:rsidRPr="00B55500" w:rsidRDefault="00AA7547" w:rsidP="00AA7547">
      <w:pPr>
        <w:pStyle w:val="NormalHanging12a"/>
        <w:rPr>
          <w:rFonts w:eastAsia="Calibri"/>
        </w:rPr>
      </w:pPr>
      <w:r w:rsidRPr="00B55500">
        <w:t>G.</w:t>
      </w:r>
      <w:r w:rsidRPr="00B55500">
        <w:tab/>
        <w:t>întrucât, potrivit Centrului pentru drepturile omului „Viasna”, cel puțin 360 de persoane au fost reținute în perioada iulie-septembrie 2024, iar mulți lideri democratici, inclusiv laureatul Premiului Nobel pentru Pace, Ales Bialiațki, Maria Kalesnikava, Viktar Babarîka, Pavel Seviarîneț, Siarhei Țihanouski, Mikalai Statkevici și alții rămân în închisoare; întrucât cel puțin opt deținuți politici sunt în prezent reținuți fără dreptul de a comunica (incommunicado):</w:t>
      </w:r>
    </w:p>
    <w:p w14:paraId="2A0FFE4C" w14:textId="77777777" w:rsidR="00AA7547" w:rsidRPr="00B55500" w:rsidRDefault="00AA7547" w:rsidP="00AA7547">
      <w:pPr>
        <w:pStyle w:val="NormalHanging12a"/>
      </w:pPr>
      <w:r w:rsidRPr="00B55500">
        <w:t>H.</w:t>
      </w:r>
      <w:r w:rsidRPr="00B55500">
        <w:tab/>
        <w:t>întrucât regimul Lukașenka a intensificat presiunea asupra personalului misiunilor diplomatice occidentale acreditate în Belarus, precum și asupra altor cetățeni străini; întrucât Mikalai Hila, membru local al personalului delegației UE în Belarus, a fost reținut de KGB-ul din Belarus în fața biroului delegației UE, plasat în arest preventiv din aprilie 2024 și condamnat, în decembrie 2024, la patru ani de închisoare; întrucât acesta a fost înscris pe lista deținuților politici a Centrului pentru drepturile omului „Viasna”; întrucât doi cetățeni japonezi au fost plasați recent în detenție pe baza unor acuzații false de „activități de agent”;</w:t>
      </w:r>
    </w:p>
    <w:p w14:paraId="429B6A6C" w14:textId="77777777" w:rsidR="00AA7547" w:rsidRPr="00B55500" w:rsidRDefault="00AA7547" w:rsidP="00AA7547">
      <w:pPr>
        <w:pStyle w:val="NormalHanging12a"/>
      </w:pPr>
      <w:r w:rsidRPr="00B55500">
        <w:t>I.</w:t>
      </w:r>
      <w:r w:rsidRPr="00B55500">
        <w:tab/>
        <w:t>întrucât Lukașenka a grațiat peste 200 de deținuți politici în 2024 în încercarea de a elimina unele sancțiuni occidentale; întrucât arestările din motive politice continuă în pofida acestor grațieri, cel puțin 1 721 de persoane fiind condamnate sub acuzații cu caracter politic numai în 2024;</w:t>
      </w:r>
    </w:p>
    <w:p w14:paraId="5F4E8FA4" w14:textId="77777777" w:rsidR="00AA7547" w:rsidRPr="00B55500" w:rsidRDefault="00AA7547" w:rsidP="00AA7547">
      <w:pPr>
        <w:pStyle w:val="NormalHanging12a"/>
      </w:pPr>
      <w:r w:rsidRPr="00B55500">
        <w:t>J.</w:t>
      </w:r>
      <w:r w:rsidRPr="00B55500">
        <w:tab/>
        <w:t>întrucât Federația sindicatelor din Belarus este de mult timp integrată în structura de stat a regimului Lukașenka și se crede că joacă un rol semnificativ în organizarea falsificării rezultatelor electorale;</w:t>
      </w:r>
    </w:p>
    <w:p w14:paraId="63E981AF" w14:textId="0BBD6931" w:rsidR="00AA7547" w:rsidRPr="00B55500" w:rsidRDefault="00AA7547" w:rsidP="00AA7547">
      <w:pPr>
        <w:pStyle w:val="NormalHanging12a"/>
      </w:pPr>
      <w:r w:rsidRPr="00B55500">
        <w:t>K.</w:t>
      </w:r>
      <w:r w:rsidRPr="00B55500">
        <w:tab/>
        <w:t>întrucât regimul din Belarus utilizează legi împotriva extremismului pentru a obstrucționa canalele mass-media, majoritatea mass-mediei independente fiind etichetată drept „extremistă”, cu cel puțin 45 de reprezentanți ai mass-mediei reținuți, aproximativ 400 în exil și alții supuși hărțuirii și relelor tratamente; întrucât mass-media independentă, cum ar fi Belsat TV, Carta 97, Nexta, Radio Racyja, Radio Svaboda</w:t>
      </w:r>
      <w:r w:rsidR="00212D8A" w:rsidRPr="00B55500">
        <w:t>, Nasha Niva</w:t>
      </w:r>
      <w:r w:rsidRPr="00B55500">
        <w:t xml:space="preserve"> și altele, joacă un rol major în furnizarea de informații esențiale și servește drept platformă pentru vocile democratice; întrucât autoritățile belaruse recurg la supraveghere, cenzură online și dezinformare, escaladând autoritarismul digital și subminând perspectivele unor alegeri libere și corecte în 2025; întrucât propagandiștii belaruși răspândesc în mod regulat dezinformare cu privire la statele membre ale UE și la funcționarii acestora și reprimă accesul la informații;</w:t>
      </w:r>
    </w:p>
    <w:p w14:paraId="10210120" w14:textId="77777777" w:rsidR="00AA7547" w:rsidRPr="00B55500" w:rsidRDefault="00AA7547" w:rsidP="00AA7547">
      <w:pPr>
        <w:pStyle w:val="NormalHanging12a"/>
      </w:pPr>
      <w:r w:rsidRPr="00B55500">
        <w:t>L.</w:t>
      </w:r>
      <w:r w:rsidRPr="00B55500">
        <w:tab/>
        <w:t>întrucât peste 500 000 de cetățeni belaruși au fost forțați să fugă din țară din 2020, unii continuând să se confrunte cu persecuții din partea regimului Lukașenka, inclusiv prin procese in absentia, amenințări din partea forțelor de securitate și presiuni asupra rudelor, confiscarea bunurilor și alte restricții;</w:t>
      </w:r>
    </w:p>
    <w:p w14:paraId="5D34E757" w14:textId="77777777" w:rsidR="00AA7547" w:rsidRPr="00B55500" w:rsidRDefault="00AA7547" w:rsidP="00AA7547">
      <w:pPr>
        <w:pStyle w:val="NormalHanging12a"/>
      </w:pPr>
      <w:r w:rsidRPr="00B55500">
        <w:t>M.</w:t>
      </w:r>
      <w:r w:rsidRPr="00B55500">
        <w:tab/>
        <w:t>întrucât, sub conducerea lui Lukașenka, peste 250 de persoane condamnate la moarte au fost executate; întrucât Belarus rămâne singura țară din Europa și Asia Centrală care a menținut pedeapsa cu moartea, domeniul de aplicare al acesteia fiind extins în 2022 pentru a include acte de terorism definite în mod vag și în 2023 pentru a include „trădarea împotriva statului”;</w:t>
      </w:r>
    </w:p>
    <w:p w14:paraId="519BCFB8" w14:textId="77777777" w:rsidR="00AA7547" w:rsidRPr="00B55500" w:rsidRDefault="00AA7547" w:rsidP="00AA7547">
      <w:pPr>
        <w:pStyle w:val="NormalHanging12a"/>
      </w:pPr>
      <w:r w:rsidRPr="00B55500">
        <w:t>N.</w:t>
      </w:r>
      <w:r w:rsidRPr="00B55500">
        <w:tab/>
        <w:t>întrucât măsurile represive din Belarus au vizat din ce în ce mai mult libertatea religioasă, odată cu adoptarea recentă a legii privind libertatea de conștiință și organizațiile religioase, reprezentând o amenințare gravă la adresa drepturilor și a existenței comunităților religioase; întrucât această represiune a vizat și liderii religioși, astfel cum s-a văzut prin condamnarea recentă a unui preot catolic, reverendul Henrîh Akalatovici, la 11 ani de închisoare pe baza unor acuzații fabricate de înaltă trădare, primul astfel de caz împotriva clerului catolic din Belarus;</w:t>
      </w:r>
    </w:p>
    <w:p w14:paraId="617C9AE3" w14:textId="77777777" w:rsidR="00AA7547" w:rsidRPr="00B55500" w:rsidRDefault="00AA7547" w:rsidP="00AA7547">
      <w:pPr>
        <w:pStyle w:val="NormalHanging12a"/>
      </w:pPr>
      <w:r w:rsidRPr="00B55500">
        <w:t>O.</w:t>
      </w:r>
      <w:r w:rsidRPr="00B55500">
        <w:tab/>
        <w:t>întrucât regimul Lukașenka s-a dovedit a fi esențial pentru Putin, oferind forțelor ruse acces la teritoriul belarus, de unde să lanseze invadarea pe scară largă a Ucrainei; întrucât regimul Lukașenka comite infracțiuni contra copiilor ucraineni, inclusiv prin găzduirea unor tabere de reeducare pentru îndoctrinare politică și militarizare; întrucât acesta sprijină încercările Rusiei și ale altora de a destabiliza UE și de a submina aspirațiile europene în rândul vecinilor UE, în special prin utilizarea migrației ca armă la frontierele UE și prin legitimarea regimului autocratic al lui Bidzina Ivanișvili în Georgia;</w:t>
      </w:r>
    </w:p>
    <w:p w14:paraId="044ED687" w14:textId="77777777" w:rsidR="00AA7547" w:rsidRPr="00B55500" w:rsidRDefault="00AA7547" w:rsidP="00AA7547">
      <w:pPr>
        <w:pStyle w:val="NormalHanging12a"/>
      </w:pPr>
      <w:r w:rsidRPr="00B55500">
        <w:t>P.</w:t>
      </w:r>
      <w:r w:rsidRPr="00B55500">
        <w:tab/>
        <w:t>întrucât UE a impus Belarusului sancțiuni specifice ca răspuns la alegerile frauduloase din 2020, la încălcările sistematice ale drepturilor omului și la complicitatea Belarusului la războiul de agresiune al Rusiei împotriva Ucrainei, inclusiv restricții comerciale și sancțiuni împotriva a 287 de persoane, printre care Lukașenka, și a 39 de entități;</w:t>
      </w:r>
    </w:p>
    <w:p w14:paraId="5F88A746" w14:textId="77777777" w:rsidR="00AA7547" w:rsidRPr="00B55500" w:rsidRDefault="00AA7547" w:rsidP="00AA7547">
      <w:pPr>
        <w:pStyle w:val="NormalHanging12a"/>
        <w:rPr>
          <w:rFonts w:eastAsia="Calibri"/>
        </w:rPr>
      </w:pPr>
      <w:r w:rsidRPr="00B55500">
        <w:t>Q.</w:t>
      </w:r>
      <w:r w:rsidRPr="00B55500">
        <w:tab/>
        <w:t>întrucât regimul Lukașenka, cu asistența Rusiei, eludează unele dintre aceste sancțiuni prin accesul preferențial pe piață și utilizarea infrastructurii ruse; întrucât rapoartele indică faptul că BelAZ, un producător de camioane din Belarus sancționat, eludează sancțiunile prin dezasamblarea camioanelor în Belarus și transportarea pieselor către UE pentru reasamblare sub diferite denumiri comerciale,</w:t>
      </w:r>
    </w:p>
    <w:p w14:paraId="1886050B" w14:textId="77777777" w:rsidR="00AA7547" w:rsidRPr="00B55500" w:rsidRDefault="00AA7547" w:rsidP="00AA7547">
      <w:pPr>
        <w:pStyle w:val="NormalHanging12a"/>
      </w:pPr>
      <w:r w:rsidRPr="00B55500">
        <w:t>1.</w:t>
      </w:r>
      <w:r w:rsidRPr="00B55500">
        <w:tab/>
        <w:t>reafirmă că nu recunoaște alegerea lui Aliaksandr Lukașenka în funcția de președinte al Belarusului; consideră că regimul actual din Belarus este ilegitim, ilegal și criminal; își reafirmă sprijinul ferm pentru poporul belarus în urmărirea democrației, a libertății și a drepturilor omului;</w:t>
      </w:r>
    </w:p>
    <w:p w14:paraId="687C3DF3" w14:textId="77777777" w:rsidR="00AA7547" w:rsidRPr="00B55500" w:rsidRDefault="00AA7547" w:rsidP="00AA7547">
      <w:pPr>
        <w:pStyle w:val="NormalHanging12a"/>
      </w:pPr>
      <w:r w:rsidRPr="00B55500">
        <w:t>2.</w:t>
      </w:r>
      <w:r w:rsidRPr="00B55500">
        <w:tab/>
        <w:t>denunță lipsa de libertate, echitate și transparență înainte de așa-numitele alegeri prezidențiale din Belarus și solicită UE, statelor sale membre și comunității internaționale să respingă în mod categoric viitoarele alegeri din Belarus și campania pentru acestea ca fiind un simulacru, întrucât nu îndeplinesc standardele internaționale minime pentru alegeri democratice; solicită UE, statelor sale membre și comunității internaționale să nu recunoască în continuare legitimitatea lui Aliaksandr Lukașenka în funcția de președinte după 26 ianuarie 2025 și solicită organizarea de alegeri libere și corecte în Belarus;</w:t>
      </w:r>
    </w:p>
    <w:p w14:paraId="01619402" w14:textId="77777777" w:rsidR="00AA7547" w:rsidRPr="00B55500" w:rsidRDefault="00AA7547" w:rsidP="00AA7547">
      <w:pPr>
        <w:pStyle w:val="NormalHanging12a"/>
      </w:pPr>
      <w:r w:rsidRPr="00B55500">
        <w:t>3.</w:t>
      </w:r>
      <w:r w:rsidRPr="00B55500">
        <w:tab/>
        <w:t>regretă încălcările grave și continue ale drepturilor omului și ale principiilor democratice în Belarus, care s-au intensificat și mai mult în perioada premergătoare așa-numitelor alegeri prezidențiale; condamnă represiunea sistematică din Belarus, care include arestări arbitrare, tortură, hărțuire, aplicarea de rele tratamente deținuților, impunitate persistentă și nerespectarea structurală a garanțiilor procedurale și a proceselor echitabile; își reiterează solicitarea pentru eliberarea imediată și necondiționată a tuturor persoanelor aflate în detenție în Belarus pentru opiniile lor politice, precum și pentru acordarea de despăgubiri acestora și repunerea lor în drepturi; solicită încetarea represiunii împotriva oponenților politici și a populației din Belarus;</w:t>
      </w:r>
    </w:p>
    <w:p w14:paraId="1777C674" w14:textId="77777777" w:rsidR="00AA7547" w:rsidRPr="00B55500" w:rsidRDefault="00AA7547" w:rsidP="00AA7547">
      <w:pPr>
        <w:pStyle w:val="NormalHanging12a"/>
      </w:pPr>
      <w:r w:rsidRPr="00B55500">
        <w:t>4.</w:t>
      </w:r>
      <w:r w:rsidRPr="00B55500">
        <w:tab/>
        <w:t>își reiterează apelul adresat autorităților belaruse de a respecta drepturile deținuților, de a oferi asistență medicală și de a acorda acces avocaților, familiilor și organizațiilor internaționale;</w:t>
      </w:r>
    </w:p>
    <w:p w14:paraId="69050CAF" w14:textId="77777777" w:rsidR="00AA7547" w:rsidRPr="00B55500" w:rsidRDefault="00AA7547" w:rsidP="00AA7547">
      <w:pPr>
        <w:pStyle w:val="NormalHanging12a"/>
      </w:pPr>
      <w:r w:rsidRPr="00B55500">
        <w:t>5.</w:t>
      </w:r>
      <w:r w:rsidRPr="00B55500">
        <w:tab/>
        <w:t xml:space="preserve">își exprimă profunda îngrijorare cu privire la situația deținuților politici, inclusiv Maria Kalesnikava, Siarhei Țihanouski, Ales Bialiațki, Mikalai Statkevici, Mikalai Hila, Valianțin Stefanovici, Maksim Znak, Viktar Babarîka, Ihar Losik, Andrzej Poczobut, Palina Șarenda-Panasiuk, Uladzimir Mațkevici, Marfa Rabkova, Uladzimir Labkovici, Aliaksandr Iarașuk, </w:t>
      </w:r>
      <w:r w:rsidR="00CA0CE5" w:rsidRPr="00B55500">
        <w:t xml:space="preserve">Volha Brîțikava, Aliaksandr Kapșul, </w:t>
      </w:r>
      <w:r w:rsidRPr="00B55500">
        <w:t>Iana Pinciuk, Mikalai Bankou, Andrei Navițki, Henrîh Akalatovici, Uladzimir Kniha, Dmitri Kuciuk, Pavel Seviarîneț și alții, dintre care mulți se confruntă cu probleme grave de sănătate, neavând acces la asistență medicală adecvată, și sunt supuși izolării, relelor tratamente și torturii;</w:t>
      </w:r>
    </w:p>
    <w:p w14:paraId="01C471ED" w14:textId="77777777" w:rsidR="00AA7547" w:rsidRPr="00B55500" w:rsidRDefault="00AA7547" w:rsidP="00AA7547">
      <w:pPr>
        <w:pStyle w:val="NormalHanging12a"/>
      </w:pPr>
      <w:r w:rsidRPr="00B55500">
        <w:t>6.</w:t>
      </w:r>
      <w:r w:rsidRPr="00B55500">
        <w:tab/>
        <w:t>consideră că arestarea și condamnarea pe baza unor acuzații motivate politic a lui Mikalai Hila, membru local al personalului delegației UE la Minsk, reprezintă o încălcare a practicilor diplomatice față de UE; invită UE și statele sale membre să elaboreze rapid un răspuns credibil;</w:t>
      </w:r>
    </w:p>
    <w:p w14:paraId="685352E2" w14:textId="77777777" w:rsidR="00AA7547" w:rsidRPr="00B55500" w:rsidRDefault="00AA7547" w:rsidP="00AA7547">
      <w:pPr>
        <w:pStyle w:val="NormalHanging12a"/>
      </w:pPr>
      <w:r w:rsidRPr="00B55500">
        <w:t>7.</w:t>
      </w:r>
      <w:r w:rsidRPr="00B55500">
        <w:tab/>
        <w:t>salută reziliența societății civile și a forțelor democratice din Belarus; își reafirmă solidaritatea cu poporul belarus și sprijinul pentru aspirațiile sale legitime pentru un viitor democratic și european; își exprimă solidaritatea cu forțele democratice și organizațiile societății civile din Belarus în eforturile lor de a institui un Belarus suveran, democratic și prosper; își menține angajamentul de a colabora cu forțele democratice, societatea civilă și mass-media independentă în beneficiul poporului belarus;</w:t>
      </w:r>
    </w:p>
    <w:p w14:paraId="5F9F9460" w14:textId="77777777" w:rsidR="00AA7547" w:rsidRPr="00B55500" w:rsidRDefault="00AA7547" w:rsidP="00AA7547">
      <w:pPr>
        <w:pStyle w:val="NormalHanging12a"/>
      </w:pPr>
      <w:r w:rsidRPr="00B55500">
        <w:t>8.</w:t>
      </w:r>
      <w:r w:rsidRPr="00B55500">
        <w:tab/>
        <w:t>îndeamnă UE și statele sale membre să continue să investigheze încălcările drepturilor omului în Belarus și să sprijine măsurile de tragere la răspundere, inclusiv prin jurisdicție universală; invită UE și statele sale membre să ancheteze, pe baza jurisdicției universale, crimele împotriva umanității comise de regimul Lukașenka în Belarus și pe teritoriul UE și, urmând exemplul Lituaniei, să sesizeze Curtea Penală Internațională, în măsura posibilului, cu privire la situația din Belarus și să ia în considerare înființarea unui tribunal internațional pentru urmărirea penală a infracțiunilor săvârșite de regimul Lukașenka; invită statele membre să permită avocaților belaruși expulzați de regim să practice pe teritoriul UE pentru a oferi asistență juridică cetățenilor belaruși persecutați;</w:t>
      </w:r>
    </w:p>
    <w:p w14:paraId="080C036A" w14:textId="77777777" w:rsidR="00AA7547" w:rsidRPr="00B55500" w:rsidRDefault="00AA7547" w:rsidP="00AA7547">
      <w:pPr>
        <w:pStyle w:val="NormalHanging12a"/>
      </w:pPr>
      <w:r w:rsidRPr="00B55500">
        <w:t>9.</w:t>
      </w:r>
      <w:r w:rsidRPr="00B55500">
        <w:tab/>
        <w:t>evidențiază activitatea neprețuită desfășurată de apărătorii drepturilor omului și de reprezentanții societății civile în Belarus pentru monitorizarea, documentarea și raportarea încălcărilor grave ale drepturilor omului și a crimelor împotriva umanității care au loc în țară, pentru a asigura tragerea ulterioară la răspundere și dreptatea pentru victime;</w:t>
      </w:r>
    </w:p>
    <w:p w14:paraId="4FEBB97F" w14:textId="77777777" w:rsidR="00AA7547" w:rsidRPr="00B55500" w:rsidRDefault="00AA7547" w:rsidP="00AA7547">
      <w:pPr>
        <w:pStyle w:val="NormalHanging12a"/>
      </w:pPr>
      <w:r w:rsidRPr="00B55500">
        <w:t>10.</w:t>
      </w:r>
      <w:r w:rsidRPr="00B55500">
        <w:tab/>
        <w:t>își reiterează apelul adresat UE și statelor sale membre de a sprijini deținuții politici și familiile acestora, inclusiv solicitând dovezi privind locul în care se află deținuții politici, solicitând eliberarea acestora, simplificând procedurile pentru a permite persoanelor care fug din Belarus să obțină vize și documente de identitate și oferind reabilitare și alte tipuri de sprijin; invită delegația UE și ambasadele statelor membre din Belarus să continue să observe și să monitorizeze procesele tuturor deținuților politici;</w:t>
      </w:r>
    </w:p>
    <w:p w14:paraId="21381BA0" w14:textId="77777777" w:rsidR="00AA7547" w:rsidRPr="00B55500" w:rsidRDefault="00AA7547" w:rsidP="00AA7547">
      <w:pPr>
        <w:pStyle w:val="NormalHanging12a"/>
      </w:pPr>
      <w:r w:rsidRPr="00B55500">
        <w:t>11.</w:t>
      </w:r>
      <w:r w:rsidRPr="00B55500">
        <w:tab/>
        <w:t>subliniază că este important să se protejeze cetățenii belaruși exilați împotriva persecuțiilor din partea regimului Lukașenka și să li se acorde acestora posibilitatea de a rămâne și de a lucra în mod legal în UE; invită UE și statele sale membre să ridice problema utilizării abuzive a mandatelor internaționale de arestare în cadrul Interpol și invită țările în cauză să nu extrădeze cetățenii belaruși care au fugit de regim și care se vor confrunta cu persecuții la întoarcerea lor în Belarus;</w:t>
      </w:r>
    </w:p>
    <w:p w14:paraId="00887E7A" w14:textId="77777777" w:rsidR="00AA7547" w:rsidRPr="00B55500" w:rsidRDefault="00AA7547" w:rsidP="00AA7547">
      <w:pPr>
        <w:pStyle w:val="NormalHanging12a"/>
      </w:pPr>
      <w:r w:rsidRPr="00B55500">
        <w:t>12.</w:t>
      </w:r>
      <w:r w:rsidRPr="00B55500">
        <w:tab/>
        <w:t>regretă faptul că măsurile represive din Belarus s-au extins pentru a include atacuri asupra libertății religioase, prin adoptarea legii privind libertatea de conștiință și organizațiile religioase, ceea ce încalcă grav dreptul fundamental la libertatea religioasă, de conștiință și de credință; îndeamnă regimul Lukașenka să înceteze imediat persecutarea comunităților religioase și a bisericilor;</w:t>
      </w:r>
    </w:p>
    <w:p w14:paraId="0F68CE63" w14:textId="77777777" w:rsidR="00AA7547" w:rsidRPr="00B55500" w:rsidRDefault="00AA7547" w:rsidP="00AA7547">
      <w:pPr>
        <w:pStyle w:val="NormalHanging12a"/>
      </w:pPr>
      <w:r w:rsidRPr="00B55500">
        <w:t>13.</w:t>
      </w:r>
      <w:r w:rsidRPr="00B55500">
        <w:tab/>
        <w:t>solicită continuarea sprijinului UE pentru forțele democratice belaruse, conduse de Sviatlana Țihanouskaia; reiterează necesitatea de a sprijini forțele democratice belaruse, societatea civilă, studenții, jurnaliștii, liderii sindicatelor, profesioniștii exilați și alții, oferindu-le vize, burse, granturi și oportunități de colaborare în rețea; încurajează reprezentanții forțelor democratice din Belarus să mențină și să promoveze unitatea;</w:t>
      </w:r>
    </w:p>
    <w:p w14:paraId="42C26B0E" w14:textId="77777777" w:rsidR="00AA7547" w:rsidRPr="00B55500" w:rsidRDefault="00AA7547" w:rsidP="00AA7547">
      <w:pPr>
        <w:pStyle w:val="NormalHanging12a"/>
      </w:pPr>
      <w:r w:rsidRPr="00B55500">
        <w:t>14.</w:t>
      </w:r>
      <w:r w:rsidRPr="00B55500">
        <w:tab/>
        <w:t>denunță complicitatea regimului Lukașenka la războiul de agresiune al Rusiei împotriva Ucrainei și condamnă subordonarea deliberată a Belarusului față de Rusia într-o așa-numită „uniune statală” care cuprinde următoarele domenii: politic, geopolitic, economic, militar și cultural; reiterează necesitatea de a contribui la consolidarea identității naționale belaruse și a limbii belaruse și de a combate distorsionarea și manipularea istoriei belaruse de către regimul Lukașenka, precum și de către Kremlin și reprezentanții acestuia;</w:t>
      </w:r>
    </w:p>
    <w:p w14:paraId="3791DB2E" w14:textId="77777777" w:rsidR="00AA7547" w:rsidRPr="00B55500" w:rsidRDefault="00AA7547" w:rsidP="00AA7547">
      <w:pPr>
        <w:pStyle w:val="NormalHanging12a"/>
      </w:pPr>
      <w:r w:rsidRPr="00B55500">
        <w:t>15.</w:t>
      </w:r>
      <w:r w:rsidRPr="00B55500">
        <w:tab/>
        <w:t>îndeamnă UE și partenerii internaționali ai acesteia să extindă și să înăsprească sancțiunile împotriva persoanelor și entităților responsabile de represiunea din Belarus și de participarea Belarusului la războiul de agresiune al Rusiei împotriva Ucrainei, eliminând în același timp lacunele în materie de sancțiuni</w:t>
      </w:r>
      <w:r w:rsidR="00CA0CE5" w:rsidRPr="00B55500">
        <w:t xml:space="preserve"> și abordând principalele surse de venit care finanțează regimul, cum ar fi exporturile de potasă și de alte îngrășăminte</w:t>
      </w:r>
      <w:r w:rsidRPr="00B55500">
        <w:t>; solicită UE să sancționeze entitățile și persoanele belaruse responsabile pentru supunerea la muncă forțată a deținuților politici, precum și bunurile produse prin utilizarea unei astfel de munci forțate;</w:t>
      </w:r>
    </w:p>
    <w:p w14:paraId="719242D5" w14:textId="77777777" w:rsidR="00AA7547" w:rsidRPr="00B55500" w:rsidRDefault="00AA7547" w:rsidP="00AA7547">
      <w:pPr>
        <w:pStyle w:val="NormalHanging12a"/>
      </w:pPr>
      <w:r w:rsidRPr="00B55500">
        <w:t>16.</w:t>
      </w:r>
      <w:r w:rsidRPr="00B55500">
        <w:tab/>
        <w:t>îndeamnă UE și partenerii săi internaționali să identifice imediat, să înghețe și să confiște, prin găsirea de căi legale, activele conducerii belaruse și ale entităților asociate belaruse implicate în efortul de război al Rusiei, precum și activele entităților și persoanelor care conduc așa-numita campanie electorală a lui Lukașenka, inclusiv Federația sindicatelor din Belarus, cum ar fi Iuri Sianko, Hanna Varfalameieva și Valeri Kursevici; îndeamnă UE și întreprinderile occidentale să își înceteze activitățile în Belarus;</w:t>
      </w:r>
    </w:p>
    <w:p w14:paraId="131ADE64" w14:textId="77777777" w:rsidR="00AA7547" w:rsidRPr="00B55500" w:rsidRDefault="00AA7547" w:rsidP="00AA7547">
      <w:pPr>
        <w:pStyle w:val="NormalHanging12a"/>
      </w:pPr>
      <w:r w:rsidRPr="00B55500">
        <w:t>17.</w:t>
      </w:r>
      <w:r w:rsidRPr="00B55500">
        <w:tab/>
        <w:t>invită UE și statele sale membre să continue să aducă în discuție situația din Belarus în toate organizațiile internaționale relevante, în special Organizația pentru Securitate și Cooperare în Europa, ONU și organismele sale specializate și OIM, cu scopul de a consolida controlul internațional al încălcărilor drepturilor omului și acțiunile internaționale privind situația din Belarus; invită statele membre să asigure documentarea continuă și tragerea la răspundere pentru crimele internaționale comise de regimul Lukașenka, să consolideze examinarea de către Oficiul Înaltului Comisar al Națiunilor Unite pentru Drepturile Omului a situației drepturilor omului din Belarus, oferind sprijin deplin Grupului de experți independenți al ONU privind situația drepturilor omului în Belarus și menținând mandatul raportorului special al ONU privind situația drepturilor omului în Belarus de a monitoriza încălcările continue ale drepturilor omului;</w:t>
      </w:r>
    </w:p>
    <w:p w14:paraId="08D2634B" w14:textId="77777777" w:rsidR="00AA7547" w:rsidRPr="00B55500" w:rsidRDefault="00AA7547" w:rsidP="00AA7547">
      <w:pPr>
        <w:pStyle w:val="NormalHanging12a"/>
      </w:pPr>
      <w:r w:rsidRPr="00B55500">
        <w:t>18.</w:t>
      </w:r>
      <w:r w:rsidRPr="00B55500">
        <w:tab/>
        <w:t>denunță transferul ilegal al câteva mii de copii, inclusiv orfani, din zonele ocupate de Rusia în Ucraina către așa-numitele „tabere de recreere” din Belarus, unde sunt supuși rusificării și îndoctrinării; condamnă cu fermitate implicarea Crucii Roșii din Belarus în deportarea ilegală a copiilor ucraineni;</w:t>
      </w:r>
    </w:p>
    <w:p w14:paraId="0A37FA3C" w14:textId="02C983C5" w:rsidR="00AA7547" w:rsidRPr="00B55500" w:rsidRDefault="00AA7547" w:rsidP="00AA7547">
      <w:pPr>
        <w:pStyle w:val="NormalHanging12a"/>
      </w:pPr>
      <w:r w:rsidRPr="00B55500">
        <w:t>19.</w:t>
      </w:r>
      <w:r w:rsidRPr="00B55500">
        <w:tab/>
        <w:t xml:space="preserve">condamnă cu fermitate </w:t>
      </w:r>
      <w:r w:rsidR="00CA0CE5" w:rsidRPr="00B55500">
        <w:t xml:space="preserve">instrumentalizarea </w:t>
      </w:r>
      <w:r w:rsidRPr="00B55500">
        <w:t xml:space="preserve">migrației </w:t>
      </w:r>
      <w:r w:rsidR="00CA0CE5" w:rsidRPr="00B55500">
        <w:t xml:space="preserve">și utilizarea sa ca armă </w:t>
      </w:r>
      <w:r w:rsidRPr="00B55500">
        <w:t>de către regimul Lukașenka pentru a destabiliza statele membre ale UE învecinate, prin orchestrarea fluxurilor de migrație neregulamentară, încălcarea drepturilor omului, exploatarea persoanelor vulnerabile și amenințarea stabilității regionale; invită UE și statele sale membre să lucreze la un răspuns coordonat pentru a contracara această amenințare hibridă, protejând în același timp frontierele externe ale UE și drepturile și siguranța persoanelor vulnerabile;</w:t>
      </w:r>
    </w:p>
    <w:p w14:paraId="208775F0" w14:textId="77777777" w:rsidR="00AA7547" w:rsidRPr="00B55500" w:rsidRDefault="00AA7547" w:rsidP="00AA7547">
      <w:pPr>
        <w:pStyle w:val="NormalHanging12a"/>
      </w:pPr>
      <w:r w:rsidRPr="00B55500">
        <w:t>20.</w:t>
      </w:r>
      <w:r w:rsidRPr="00B55500">
        <w:tab/>
        <w:t>îndeamnă Belarus să comute toate condamnările la moarte, să impună un moratoriu asupra pedepsei capitale și să treacă la abolirea definitivă a acesteia;</w:t>
      </w:r>
    </w:p>
    <w:p w14:paraId="07C43D20" w14:textId="77777777" w:rsidR="00F84764" w:rsidRPr="00B55500" w:rsidRDefault="00AA7547" w:rsidP="00F84764">
      <w:pPr>
        <w:pStyle w:val="NormalHanging12a"/>
      </w:pPr>
      <w:r w:rsidRPr="00B55500">
        <w:t>21.</w:t>
      </w:r>
      <w:r w:rsidRPr="00B55500">
        <w:tab/>
        <w:t>încredințează Președintei sarcina de a transmite prezenta rezoluție Vicepreședintei Comisiei/Înaltei Reprezentante a Uniunii pentru afaceri externe și politica de securitate, instituțiilor relevante ale UE, guvernelor și parlamentelor statelor membre, Organizației pentru Securitate și Cooperare în Europa, Consiliului Europei, înaltului comisar al ONU pentru drepturile omului, guvernului japonez, reprezentanților forțelor democratice belaruse și autorităților de facto din Belarus.</w:t>
      </w:r>
    </w:p>
    <w:p w14:paraId="0E69AC4D" w14:textId="77777777" w:rsidR="00E365E1" w:rsidRPr="00B55500" w:rsidRDefault="00E365E1" w:rsidP="00C46DE2"/>
    <w:sectPr w:rsidR="00E365E1" w:rsidRPr="00B55500" w:rsidSect="00F847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81B40D" w14:textId="77777777" w:rsidR="00C46DE2" w:rsidRPr="00F84764" w:rsidRDefault="00C46DE2">
      <w:r w:rsidRPr="00F84764">
        <w:separator/>
      </w:r>
    </w:p>
  </w:endnote>
  <w:endnote w:type="continuationSeparator" w:id="0">
    <w:p w14:paraId="7C605136" w14:textId="77777777" w:rsidR="00C46DE2" w:rsidRPr="00F84764" w:rsidRDefault="00C46DE2">
      <w:r w:rsidRPr="00F847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F11CF" w14:textId="77777777" w:rsidR="00064002" w:rsidRPr="00F847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57967" w14:textId="77777777" w:rsidR="00064002" w:rsidRPr="00F847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2532A" w14:textId="77777777" w:rsidR="00064002" w:rsidRPr="00F847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59B6F" w14:textId="77777777" w:rsidR="00C46DE2" w:rsidRPr="00F84764" w:rsidRDefault="00C46DE2">
      <w:r w:rsidRPr="00F84764">
        <w:separator/>
      </w:r>
    </w:p>
  </w:footnote>
  <w:footnote w:type="continuationSeparator" w:id="0">
    <w:p w14:paraId="0FB29154" w14:textId="77777777" w:rsidR="00C46DE2" w:rsidRPr="00F84764" w:rsidRDefault="00C46DE2">
      <w:r w:rsidRPr="00F847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0319F" w14:textId="77777777" w:rsidR="00064002" w:rsidRPr="00F847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6610E" w14:textId="77777777" w:rsidR="00064002" w:rsidRPr="00F847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372A7" w14:textId="77777777" w:rsidR="00064002" w:rsidRPr="00F847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55/2025"/>
    <w:docVar w:name="dvlangue" w:val="RO"/>
    <w:docVar w:name="dvnumam" w:val="0"/>
    <w:docVar w:name="dvpe" w:val="768.970"/>
    <w:docVar w:name="dvtitre" w:val="Rezoluția Parlamentului European din 22 ianuarie 2024 referitoare la nevoia de acțiuni cu privire la opresiunea continuă și alegerile false din Belarus(2024/3014(RSP))"/>
  </w:docVars>
  <w:rsids>
    <w:rsidRoot w:val="00C46DE2"/>
    <w:rsid w:val="00002272"/>
    <w:rsid w:val="00064002"/>
    <w:rsid w:val="000677B9"/>
    <w:rsid w:val="000831BA"/>
    <w:rsid w:val="000A42CC"/>
    <w:rsid w:val="000E7DD9"/>
    <w:rsid w:val="0010095E"/>
    <w:rsid w:val="00125B37"/>
    <w:rsid w:val="00187494"/>
    <w:rsid w:val="001F32AE"/>
    <w:rsid w:val="00212D8A"/>
    <w:rsid w:val="002767FF"/>
    <w:rsid w:val="002B18FE"/>
    <w:rsid w:val="002B5493"/>
    <w:rsid w:val="00343214"/>
    <w:rsid w:val="00361C00"/>
    <w:rsid w:val="00395FA1"/>
    <w:rsid w:val="003E15D4"/>
    <w:rsid w:val="0040200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547"/>
    <w:rsid w:val="00AB441E"/>
    <w:rsid w:val="00AB6293"/>
    <w:rsid w:val="00AE0928"/>
    <w:rsid w:val="00AF3B82"/>
    <w:rsid w:val="00B12E95"/>
    <w:rsid w:val="00B22876"/>
    <w:rsid w:val="00B55500"/>
    <w:rsid w:val="00B558F0"/>
    <w:rsid w:val="00BD48FE"/>
    <w:rsid w:val="00BD7BD8"/>
    <w:rsid w:val="00BE6ADC"/>
    <w:rsid w:val="00C05BFE"/>
    <w:rsid w:val="00C23CD4"/>
    <w:rsid w:val="00C46DE2"/>
    <w:rsid w:val="00C61C0C"/>
    <w:rsid w:val="00C941CB"/>
    <w:rsid w:val="00CA0CE5"/>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76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FC771"/>
  <w15:chartTrackingRefBased/>
  <w15:docId w15:val="{B7A091F2-D2D8-46A7-B1A8-7E02273D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A7547"/>
    <w:pPr>
      <w:spacing w:after="240"/>
      <w:ind w:left="567" w:hanging="567"/>
    </w:pPr>
  </w:style>
  <w:style w:type="paragraph" w:customStyle="1" w:styleId="EPComma">
    <w:name w:val="EPComma"/>
    <w:basedOn w:val="Normal"/>
    <w:link w:val="EPCommaChar"/>
    <w:rsid w:val="00AA7547"/>
    <w:pPr>
      <w:spacing w:before="480" w:after="240"/>
    </w:pPr>
  </w:style>
  <w:style w:type="character" w:customStyle="1" w:styleId="EPCommaChar">
    <w:name w:val="EPComma Char"/>
    <w:basedOn w:val="DefaultParagraphFont"/>
    <w:link w:val="EPComma"/>
    <w:rsid w:val="00AA7547"/>
    <w:rPr>
      <w:sz w:val="24"/>
      <w:lang w:val="ro-RO"/>
    </w:rPr>
  </w:style>
  <w:style w:type="character" w:styleId="CommentReference">
    <w:name w:val="annotation reference"/>
    <w:basedOn w:val="DefaultParagraphFont"/>
    <w:rsid w:val="00CA0CE5"/>
    <w:rPr>
      <w:sz w:val="16"/>
      <w:szCs w:val="16"/>
    </w:rPr>
  </w:style>
  <w:style w:type="paragraph" w:styleId="CommentText">
    <w:name w:val="annotation text"/>
    <w:basedOn w:val="Normal"/>
    <w:link w:val="CommentTextChar"/>
    <w:rsid w:val="00CA0CE5"/>
    <w:rPr>
      <w:sz w:val="20"/>
    </w:rPr>
  </w:style>
  <w:style w:type="character" w:customStyle="1" w:styleId="CommentTextChar">
    <w:name w:val="Comment Text Char"/>
    <w:basedOn w:val="DefaultParagraphFont"/>
    <w:link w:val="CommentText"/>
    <w:rsid w:val="00CA0CE5"/>
    <w:rPr>
      <w:lang w:val="ro-RO"/>
    </w:rPr>
  </w:style>
  <w:style w:type="paragraph" w:styleId="CommentSubject">
    <w:name w:val="annotation subject"/>
    <w:basedOn w:val="CommentText"/>
    <w:next w:val="CommentText"/>
    <w:link w:val="CommentSubjectChar"/>
    <w:rsid w:val="00CA0CE5"/>
    <w:rPr>
      <w:b/>
      <w:bCs/>
    </w:rPr>
  </w:style>
  <w:style w:type="character" w:customStyle="1" w:styleId="CommentSubjectChar">
    <w:name w:val="Comment Subject Char"/>
    <w:basedOn w:val="CommentTextChar"/>
    <w:link w:val="CommentSubject"/>
    <w:rsid w:val="00CA0CE5"/>
    <w:rPr>
      <w:b/>
      <w:bCs/>
      <w:lang w:val="ro-RO"/>
    </w:rPr>
  </w:style>
  <w:style w:type="paragraph" w:styleId="BalloonText">
    <w:name w:val="Balloon Text"/>
    <w:basedOn w:val="Normal"/>
    <w:link w:val="BalloonTextChar"/>
    <w:rsid w:val="00CA0CE5"/>
    <w:rPr>
      <w:rFonts w:ascii="Segoe UI" w:hAnsi="Segoe UI" w:cs="Segoe UI"/>
      <w:sz w:val="18"/>
      <w:szCs w:val="18"/>
    </w:rPr>
  </w:style>
  <w:style w:type="character" w:customStyle="1" w:styleId="BalloonTextChar">
    <w:name w:val="Balloon Text Char"/>
    <w:basedOn w:val="DefaultParagraphFont"/>
    <w:link w:val="BalloonText"/>
    <w:rsid w:val="00CA0CE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B4FB5-189D-41C2-851B-04ABA003B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2990</Words>
  <Characters>18742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2025-01-22T13:26:00Z</dcterms:created>
  <dcterms:modified xsi:type="dcterms:W3CDTF">2025-01-22T13:26:00Z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B10-0055/2025</vt:lpwstr>
  </property>
  <property fmtid="{D5CDD505-2E9C-101B-9397-08002B2CF9AE}" pid="4" name="&lt;Type&gt;">
    <vt:lpwstr>RR</vt:lpwstr>
  </property>
</Properties>
</file>