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658A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658A0" w:rsidRDefault="00677B2B" w:rsidP="0010095E">
            <w:pPr>
              <w:pStyle w:val="EPName"/>
            </w:pPr>
            <w:bookmarkStart w:id="0" w:name="_GoBack"/>
            <w:bookmarkEnd w:id="0"/>
            <w:r w:rsidRPr="006658A0">
              <w:t>Európsky parlament</w:t>
            </w:r>
          </w:p>
          <w:p w:rsidR="00751A4A" w:rsidRPr="006658A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658A0">
              <w:t>2024</w:t>
            </w:r>
            <w:r w:rsidR="00817416" w:rsidRPr="006658A0">
              <w:t>-202</w:t>
            </w:r>
            <w:r w:rsidRPr="006658A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658A0" w:rsidRDefault="00187494" w:rsidP="0010095E">
            <w:pPr>
              <w:pStyle w:val="EPLogo"/>
            </w:pPr>
            <w:r w:rsidRPr="006658A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658A0" w:rsidRDefault="00D058B8" w:rsidP="004C5D52">
      <w:pPr>
        <w:pStyle w:val="LineTop"/>
      </w:pPr>
    </w:p>
    <w:p w:rsidR="00680577" w:rsidRPr="006658A0" w:rsidRDefault="00677B2B" w:rsidP="00680577">
      <w:pPr>
        <w:pStyle w:val="EPBodyTA1"/>
      </w:pPr>
      <w:r w:rsidRPr="006658A0">
        <w:t>PRIJATÉ TEXTY</w:t>
      </w:r>
    </w:p>
    <w:p w:rsidR="00D058B8" w:rsidRPr="006658A0" w:rsidRDefault="00D058B8" w:rsidP="00D058B8">
      <w:pPr>
        <w:pStyle w:val="LineBottom"/>
      </w:pPr>
    </w:p>
    <w:p w:rsidR="00677B2B" w:rsidRPr="006658A0" w:rsidRDefault="00677B2B" w:rsidP="00677B2B">
      <w:pPr>
        <w:pStyle w:val="ATHeading1"/>
      </w:pPr>
      <w:bookmarkStart w:id="1" w:name="TANumber"/>
      <w:r w:rsidRPr="006658A0">
        <w:t>P10_TA(2025)000</w:t>
      </w:r>
      <w:r w:rsidR="00611563" w:rsidRPr="006658A0">
        <w:t>2</w:t>
      </w:r>
      <w:bookmarkEnd w:id="1"/>
    </w:p>
    <w:p w:rsidR="00677B2B" w:rsidRPr="006658A0" w:rsidRDefault="00677B2B" w:rsidP="00677B2B">
      <w:pPr>
        <w:pStyle w:val="ATHeading2"/>
      </w:pPr>
      <w:bookmarkStart w:id="2" w:name="title"/>
      <w:r w:rsidRPr="006658A0">
        <w:t>Potreba opatrení na riešenie pokračujúceho útlaku a falošných volieb v Bielorusku</w:t>
      </w:r>
      <w:bookmarkEnd w:id="2"/>
    </w:p>
    <w:p w:rsidR="00677B2B" w:rsidRPr="006658A0" w:rsidRDefault="00677B2B" w:rsidP="00677B2B">
      <w:pPr>
        <w:rPr>
          <w:i/>
          <w:vanish/>
        </w:rPr>
      </w:pPr>
      <w:r w:rsidRPr="006658A0">
        <w:rPr>
          <w:i/>
        </w:rPr>
        <w:fldChar w:fldCharType="begin"/>
      </w:r>
      <w:r w:rsidRPr="006658A0">
        <w:rPr>
          <w:i/>
        </w:rPr>
        <w:instrText xml:space="preserve"> TC"(</w:instrText>
      </w:r>
      <w:bookmarkStart w:id="3" w:name="DocNumber"/>
      <w:r w:rsidRPr="006658A0">
        <w:rPr>
          <w:i/>
        </w:rPr>
        <w:instrText>B10-0055, 0056, 0057, 0058 a 0059/2025</w:instrText>
      </w:r>
      <w:bookmarkEnd w:id="3"/>
      <w:r w:rsidRPr="006658A0">
        <w:rPr>
          <w:i/>
        </w:rPr>
        <w:instrText xml:space="preserve">)"\l3 \n&gt; \* MERGEFORMAT </w:instrText>
      </w:r>
      <w:r w:rsidRPr="006658A0">
        <w:rPr>
          <w:i/>
        </w:rPr>
        <w:fldChar w:fldCharType="end"/>
      </w:r>
    </w:p>
    <w:p w:rsidR="00677B2B" w:rsidRPr="006658A0" w:rsidRDefault="00677B2B" w:rsidP="00677B2B">
      <w:pPr>
        <w:rPr>
          <w:vanish/>
        </w:rPr>
      </w:pPr>
      <w:bookmarkStart w:id="4" w:name="PE"/>
      <w:r w:rsidRPr="006658A0">
        <w:rPr>
          <w:vanish/>
        </w:rPr>
        <w:t>PE768.970</w:t>
      </w:r>
      <w:bookmarkEnd w:id="4"/>
    </w:p>
    <w:p w:rsidR="00677B2B" w:rsidRPr="006658A0" w:rsidRDefault="00677B2B" w:rsidP="00677B2B">
      <w:pPr>
        <w:pStyle w:val="ATHeading3"/>
      </w:pPr>
      <w:bookmarkStart w:id="5" w:name="Sujet"/>
      <w:r w:rsidRPr="006658A0">
        <w:t>Uznesenie Európskeho parlamentu z</w:t>
      </w:r>
      <w:r w:rsidR="00C23907" w:rsidRPr="006658A0">
        <w:t> 22</w:t>
      </w:r>
      <w:r w:rsidRPr="006658A0">
        <w:t>. januára 2025 o potrebe opatrení na riešenie pokračujúceho útlaku a falošných volieb v Bielorusku</w:t>
      </w:r>
      <w:bookmarkEnd w:id="5"/>
      <w:r w:rsidRPr="006658A0">
        <w:t xml:space="preserve"> </w:t>
      </w:r>
      <w:bookmarkStart w:id="6" w:name="References"/>
      <w:r w:rsidRPr="006658A0">
        <w:t>(2024/3014(RSP))</w:t>
      </w:r>
      <w:bookmarkEnd w:id="6"/>
    </w:p>
    <w:p w:rsidR="00430576" w:rsidRPr="006658A0" w:rsidRDefault="00430576" w:rsidP="00430576">
      <w:pPr>
        <w:pStyle w:val="EPComma"/>
      </w:pPr>
      <w:bookmarkStart w:id="7" w:name="TextBodyBegin"/>
      <w:bookmarkEnd w:id="7"/>
      <w:r w:rsidRPr="006658A0">
        <w:rPr>
          <w:i/>
        </w:rPr>
        <w:t>Európsky parlament</w:t>
      </w:r>
      <w:r w:rsidRPr="006658A0">
        <w:t>,</w:t>
      </w:r>
    </w:p>
    <w:p w:rsidR="00430576" w:rsidRPr="006658A0" w:rsidRDefault="00430576" w:rsidP="00430576">
      <w:pPr>
        <w:pStyle w:val="NormalHanging12a"/>
      </w:pPr>
      <w:r w:rsidRPr="006658A0">
        <w:t>–</w:t>
      </w:r>
      <w:r w:rsidRPr="006658A0">
        <w:tab/>
        <w:t>so zreteľom na svoje predchádzajúce uznesenia o Bielorusku,</w:t>
      </w:r>
    </w:p>
    <w:p w:rsidR="00430576" w:rsidRPr="006658A0" w:rsidRDefault="00430576" w:rsidP="00430576">
      <w:pPr>
        <w:pStyle w:val="NormalHanging12a"/>
      </w:pPr>
      <w:r w:rsidRPr="006658A0">
        <w:t>–</w:t>
      </w:r>
      <w:r w:rsidRPr="006658A0">
        <w:tab/>
        <w:t>so zreteľom na závery Rady o Bielorusku z 12. októbra 2020 a 19. februára 2024 a na závery Európskej rady o Bielorusku z 21. a 22. októbra 2021,</w:t>
      </w:r>
    </w:p>
    <w:p w:rsidR="00430576" w:rsidRPr="006658A0" w:rsidRDefault="00430576" w:rsidP="00430576">
      <w:pPr>
        <w:pStyle w:val="NormalHanging12a"/>
      </w:pPr>
      <w:r w:rsidRPr="006658A0">
        <w:t>–</w:t>
      </w:r>
      <w:r w:rsidRPr="006658A0">
        <w:tab/>
        <w:t>so zreteľom na vyhlásenia vysokého predstaviteľa Únie pre zahraničné veci a bezpečnostnú politiku z 1. augusta 2024 o prepustení viacerých politických väzňov a z 26. februára 2024 o parlamentných a komunálnych voľbách, a na vyhlásenie vysokého predstaviteľa v mene Európskej únie z 8. augusta 2023 k tretiemu výročiu zmanipulovaných prezidentských volieb,</w:t>
      </w:r>
    </w:p>
    <w:p w:rsidR="00430576" w:rsidRPr="006658A0" w:rsidRDefault="00430576" w:rsidP="00430576">
      <w:pPr>
        <w:pStyle w:val="NormalHanging12a"/>
      </w:pPr>
      <w:r w:rsidRPr="006658A0">
        <w:t>–</w:t>
      </w:r>
      <w:r w:rsidRPr="006658A0">
        <w:tab/>
        <w:t>so zreteľom na Všeobecnú deklaráciu ľudských práv, Chartu OSN, Medzinárodný pakt o občianskych a politických právach a ďalšie medzinárodné nástroje v oblasti ľudských práv, ktorých zmluvnou stranou je aj Bielorusko,</w:t>
      </w:r>
    </w:p>
    <w:p w:rsidR="00430576" w:rsidRPr="006658A0" w:rsidRDefault="00430576" w:rsidP="00430576">
      <w:pPr>
        <w:pStyle w:val="NormalHanging12a"/>
      </w:pPr>
      <w:r w:rsidRPr="006658A0">
        <w:t>–</w:t>
      </w:r>
      <w:r w:rsidRPr="006658A0">
        <w:tab/>
        <w:t>so zreteľom na správu Úradu vysokého komisára OSN pre ľudské práva (OHCHR) z 25. marca 2024 o situácii v oblasti ľudských práv v Bielorusku pred prezidentskými voľbami v roku 2020 a po nich,</w:t>
      </w:r>
    </w:p>
    <w:p w:rsidR="00430576" w:rsidRPr="006658A0" w:rsidRDefault="00430576" w:rsidP="00430576">
      <w:pPr>
        <w:pStyle w:val="NormalHanging12a"/>
      </w:pPr>
      <w:r w:rsidRPr="006658A0">
        <w:t>–</w:t>
      </w:r>
      <w:r w:rsidRPr="006658A0">
        <w:tab/>
        <w:t>so zreteľom na uznesenie Generálnej konferencie Medzinárodnej organizácie práce (MOP) z 12. júna 2023 o opatreniach odporúčaných správnou radou podľa článku 33 Ústavy MOP v súvislosti s Bieloruskom,</w:t>
      </w:r>
    </w:p>
    <w:p w:rsidR="00430576" w:rsidRPr="006658A0" w:rsidRDefault="00430576" w:rsidP="00430576">
      <w:pPr>
        <w:pStyle w:val="NormalHanging12a"/>
      </w:pPr>
      <w:r w:rsidRPr="006658A0">
        <w:t>–</w:t>
      </w:r>
      <w:r w:rsidRPr="006658A0">
        <w:tab/>
        <w:t>so zreteľom na článok 136 ods. 2 a ods. 4 rokovacieho poriadku,</w:t>
      </w:r>
    </w:p>
    <w:p w:rsidR="00430576" w:rsidRPr="006658A0" w:rsidRDefault="00430576" w:rsidP="00430576">
      <w:pPr>
        <w:pStyle w:val="NormalHanging12a"/>
      </w:pPr>
      <w:r w:rsidRPr="006658A0">
        <w:t>A.</w:t>
      </w:r>
      <w:r w:rsidRPr="006658A0">
        <w:tab/>
        <w:t xml:space="preserve">keďže 30 rokov trvajúca autoritárska vláda Alexandra Lukašenka v Bielorusku sa vyznačuje systematickými represiami voči politickým oponentom a disentu vrátane nedobrovoľných zmiznutí </w:t>
      </w:r>
      <w:proofErr w:type="spellStart"/>
      <w:r w:rsidRPr="006658A0">
        <w:t>Lukašenkových</w:t>
      </w:r>
      <w:proofErr w:type="spellEnd"/>
      <w:r w:rsidRPr="006658A0">
        <w:t xml:space="preserve"> kritikov; keďže od zmanipulovaných prezidentských volieb v auguste 2020 nelegitímny </w:t>
      </w:r>
      <w:proofErr w:type="spellStart"/>
      <w:r w:rsidRPr="006658A0">
        <w:t>Lukašenkov</w:t>
      </w:r>
      <w:proofErr w:type="spellEnd"/>
      <w:r w:rsidRPr="006658A0">
        <w:t xml:space="preserve"> režim s podporou Ruska </w:t>
      </w:r>
      <w:r w:rsidRPr="006658A0">
        <w:lastRenderedPageBreak/>
        <w:t>systematicky potláča politických aktivistov, občiansku spoločnosť, obhajcov ľudských práv, právnikov, novinárov, umelcov, náboženských vodcov, odborárov a ďalšie skupiny v Bielorusku i v zahraničí a svojvoľne zadržiava desiatky tisíc ľudí;</w:t>
      </w:r>
    </w:p>
    <w:p w:rsidR="00430576" w:rsidRPr="006658A0" w:rsidRDefault="00430576" w:rsidP="00430576">
      <w:pPr>
        <w:pStyle w:val="NormalHanging12a"/>
      </w:pPr>
      <w:r w:rsidRPr="006658A0">
        <w:t>B.</w:t>
      </w:r>
      <w:r w:rsidRPr="006658A0">
        <w:tab/>
        <w:t>keďže v reakcii na zmanipulované prezidentské voľby v roku 2020 a následné brutálne represie EÚ a mnohí jej demokratickí partneri neuznali výsledky volieb a ani Alexandra Lukašenka ako legitímneho vodcu a prezidenta Bieloruska;</w:t>
      </w:r>
    </w:p>
    <w:p w:rsidR="00430576" w:rsidRPr="006658A0" w:rsidRDefault="00430576" w:rsidP="00430576">
      <w:pPr>
        <w:pStyle w:val="NormalHanging12a"/>
      </w:pPr>
      <w:r w:rsidRPr="006658A0">
        <w:t>C.</w:t>
      </w:r>
      <w:r w:rsidRPr="006658A0">
        <w:tab/>
        <w:t xml:space="preserve">keďže podľa Centra pre ľudské práva </w:t>
      </w:r>
      <w:proofErr w:type="spellStart"/>
      <w:r w:rsidRPr="006658A0">
        <w:t>Viasna</w:t>
      </w:r>
      <w:proofErr w:type="spellEnd"/>
      <w:r w:rsidRPr="006658A0">
        <w:t xml:space="preserve"> je v Bielorusku aj naďalej zadržiavaných viac ako 1 250 politických väzňov v podmienkach, ktoré ohrozujú ich životy, pričom mnohí z nich majú oslabené zdravie; keďže viacerí politickí väzni vo väzbe zomreli, z toho štyria len v roku 2024; keďže politickí väzni sú mučení, je im odopieraná lekárska starostlivosť, majú obmedzený prístup k návštevám právnych zástupcov a rodinných príslušníkov a zadržiavajú ich v samoväzbe; keďže od leta 2020 bolo za politických väzňov uznaných 3 697 osôb; keďže len v roku 2024 bolo zdokumentovaných viac ako 8 800 prípadov politicky motivovaného prenasledovania vrátane zatýkania, zadržiavania, prepúšťania a iných foriem represií namierených proti politickým väzňom, ich rodinám a právnikom, aktivistom, novinárom, kňazom, lekárom, vracajúcim sa Bielorusom a ďalším;</w:t>
      </w:r>
    </w:p>
    <w:p w:rsidR="00430576" w:rsidRPr="006658A0" w:rsidRDefault="00430576" w:rsidP="00430576">
      <w:pPr>
        <w:pStyle w:val="NormalHanging12a"/>
        <w:rPr>
          <w:bCs/>
        </w:rPr>
      </w:pPr>
      <w:r w:rsidRPr="006658A0">
        <w:t>D.</w:t>
      </w:r>
      <w:r w:rsidRPr="006658A0">
        <w:tab/>
        <w:t xml:space="preserve">keďže viaceré medzinárodné organizácie vrátane Úradu vysokého komisára OSN pre ľudské práva zdokumentovali systematické porušovanie ľudských práv v Bielorusku vrátane mučenia, svojvoľného zadržiavania, väznenia alebo iných foriem závažného obmedzenia osobnej slobody, nedobrovoľného zmiznutia, prenasledovania z politických dôvodov a potláčania slobôd, ktoré sú podľa medzinárodného práva zločinmi proti ľudskosti; keďže v septembri 2024 sa Litva v súvislosti so situáciou v Bielorusku obrátila na Úrad prokurátora Medzinárodného trestného súdu, aby prešetril určité zločiny proti ľudskosti spáchané </w:t>
      </w:r>
      <w:proofErr w:type="spellStart"/>
      <w:r w:rsidRPr="006658A0">
        <w:t>Lukašenkovým</w:t>
      </w:r>
      <w:proofErr w:type="spellEnd"/>
      <w:r w:rsidRPr="006658A0">
        <w:t xml:space="preserve"> režimom;</w:t>
      </w:r>
    </w:p>
    <w:p w:rsidR="00430576" w:rsidRPr="006658A0" w:rsidRDefault="00430576" w:rsidP="00430576">
      <w:pPr>
        <w:pStyle w:val="NormalHanging12a"/>
        <w:rPr>
          <w:rFonts w:eastAsia="Calibri"/>
        </w:rPr>
      </w:pPr>
      <w:r w:rsidRPr="006658A0">
        <w:t>E.</w:t>
      </w:r>
      <w:r w:rsidRPr="006658A0">
        <w:tab/>
        <w:t>keďže tento nelegitímny bieloruský režim plánuje usporiadať 26. januára 2025 fingované prezidentské voľby, v ktorých sa Lukašenko usiluje byť siedmy raz zvolený; keďže ústredná volebná komisia Bieloruska zaregistrovala Lukašenka a štyroch ďalších pro forma „kandidátov“; keďže súčasná prezidentská volebná kampaň prebieha v prostredí tvrdých represií, ktoré nespĺňa ani minimálne normy pre demokratické voľby; keďže demokratickým kandidátom sa zakazuje účasť, sloboda médií je výrazne obmedzená, voliči čelia zastrašovaniu a absencia nezávislého pozorovania volieb ďalej oslabuje legitímnosť volebného procesu;</w:t>
      </w:r>
    </w:p>
    <w:p w:rsidR="00430576" w:rsidRPr="006658A0" w:rsidRDefault="00430576" w:rsidP="00430576">
      <w:pPr>
        <w:pStyle w:val="NormalHanging12a"/>
      </w:pPr>
      <w:r w:rsidRPr="006658A0">
        <w:t>F.</w:t>
      </w:r>
      <w:r w:rsidRPr="006658A0">
        <w:tab/>
        <w:t>keďže parlamentné a komunálne voľby, ktoré sa konali 25. februára 2024, a nadchádzajúce prezidentské voľby naplánované na 26. januára 2025 sú príkladom nerešpektovania demokratických noriem zo strany režimu, pretože voľby v Bielorusku sú pod prísnou kontrolou, pričom všetci kandidáti boli vopred schválení orgánmi, demokratické strany boli vylúčené a voličom nebola daná skutočná voľba; keďže volebná kampaň bola poznamenaná zadržaním osôb zapojených do kampaní iných kandidátov v prezidentských voľbách v roku 2020 a jednoznačnou pripravenosťou tvrdo potlačiť disent;</w:t>
      </w:r>
    </w:p>
    <w:p w:rsidR="00430576" w:rsidRPr="006658A0" w:rsidRDefault="00430576" w:rsidP="00430576">
      <w:pPr>
        <w:pStyle w:val="NormalHanging12a"/>
        <w:rPr>
          <w:rFonts w:eastAsia="Calibri"/>
        </w:rPr>
      </w:pPr>
      <w:r w:rsidRPr="006658A0">
        <w:t>G.</w:t>
      </w:r>
      <w:r w:rsidRPr="006658A0">
        <w:tab/>
        <w:t xml:space="preserve">keďže podľa Centra pre ľudské práva </w:t>
      </w:r>
      <w:proofErr w:type="spellStart"/>
      <w:r w:rsidRPr="006658A0">
        <w:t>Viasna</w:t>
      </w:r>
      <w:proofErr w:type="spellEnd"/>
      <w:r w:rsidRPr="006658A0">
        <w:t xml:space="preserve"> bolo v období od júla do septembra 2024 zadržaných najmenej 360 osôb a mnohí demokratickí lídri vrátane laureáta Nobelovej ceny za mier </w:t>
      </w:r>
      <w:proofErr w:type="spellStart"/>
      <w:r w:rsidRPr="006658A0">
        <w:t>Alesa</w:t>
      </w:r>
      <w:proofErr w:type="spellEnd"/>
      <w:r w:rsidRPr="006658A0">
        <w:t xml:space="preserve"> </w:t>
      </w:r>
      <w:proofErr w:type="spellStart"/>
      <w:r w:rsidRPr="006658A0">
        <w:t>Biaľackého</w:t>
      </w:r>
      <w:proofErr w:type="spellEnd"/>
      <w:r w:rsidRPr="006658A0">
        <w:t xml:space="preserve">, </w:t>
      </w:r>
      <w:proofErr w:type="spellStart"/>
      <w:r w:rsidRPr="006658A0">
        <w:t>Maryje</w:t>
      </w:r>
      <w:proofErr w:type="spellEnd"/>
      <w:r w:rsidRPr="006658A0">
        <w:t xml:space="preserve"> </w:t>
      </w:r>
      <w:proofErr w:type="spellStart"/>
      <w:r w:rsidRPr="006658A0">
        <w:t>Kalesnikavovej</w:t>
      </w:r>
      <w:proofErr w:type="spellEnd"/>
      <w:r w:rsidRPr="006658A0">
        <w:t xml:space="preserve">, </w:t>
      </w:r>
      <w:proofErr w:type="spellStart"/>
      <w:r w:rsidRPr="006658A0">
        <w:t>Viktara</w:t>
      </w:r>
      <w:proofErr w:type="spellEnd"/>
      <w:r w:rsidRPr="006658A0">
        <w:t xml:space="preserve"> </w:t>
      </w:r>
      <w:proofErr w:type="spellStart"/>
      <w:r w:rsidRPr="006658A0">
        <w:t>Babaryku</w:t>
      </w:r>
      <w:proofErr w:type="spellEnd"/>
      <w:r w:rsidRPr="006658A0">
        <w:t xml:space="preserve">, Pavla </w:t>
      </w:r>
      <w:proofErr w:type="spellStart"/>
      <w:r w:rsidRPr="006658A0">
        <w:t>Sevjaryneca</w:t>
      </w:r>
      <w:proofErr w:type="spellEnd"/>
      <w:r w:rsidRPr="006658A0">
        <w:t xml:space="preserve">, </w:t>
      </w:r>
      <w:proofErr w:type="spellStart"/>
      <w:r w:rsidRPr="006658A0">
        <w:t>Siarheja</w:t>
      </w:r>
      <w:proofErr w:type="spellEnd"/>
      <w:r w:rsidRPr="006658A0">
        <w:t xml:space="preserve"> </w:t>
      </w:r>
      <w:proofErr w:type="spellStart"/>
      <w:r w:rsidRPr="006658A0">
        <w:t>Cichanovského</w:t>
      </w:r>
      <w:proofErr w:type="spellEnd"/>
      <w:r w:rsidRPr="006658A0">
        <w:t xml:space="preserve">, </w:t>
      </w:r>
      <w:proofErr w:type="spellStart"/>
      <w:r w:rsidRPr="006658A0">
        <w:t>Mikalaja</w:t>
      </w:r>
      <w:proofErr w:type="spellEnd"/>
      <w:r w:rsidRPr="006658A0">
        <w:t xml:space="preserve"> </w:t>
      </w:r>
      <w:proofErr w:type="spellStart"/>
      <w:r w:rsidRPr="006658A0">
        <w:t>Statkeviča</w:t>
      </w:r>
      <w:proofErr w:type="spellEnd"/>
      <w:r w:rsidRPr="006658A0">
        <w:t xml:space="preserve"> a ďalší sú naďalej väznení; </w:t>
      </w:r>
      <w:r w:rsidRPr="006658A0">
        <w:lastRenderedPageBreak/>
        <w:t>keďže v súčasnosti je v izolácii zadržiavaných najmenej osem politických väzňov:</w:t>
      </w:r>
    </w:p>
    <w:p w:rsidR="00430576" w:rsidRPr="006658A0" w:rsidRDefault="00430576" w:rsidP="00430576">
      <w:pPr>
        <w:pStyle w:val="NormalHanging12a"/>
      </w:pPr>
      <w:r w:rsidRPr="006658A0">
        <w:t>H.</w:t>
      </w:r>
      <w:r w:rsidRPr="006658A0">
        <w:tab/>
        <w:t xml:space="preserve">keďže </w:t>
      </w:r>
      <w:proofErr w:type="spellStart"/>
      <w:r w:rsidRPr="006658A0">
        <w:t>Lukašenkov</w:t>
      </w:r>
      <w:proofErr w:type="spellEnd"/>
      <w:r w:rsidRPr="006658A0">
        <w:t xml:space="preserve"> režim zvýšil tlak na zamestnancov západných diplomatických misií akreditovaných v Bielorusku, ako aj na ďalších cudzincov; keďže </w:t>
      </w:r>
      <w:proofErr w:type="spellStart"/>
      <w:r w:rsidRPr="006658A0">
        <w:t>Mikalaj</w:t>
      </w:r>
      <w:proofErr w:type="spellEnd"/>
      <w:r w:rsidRPr="006658A0">
        <w:t xml:space="preserve"> </w:t>
      </w:r>
      <w:proofErr w:type="spellStart"/>
      <w:r w:rsidRPr="006658A0">
        <w:t>Chila</w:t>
      </w:r>
      <w:proofErr w:type="spellEnd"/>
      <w:r w:rsidRPr="006658A0">
        <w:t xml:space="preserve">, miestny zamestnanec delegácie EÚ v Bielorusku, bol zadržaný bieloruskou KGB pred kanceláriou delegácie EÚ, od apríla 2024 ho držali vo vyšetrovacej väzbe a v decembri 2024 bol odsúdený na štyri roky odňatia slobody; keďže Centrum pre ľudské práva </w:t>
      </w:r>
      <w:proofErr w:type="spellStart"/>
      <w:r w:rsidRPr="006658A0">
        <w:t>Viasna</w:t>
      </w:r>
      <w:proofErr w:type="spellEnd"/>
      <w:r w:rsidRPr="006658A0">
        <w:t xml:space="preserve"> ho zaradilo do zoznamu politických väzňov; keďže dvoch japonských občanov nedávno zadržali na základe vykonštruovaných obvinení z „činnosti agentov“;</w:t>
      </w:r>
    </w:p>
    <w:p w:rsidR="00430576" w:rsidRPr="006658A0" w:rsidRDefault="00430576" w:rsidP="00430576">
      <w:pPr>
        <w:pStyle w:val="NormalHanging12a"/>
      </w:pPr>
      <w:r w:rsidRPr="006658A0">
        <w:t>I.</w:t>
      </w:r>
      <w:r w:rsidRPr="006658A0">
        <w:tab/>
        <w:t>keďže Lukašenko omilostil v roku 2024 viac ako 200 politických väzňov v snahe dosiahnuť zrušenie niektorých západných sankcií; keďže napriek týmto milostiam pokračuje politické zatýkanie a len v roku 2024 bolo na základe politických obvinení odsúdených najmenej 1 721 osôb;</w:t>
      </w:r>
    </w:p>
    <w:p w:rsidR="00430576" w:rsidRPr="006658A0" w:rsidRDefault="00430576" w:rsidP="00430576">
      <w:pPr>
        <w:pStyle w:val="NormalHanging12a"/>
      </w:pPr>
      <w:r w:rsidRPr="006658A0">
        <w:t>J.</w:t>
      </w:r>
      <w:r w:rsidRPr="006658A0">
        <w:tab/>
        <w:t xml:space="preserve">keďže Bieloruská federácia odborových zväzov je už dlho začlenená do vládnej štruktúry </w:t>
      </w:r>
      <w:proofErr w:type="spellStart"/>
      <w:r w:rsidRPr="006658A0">
        <w:t>Lukašenkovho</w:t>
      </w:r>
      <w:proofErr w:type="spellEnd"/>
      <w:r w:rsidRPr="006658A0">
        <w:t xml:space="preserve"> režimu a predpokladá sa, že zohráva významnú úlohu pri organizácii falšovania volebných výsledkov;</w:t>
      </w:r>
    </w:p>
    <w:p w:rsidR="00430576" w:rsidRPr="006658A0" w:rsidRDefault="00430576" w:rsidP="00430576">
      <w:pPr>
        <w:pStyle w:val="NormalHanging12a"/>
      </w:pPr>
      <w:r w:rsidRPr="006658A0">
        <w:t>K.</w:t>
      </w:r>
      <w:r w:rsidRPr="006658A0">
        <w:tab/>
        <w:t xml:space="preserve">keďže bieloruský režim používa </w:t>
      </w:r>
      <w:proofErr w:type="spellStart"/>
      <w:r w:rsidRPr="006658A0">
        <w:t>protiextrémistické</w:t>
      </w:r>
      <w:proofErr w:type="spellEnd"/>
      <w:r w:rsidRPr="006658A0">
        <w:t xml:space="preserve"> zákony na marenie práce médií, pričom na základe nich bola väčšina nezávislých médií označená za „extrémistické“, najmenej 45 zástupcov médií je zadržiavaných, približne 400 je v exile a ďalší čelia obťažovaniu a zlému zaobchádzaniu; keďže nezávislé médiá, ako sú </w:t>
      </w:r>
      <w:proofErr w:type="spellStart"/>
      <w:r w:rsidRPr="006658A0">
        <w:t>Belsat</w:t>
      </w:r>
      <w:proofErr w:type="spellEnd"/>
      <w:r w:rsidRPr="006658A0">
        <w:t xml:space="preserve"> TV, </w:t>
      </w:r>
      <w:proofErr w:type="spellStart"/>
      <w:r w:rsidRPr="006658A0">
        <w:t>Charter</w:t>
      </w:r>
      <w:proofErr w:type="spellEnd"/>
      <w:r w:rsidRPr="006658A0">
        <w:t xml:space="preserve"> 97, </w:t>
      </w:r>
      <w:proofErr w:type="spellStart"/>
      <w:r w:rsidRPr="006658A0">
        <w:t>Nexta</w:t>
      </w:r>
      <w:proofErr w:type="spellEnd"/>
      <w:r w:rsidRPr="006658A0">
        <w:t xml:space="preserve">, </w:t>
      </w:r>
      <w:proofErr w:type="spellStart"/>
      <w:r w:rsidRPr="006658A0">
        <w:t>Radio</w:t>
      </w:r>
      <w:proofErr w:type="spellEnd"/>
      <w:r w:rsidRPr="006658A0">
        <w:t xml:space="preserve"> </w:t>
      </w:r>
      <w:proofErr w:type="spellStart"/>
      <w:r w:rsidRPr="006658A0">
        <w:t>Racyja</w:t>
      </w:r>
      <w:proofErr w:type="spellEnd"/>
      <w:r w:rsidRPr="006658A0">
        <w:t xml:space="preserve">, </w:t>
      </w:r>
      <w:proofErr w:type="spellStart"/>
      <w:r w:rsidRPr="006658A0">
        <w:t>Radio</w:t>
      </w:r>
      <w:proofErr w:type="spellEnd"/>
      <w:r w:rsidRPr="006658A0">
        <w:t xml:space="preserve"> </w:t>
      </w:r>
      <w:proofErr w:type="spellStart"/>
      <w:r w:rsidRPr="006658A0">
        <w:t>Svaboda</w:t>
      </w:r>
      <w:proofErr w:type="spellEnd"/>
      <w:r w:rsidR="00FA32BD" w:rsidRPr="006658A0">
        <w:t>, Naša Niva</w:t>
      </w:r>
      <w:r w:rsidRPr="006658A0">
        <w:t xml:space="preserve"> a iné, zohrávajú kľúčovú úlohu pri poskytovaní základných informácií a slúžia ako platforma pre demokratické hlasy; keďže bieloruské orgány využívajú sledovanie, cenzúru internetu a dezinformácie, čím upevňujú digitálne </w:t>
      </w:r>
      <w:proofErr w:type="spellStart"/>
      <w:r w:rsidRPr="006658A0">
        <w:t>autoritárstvo</w:t>
      </w:r>
      <w:proofErr w:type="spellEnd"/>
      <w:r w:rsidRPr="006658A0">
        <w:t xml:space="preserve"> a oslabujú vyhliadky na slobodné a spravodlivé voľby v roku 2025; keďže bieloruskí propagandisti pravidelne šíria dezinformácie o členských štátoch EÚ a ich úradníkoch a obmedzujú prístup k informáciám;</w:t>
      </w:r>
    </w:p>
    <w:p w:rsidR="00430576" w:rsidRPr="006658A0" w:rsidRDefault="00430576" w:rsidP="00430576">
      <w:pPr>
        <w:pStyle w:val="NormalHanging12a"/>
      </w:pPr>
      <w:r w:rsidRPr="006658A0">
        <w:t>L.</w:t>
      </w:r>
      <w:r w:rsidRPr="006658A0">
        <w:tab/>
        <w:t xml:space="preserve">keďže od roku 2020 bolo viac ako 500 000 občanov Bieloruska prinútených k úteku z krajiny, pričom niektorí z nich aj naďalej čelia perzekúciám </w:t>
      </w:r>
      <w:proofErr w:type="spellStart"/>
      <w:r w:rsidRPr="006658A0">
        <w:t>Lukašenkovho</w:t>
      </w:r>
      <w:proofErr w:type="spellEnd"/>
      <w:r w:rsidRPr="006658A0">
        <w:t xml:space="preserve"> režimu vrátane súdnych procesov v neprítomnosti, vyhrážok bezpečnostných síl a tlaku na príbuzných, konfiškácií majetku a ďalších obmedzení;</w:t>
      </w:r>
    </w:p>
    <w:p w:rsidR="00430576" w:rsidRPr="006658A0" w:rsidRDefault="00430576" w:rsidP="00430576">
      <w:pPr>
        <w:pStyle w:val="NormalHanging12a"/>
      </w:pPr>
      <w:r w:rsidRPr="006658A0">
        <w:t>M.</w:t>
      </w:r>
      <w:r w:rsidRPr="006658A0">
        <w:tab/>
        <w:t xml:space="preserve">keďže počas </w:t>
      </w:r>
      <w:proofErr w:type="spellStart"/>
      <w:r w:rsidRPr="006658A0">
        <w:t>Lukašenkovej</w:t>
      </w:r>
      <w:proofErr w:type="spellEnd"/>
      <w:r w:rsidRPr="006658A0">
        <w:t xml:space="preserve"> vlády bolo popravených viac ako 250 osôb odsúdených na smrť; keďže Bielorusko zostáva jedinou krajinou v Európe a Strednej Ázii, ktorá aj naďalej používa trest smrti, pričom v roku 2022 bol jeho rozsah rozšírený tak, aby zahŕňal aj nejasne vymedzené teroristické činy a v roku 2023 bola doň zaradená aj „vlastizrada“;</w:t>
      </w:r>
    </w:p>
    <w:p w:rsidR="00430576" w:rsidRPr="006658A0" w:rsidRDefault="00430576" w:rsidP="00430576">
      <w:pPr>
        <w:pStyle w:val="NormalHanging12a"/>
      </w:pPr>
      <w:r w:rsidRPr="006658A0">
        <w:t>N.</w:t>
      </w:r>
      <w:r w:rsidRPr="006658A0">
        <w:tab/>
        <w:t xml:space="preserve">keďže represívne opatrenia v Bielorusku sa čoraz viac zameriavajú na náboženskú slobodu v dôsledku nedávneho prijatia zákona o slobode svedomia a náboženských organizácií, čo predstavuje vážnu hrozbu pre práva a existenciu náboženských komunít; keďže tieto represie sú zamerané aj na náboženských vodcov, čoho príkladom je nedávne odsúdenie katolíckeho kňaza </w:t>
      </w:r>
      <w:proofErr w:type="spellStart"/>
      <w:r w:rsidRPr="006658A0">
        <w:t>Henrycha</w:t>
      </w:r>
      <w:proofErr w:type="spellEnd"/>
      <w:r w:rsidRPr="006658A0">
        <w:t xml:space="preserve"> </w:t>
      </w:r>
      <w:proofErr w:type="spellStart"/>
      <w:r w:rsidRPr="006658A0">
        <w:t>Akalatoviča</w:t>
      </w:r>
      <w:proofErr w:type="spellEnd"/>
      <w:r w:rsidRPr="006658A0">
        <w:t xml:space="preserve"> na 11 rokov väzenia na základe vykonštruovaných obvinení z vlastizrady, čo predstavuje prvý takýto prípad vedený proti katolíckemu duchovnému v Bielorusku;</w:t>
      </w:r>
    </w:p>
    <w:p w:rsidR="00430576" w:rsidRPr="006658A0" w:rsidRDefault="00430576" w:rsidP="00430576">
      <w:pPr>
        <w:pStyle w:val="NormalHanging12a"/>
      </w:pPr>
      <w:r w:rsidRPr="006658A0">
        <w:t>O.</w:t>
      </w:r>
      <w:r w:rsidRPr="006658A0">
        <w:tab/>
        <w:t xml:space="preserve">keďže </w:t>
      </w:r>
      <w:proofErr w:type="spellStart"/>
      <w:r w:rsidRPr="006658A0">
        <w:t>Lukašenkov</w:t>
      </w:r>
      <w:proofErr w:type="spellEnd"/>
      <w:r w:rsidRPr="006658A0">
        <w:t xml:space="preserve"> režim sa ukázal byť pre Putina nápomocný tým, že ruským ozbrojeným silám poskytol prístup na bieloruské územie, odkiaľ spustili rozsiahlu </w:t>
      </w:r>
      <w:r w:rsidRPr="006658A0">
        <w:lastRenderedPageBreak/>
        <w:t xml:space="preserve">inváziu na Ukrajinu; keďže </w:t>
      </w:r>
      <w:proofErr w:type="spellStart"/>
      <w:r w:rsidRPr="006658A0">
        <w:t>Lukašenkov</w:t>
      </w:r>
      <w:proofErr w:type="spellEnd"/>
      <w:r w:rsidRPr="006658A0">
        <w:t xml:space="preserve"> režim pácha zločiny na ukrajinských deťoch, a to aj tým, že ich umiestňuje do prevýchovných táborov s cieľom politickej </w:t>
      </w:r>
      <w:proofErr w:type="spellStart"/>
      <w:r w:rsidRPr="006658A0">
        <w:t>indoktrinácie</w:t>
      </w:r>
      <w:proofErr w:type="spellEnd"/>
      <w:r w:rsidRPr="006658A0">
        <w:t xml:space="preserve"> a militarizácie; keďže pomáha Rusku a ďalším destabilizovať EÚ a oslabovať európske ambície krajín susediacich s EÚ, najmä využívaním migrácie ako zbrane na hraniciach EÚ a </w:t>
      </w:r>
      <w:proofErr w:type="spellStart"/>
      <w:r w:rsidRPr="006658A0">
        <w:t>legitimizáciou</w:t>
      </w:r>
      <w:proofErr w:type="spellEnd"/>
      <w:r w:rsidRPr="006658A0">
        <w:t xml:space="preserve"> autokratického režimu </w:t>
      </w:r>
      <w:proofErr w:type="spellStart"/>
      <w:r w:rsidRPr="006658A0">
        <w:t>Bidzinu</w:t>
      </w:r>
      <w:proofErr w:type="spellEnd"/>
      <w:r w:rsidRPr="006658A0">
        <w:t xml:space="preserve"> </w:t>
      </w:r>
      <w:proofErr w:type="spellStart"/>
      <w:r w:rsidRPr="006658A0">
        <w:t>Ivanišviliho</w:t>
      </w:r>
      <w:proofErr w:type="spellEnd"/>
      <w:r w:rsidRPr="006658A0">
        <w:t xml:space="preserve"> v Gruzínsku;</w:t>
      </w:r>
    </w:p>
    <w:p w:rsidR="00430576" w:rsidRPr="006658A0" w:rsidRDefault="00430576" w:rsidP="00430576">
      <w:pPr>
        <w:pStyle w:val="NormalHanging12a"/>
      </w:pPr>
      <w:r w:rsidRPr="006658A0">
        <w:t>P.</w:t>
      </w:r>
      <w:r w:rsidRPr="006658A0">
        <w:tab/>
        <w:t>keďže EÚ uvalila na Bielorusko cielené sankcie v reakcii na zmanipulované voľby v roku 2020, systematické porušovanie ľudských práv a spoluúčasť Bieloruska na útočnej vojne Ruska proti Ukrajine vrátane obchodných obmedzení a sankcií voči 287 osobám, okrem iného aj voči Lukašenkovi, a 39 subjektom;</w:t>
      </w:r>
    </w:p>
    <w:p w:rsidR="00430576" w:rsidRPr="006658A0" w:rsidRDefault="00430576" w:rsidP="00430576">
      <w:pPr>
        <w:pStyle w:val="NormalHanging12a"/>
        <w:rPr>
          <w:rFonts w:eastAsia="Calibri"/>
        </w:rPr>
      </w:pPr>
      <w:r w:rsidRPr="006658A0">
        <w:t>Q.</w:t>
      </w:r>
      <w:r w:rsidRPr="006658A0">
        <w:tab/>
        <w:t xml:space="preserve">keďže </w:t>
      </w:r>
      <w:proofErr w:type="spellStart"/>
      <w:r w:rsidRPr="006658A0">
        <w:t>Lukašenkov</w:t>
      </w:r>
      <w:proofErr w:type="spellEnd"/>
      <w:r w:rsidRPr="006658A0">
        <w:t xml:space="preserve"> režim niektoré z týchto sankcií s ruskou pomocou obchádza, a to využívaním preferenčného prístupu na trh a ruskej infraštruktúry; keďže zo správ vyplýva, že bieloruský výrobca nákladných vozidiel </w:t>
      </w:r>
      <w:proofErr w:type="spellStart"/>
      <w:r w:rsidRPr="006658A0">
        <w:t>BelAZ</w:t>
      </w:r>
      <w:proofErr w:type="spellEnd"/>
      <w:r w:rsidRPr="006658A0">
        <w:t>, na ktorého boli uvalené sankcie, obchádza sankcie demontážou nákladných vozidiel v Bielorusku a prepravovaním súčiastok do EÚ na opätovnú montáž pod rôznymi obchodnými značkami;</w:t>
      </w:r>
    </w:p>
    <w:p w:rsidR="00430576" w:rsidRPr="006658A0" w:rsidRDefault="00430576" w:rsidP="00430576">
      <w:pPr>
        <w:pStyle w:val="NormalHanging12a"/>
      </w:pPr>
      <w:r w:rsidRPr="006658A0">
        <w:t>1.</w:t>
      </w:r>
      <w:r w:rsidRPr="006658A0">
        <w:tab/>
        <w:t>opakovane vyhlasuje, že neuznáva zvolenie Alexandra Lukašenka za bieloruského prezidenta; považuje súčasný režim v Bielorusku za nelegitímny, nezákonný a zločinný; opätovne potvrdzuje svoju neochvejnú podporu bieloruskému ľudu v jeho úsilí o demokraciu, slobodu a ľudské práva;</w:t>
      </w:r>
    </w:p>
    <w:p w:rsidR="00430576" w:rsidRPr="006658A0" w:rsidRDefault="00430576" w:rsidP="00430576">
      <w:pPr>
        <w:pStyle w:val="NormalHanging12a"/>
      </w:pPr>
      <w:r w:rsidRPr="006658A0">
        <w:t>2.</w:t>
      </w:r>
      <w:r w:rsidRPr="006658A0">
        <w:tab/>
        <w:t>odsudzuje nedostatok slobody, spravodlivosti a transparentnosti pred tzv. prezidentskými voľbami v Bielorusku a vyzýva EÚ, jej členské štáty a medzinárodné spoločenstvo, aby kategoricky odmietli nadchádzajúce voľby v Bielorusku a rozbiehajúcu sa kampaň ako podvod, pretože nespĺňajú minimálne medzinárodné štandardy pre demokratické voľby; vyzýva EÚ, jej členské štáty a medzinárodné spoločenstvo, aby po 26. januári 2025 naďalej neuznávali legitimitu Alexandra Lukašenka, a žiada, aby sa v Bielorusku konali slobodné a spravodlivé voľby;</w:t>
      </w:r>
    </w:p>
    <w:p w:rsidR="00430576" w:rsidRPr="006658A0" w:rsidRDefault="00430576" w:rsidP="00430576">
      <w:pPr>
        <w:pStyle w:val="NormalHanging12a"/>
      </w:pPr>
      <w:r w:rsidRPr="006658A0">
        <w:t>3.</w:t>
      </w:r>
      <w:r w:rsidRPr="006658A0">
        <w:tab/>
        <w:t>vyjadruje poľutovanie nad pretrvávajúcim závažným porušovaním ľudských práv a demokratických zásad v Bielorusku, ktoré sa ešte viac zintenzívnilo pred tzv. prezidentskými voľbami; odsudzuje systematické represie v Bielorusku, ktoré zahŕňajú svojvoľné zatýkanie, mučenie, obťažovanie, zlé zaobchádzanie so zadržanými osobami, pretrvávajúcu beztrestnosť a štrukturálne nedostatočné rešpektovanie riadneho procesu a spravodlivých súdnych procesov; opakuje svoju požiadavku na okamžité a bezpodmienečné prepustenie všetkých osôb zadržiavaných v Bielorusku za ich politické názory spolu s odškodnením a obnovením ich práv; požaduje ukončenie represií voči politickým oponentom a bieloruskej verejnosti;</w:t>
      </w:r>
    </w:p>
    <w:p w:rsidR="00430576" w:rsidRPr="006658A0" w:rsidRDefault="00430576" w:rsidP="00430576">
      <w:pPr>
        <w:pStyle w:val="NormalHanging12a"/>
      </w:pPr>
      <w:r w:rsidRPr="006658A0">
        <w:t>4.</w:t>
      </w:r>
      <w:r w:rsidRPr="006658A0">
        <w:tab/>
        <w:t>opakuje svoju výzvu bieloruským orgánom, aby rešpektovali práva zadržiavaných osôb, poskytovali im zdravotnú starostlivosť a umožnili prístup k právnikom, rodinám a medzinárodným organizáciám;</w:t>
      </w:r>
    </w:p>
    <w:p w:rsidR="00430576" w:rsidRPr="006658A0" w:rsidRDefault="00430576" w:rsidP="00430576">
      <w:pPr>
        <w:pStyle w:val="NormalHanging12a"/>
      </w:pPr>
      <w:r w:rsidRPr="006658A0">
        <w:t>5.</w:t>
      </w:r>
      <w:r w:rsidRPr="006658A0">
        <w:tab/>
        <w:t xml:space="preserve">vyjadruje hlboké znepokojenie nad situáciou politických väzňov vrátane </w:t>
      </w:r>
      <w:proofErr w:type="spellStart"/>
      <w:r w:rsidRPr="006658A0">
        <w:t>Maryje</w:t>
      </w:r>
      <w:proofErr w:type="spellEnd"/>
      <w:r w:rsidRPr="006658A0">
        <w:t xml:space="preserve"> </w:t>
      </w:r>
      <w:proofErr w:type="spellStart"/>
      <w:r w:rsidRPr="006658A0">
        <w:t>Kalesnikavovej</w:t>
      </w:r>
      <w:proofErr w:type="spellEnd"/>
      <w:r w:rsidRPr="006658A0">
        <w:t xml:space="preserve">, </w:t>
      </w:r>
      <w:proofErr w:type="spellStart"/>
      <w:r w:rsidRPr="006658A0">
        <w:t>Siarheja</w:t>
      </w:r>
      <w:proofErr w:type="spellEnd"/>
      <w:r w:rsidRPr="006658A0">
        <w:t xml:space="preserve"> </w:t>
      </w:r>
      <w:proofErr w:type="spellStart"/>
      <w:r w:rsidRPr="006658A0">
        <w:t>Cichanovského</w:t>
      </w:r>
      <w:proofErr w:type="spellEnd"/>
      <w:r w:rsidRPr="006658A0">
        <w:t xml:space="preserve">, </w:t>
      </w:r>
      <w:proofErr w:type="spellStart"/>
      <w:r w:rsidRPr="006658A0">
        <w:t>Alesa</w:t>
      </w:r>
      <w:proofErr w:type="spellEnd"/>
      <w:r w:rsidRPr="006658A0">
        <w:t xml:space="preserve"> </w:t>
      </w:r>
      <w:proofErr w:type="spellStart"/>
      <w:r w:rsidRPr="006658A0">
        <w:t>Biaľackého</w:t>
      </w:r>
      <w:proofErr w:type="spellEnd"/>
      <w:r w:rsidRPr="006658A0">
        <w:t xml:space="preserve">, </w:t>
      </w:r>
      <w:proofErr w:type="spellStart"/>
      <w:r w:rsidRPr="006658A0">
        <w:t>Mikalaja</w:t>
      </w:r>
      <w:proofErr w:type="spellEnd"/>
      <w:r w:rsidRPr="006658A0">
        <w:t xml:space="preserve"> </w:t>
      </w:r>
      <w:proofErr w:type="spellStart"/>
      <w:r w:rsidRPr="006658A0">
        <w:t>Statkeviča</w:t>
      </w:r>
      <w:proofErr w:type="spellEnd"/>
      <w:r w:rsidRPr="006658A0">
        <w:t xml:space="preserve">, </w:t>
      </w:r>
      <w:proofErr w:type="spellStart"/>
      <w:r w:rsidRPr="006658A0">
        <w:t>Mikalaja</w:t>
      </w:r>
      <w:proofErr w:type="spellEnd"/>
      <w:r w:rsidRPr="006658A0">
        <w:t xml:space="preserve"> </w:t>
      </w:r>
      <w:proofErr w:type="spellStart"/>
      <w:r w:rsidRPr="006658A0">
        <w:t>Chilu</w:t>
      </w:r>
      <w:proofErr w:type="spellEnd"/>
      <w:r w:rsidRPr="006658A0">
        <w:t xml:space="preserve">, </w:t>
      </w:r>
      <w:proofErr w:type="spellStart"/>
      <w:r w:rsidRPr="006658A0">
        <w:t>Valiancina</w:t>
      </w:r>
      <w:proofErr w:type="spellEnd"/>
      <w:r w:rsidRPr="006658A0">
        <w:t xml:space="preserve"> </w:t>
      </w:r>
      <w:proofErr w:type="spellStart"/>
      <w:r w:rsidRPr="006658A0">
        <w:t>Stefanoviča</w:t>
      </w:r>
      <w:proofErr w:type="spellEnd"/>
      <w:r w:rsidRPr="006658A0">
        <w:t xml:space="preserve">, Maxima </w:t>
      </w:r>
      <w:proofErr w:type="spellStart"/>
      <w:r w:rsidRPr="006658A0">
        <w:t>Znaka</w:t>
      </w:r>
      <w:proofErr w:type="spellEnd"/>
      <w:r w:rsidRPr="006658A0">
        <w:t xml:space="preserve">, </w:t>
      </w:r>
      <w:proofErr w:type="spellStart"/>
      <w:r w:rsidRPr="006658A0">
        <w:t>Viktara</w:t>
      </w:r>
      <w:proofErr w:type="spellEnd"/>
      <w:r w:rsidRPr="006658A0">
        <w:t xml:space="preserve"> </w:t>
      </w:r>
      <w:proofErr w:type="spellStart"/>
      <w:r w:rsidRPr="006658A0">
        <w:t>Babaryku</w:t>
      </w:r>
      <w:proofErr w:type="spellEnd"/>
      <w:r w:rsidRPr="006658A0">
        <w:t xml:space="preserve">, </w:t>
      </w:r>
      <w:proofErr w:type="spellStart"/>
      <w:r w:rsidRPr="006658A0">
        <w:t>Ihara</w:t>
      </w:r>
      <w:proofErr w:type="spellEnd"/>
      <w:r w:rsidRPr="006658A0">
        <w:t xml:space="preserve"> </w:t>
      </w:r>
      <w:proofErr w:type="spellStart"/>
      <w:r w:rsidRPr="006658A0">
        <w:t>Losika</w:t>
      </w:r>
      <w:proofErr w:type="spellEnd"/>
      <w:r w:rsidRPr="006658A0">
        <w:t xml:space="preserve">, </w:t>
      </w:r>
      <w:proofErr w:type="spellStart"/>
      <w:r w:rsidRPr="006658A0">
        <w:t>Andrzeja</w:t>
      </w:r>
      <w:proofErr w:type="spellEnd"/>
      <w:r w:rsidRPr="006658A0">
        <w:t xml:space="preserve"> </w:t>
      </w:r>
      <w:proofErr w:type="spellStart"/>
      <w:r w:rsidRPr="006658A0">
        <w:t>Poczobuta</w:t>
      </w:r>
      <w:proofErr w:type="spellEnd"/>
      <w:r w:rsidRPr="006658A0">
        <w:t xml:space="preserve">, Paliny </w:t>
      </w:r>
      <w:proofErr w:type="spellStart"/>
      <w:r w:rsidRPr="006658A0">
        <w:t>Šarenda-Panasiukovej</w:t>
      </w:r>
      <w:proofErr w:type="spellEnd"/>
      <w:r w:rsidRPr="006658A0">
        <w:t xml:space="preserve">, </w:t>
      </w:r>
      <w:proofErr w:type="spellStart"/>
      <w:r w:rsidRPr="006658A0">
        <w:t>Vladzimira</w:t>
      </w:r>
      <w:proofErr w:type="spellEnd"/>
      <w:r w:rsidRPr="006658A0">
        <w:t xml:space="preserve"> </w:t>
      </w:r>
      <w:proofErr w:type="spellStart"/>
      <w:r w:rsidRPr="006658A0">
        <w:t>Mackeviča</w:t>
      </w:r>
      <w:proofErr w:type="spellEnd"/>
      <w:r w:rsidRPr="006658A0">
        <w:t xml:space="preserve">, </w:t>
      </w:r>
      <w:proofErr w:type="spellStart"/>
      <w:r w:rsidRPr="006658A0">
        <w:t>Marfy</w:t>
      </w:r>
      <w:proofErr w:type="spellEnd"/>
      <w:r w:rsidRPr="006658A0">
        <w:t xml:space="preserve"> </w:t>
      </w:r>
      <w:proofErr w:type="spellStart"/>
      <w:r w:rsidRPr="006658A0">
        <w:t>Rabkovovej</w:t>
      </w:r>
      <w:proofErr w:type="spellEnd"/>
      <w:r w:rsidRPr="006658A0">
        <w:t xml:space="preserve">, </w:t>
      </w:r>
      <w:proofErr w:type="spellStart"/>
      <w:r w:rsidRPr="006658A0">
        <w:t>Vladzimira</w:t>
      </w:r>
      <w:proofErr w:type="spellEnd"/>
      <w:r w:rsidRPr="006658A0">
        <w:t xml:space="preserve"> </w:t>
      </w:r>
      <w:proofErr w:type="spellStart"/>
      <w:r w:rsidRPr="006658A0">
        <w:t>Labkoviča</w:t>
      </w:r>
      <w:proofErr w:type="spellEnd"/>
      <w:r w:rsidRPr="006658A0">
        <w:t xml:space="preserve">, Alexandra </w:t>
      </w:r>
      <w:proofErr w:type="spellStart"/>
      <w:r w:rsidRPr="006658A0">
        <w:t>Jarašuka</w:t>
      </w:r>
      <w:proofErr w:type="spellEnd"/>
      <w:r w:rsidRPr="006658A0">
        <w:t xml:space="preserve">, </w:t>
      </w:r>
      <w:proofErr w:type="spellStart"/>
      <w:r w:rsidR="00C02903" w:rsidRPr="006658A0">
        <w:t>Voľhy</w:t>
      </w:r>
      <w:proofErr w:type="spellEnd"/>
      <w:r w:rsidR="00C02903" w:rsidRPr="006658A0">
        <w:t xml:space="preserve"> </w:t>
      </w:r>
      <w:proofErr w:type="spellStart"/>
      <w:r w:rsidR="00C02903" w:rsidRPr="006658A0">
        <w:t>Brycikavovej</w:t>
      </w:r>
      <w:proofErr w:type="spellEnd"/>
      <w:r w:rsidR="00C02903" w:rsidRPr="006658A0">
        <w:t xml:space="preserve">, </w:t>
      </w:r>
      <w:proofErr w:type="spellStart"/>
      <w:r w:rsidR="00C02903" w:rsidRPr="006658A0">
        <w:lastRenderedPageBreak/>
        <w:t>Aleksandra</w:t>
      </w:r>
      <w:proofErr w:type="spellEnd"/>
      <w:r w:rsidR="00C02903" w:rsidRPr="006658A0">
        <w:t xml:space="preserve"> </w:t>
      </w:r>
      <w:proofErr w:type="spellStart"/>
      <w:r w:rsidR="00C02903" w:rsidRPr="006658A0">
        <w:t>Kapšula</w:t>
      </w:r>
      <w:proofErr w:type="spellEnd"/>
      <w:r w:rsidR="00C02903" w:rsidRPr="006658A0">
        <w:t xml:space="preserve">, </w:t>
      </w:r>
      <w:r w:rsidRPr="006658A0">
        <w:t xml:space="preserve">Jany </w:t>
      </w:r>
      <w:proofErr w:type="spellStart"/>
      <w:r w:rsidRPr="006658A0">
        <w:t>Pinčukovej</w:t>
      </w:r>
      <w:proofErr w:type="spellEnd"/>
      <w:r w:rsidRPr="006658A0">
        <w:t xml:space="preserve">, </w:t>
      </w:r>
      <w:proofErr w:type="spellStart"/>
      <w:r w:rsidRPr="006658A0">
        <w:t>Mikalaja</w:t>
      </w:r>
      <w:proofErr w:type="spellEnd"/>
      <w:r w:rsidRPr="006658A0">
        <w:t xml:space="preserve"> </w:t>
      </w:r>
      <w:proofErr w:type="spellStart"/>
      <w:r w:rsidRPr="006658A0">
        <w:t>Bankoua</w:t>
      </w:r>
      <w:proofErr w:type="spellEnd"/>
      <w:r w:rsidRPr="006658A0">
        <w:t xml:space="preserve">, Andreja </w:t>
      </w:r>
      <w:proofErr w:type="spellStart"/>
      <w:r w:rsidRPr="006658A0">
        <w:t>Navického</w:t>
      </w:r>
      <w:proofErr w:type="spellEnd"/>
      <w:r w:rsidRPr="006658A0">
        <w:t xml:space="preserve">, </w:t>
      </w:r>
      <w:proofErr w:type="spellStart"/>
      <w:r w:rsidRPr="006658A0">
        <w:t>Henrycha</w:t>
      </w:r>
      <w:proofErr w:type="spellEnd"/>
      <w:r w:rsidRPr="006658A0">
        <w:t xml:space="preserve"> </w:t>
      </w:r>
      <w:proofErr w:type="spellStart"/>
      <w:r w:rsidRPr="006658A0">
        <w:t>Akalatoviča</w:t>
      </w:r>
      <w:proofErr w:type="spellEnd"/>
      <w:r w:rsidRPr="006658A0">
        <w:t xml:space="preserve">, </w:t>
      </w:r>
      <w:proofErr w:type="spellStart"/>
      <w:r w:rsidRPr="006658A0">
        <w:t>Vladzimira</w:t>
      </w:r>
      <w:proofErr w:type="spellEnd"/>
      <w:r w:rsidRPr="006658A0">
        <w:t xml:space="preserve"> Knihu</w:t>
      </w:r>
      <w:r w:rsidR="000D4A9E" w:rsidRPr="006658A0">
        <w:t xml:space="preserve">, </w:t>
      </w:r>
      <w:proofErr w:type="spellStart"/>
      <w:r w:rsidR="000D4A9E" w:rsidRPr="006658A0">
        <w:t>Dzmitryja</w:t>
      </w:r>
      <w:proofErr w:type="spellEnd"/>
      <w:r w:rsidR="000D4A9E" w:rsidRPr="006658A0">
        <w:t xml:space="preserve"> </w:t>
      </w:r>
      <w:proofErr w:type="spellStart"/>
      <w:r w:rsidR="000D4A9E" w:rsidRPr="006658A0">
        <w:t>Kučuka</w:t>
      </w:r>
      <w:proofErr w:type="spellEnd"/>
      <w:r w:rsidR="000D4A9E" w:rsidRPr="006658A0">
        <w:t xml:space="preserve">, </w:t>
      </w:r>
      <w:proofErr w:type="spellStart"/>
      <w:r w:rsidR="000D4A9E" w:rsidRPr="006658A0">
        <w:t>Pavela</w:t>
      </w:r>
      <w:proofErr w:type="spellEnd"/>
      <w:r w:rsidR="000D4A9E" w:rsidRPr="006658A0">
        <w:t xml:space="preserve"> </w:t>
      </w:r>
      <w:proofErr w:type="spellStart"/>
      <w:r w:rsidR="000D4A9E" w:rsidRPr="006658A0">
        <w:t>Sevjaryneca</w:t>
      </w:r>
      <w:proofErr w:type="spellEnd"/>
      <w:r w:rsidRPr="006658A0">
        <w:t xml:space="preserve"> a ďalších, z ktorých mnohí čelia vážnym zdravotným problémom bez prístupu k riadnej zdravotnej starostlivosti a sú trvalo izolovaní a vystavení zlému zaobchádzaniu a mučeniu; </w:t>
      </w:r>
    </w:p>
    <w:p w:rsidR="00430576" w:rsidRPr="006658A0" w:rsidRDefault="00430576" w:rsidP="00430576">
      <w:pPr>
        <w:pStyle w:val="NormalHanging12a"/>
      </w:pPr>
      <w:r w:rsidRPr="006658A0">
        <w:t>6.</w:t>
      </w:r>
      <w:r w:rsidRPr="006658A0">
        <w:tab/>
        <w:t xml:space="preserve">domnieva sa, že zatknutie miestneho zamestnanca delegácie EÚ v Minsku </w:t>
      </w:r>
      <w:proofErr w:type="spellStart"/>
      <w:r w:rsidRPr="006658A0">
        <w:t>Mikalaja</w:t>
      </w:r>
      <w:proofErr w:type="spellEnd"/>
      <w:r w:rsidRPr="006658A0">
        <w:t xml:space="preserve"> </w:t>
      </w:r>
      <w:proofErr w:type="spellStart"/>
      <w:r w:rsidRPr="006658A0">
        <w:t>Chilu</w:t>
      </w:r>
      <w:proofErr w:type="spellEnd"/>
      <w:r w:rsidRPr="006658A0">
        <w:t xml:space="preserve"> a jeho odsúdenie na základe politicky motivovaných obvinení predstavuje porušenie diplomatických postupov voči EÚ; vyzýva EÚ a jej členské štáty, aby urýchlene vypracovali dôveryhodnú reakciu;</w:t>
      </w:r>
    </w:p>
    <w:p w:rsidR="00430576" w:rsidRPr="006658A0" w:rsidRDefault="00430576" w:rsidP="00430576">
      <w:pPr>
        <w:pStyle w:val="NormalHanging12a"/>
      </w:pPr>
      <w:r w:rsidRPr="006658A0">
        <w:t>7.</w:t>
      </w:r>
      <w:r w:rsidRPr="006658A0">
        <w:tab/>
        <w:t>oceňuje odolnosť bieloruskej občianskej spoločnosti a demokratických síl; opätovne vyjadruje solidaritu s bieloruským ľudom a podporu jeho legitímnym túžbam po demokratickej a európskej budúcnosti; vyjadruje solidaritu s bieloruskými demokratickými silami a organizáciami občianskej spoločnosti v ich úsilí o vytvorenie zvrchovaného, demokratického a prosperujúceho Bieloruska; je naďalej odhodlaný spolupracovať s demokratickými silami, občianskou spoločnosťou a nezávislými médiami v prospech bieloruského ľudu;</w:t>
      </w:r>
    </w:p>
    <w:p w:rsidR="00430576" w:rsidRPr="006658A0" w:rsidRDefault="00430576" w:rsidP="00430576">
      <w:pPr>
        <w:pStyle w:val="NormalHanging12a"/>
      </w:pPr>
      <w:r w:rsidRPr="006658A0">
        <w:t>8.</w:t>
      </w:r>
      <w:r w:rsidRPr="006658A0">
        <w:tab/>
        <w:t xml:space="preserve">vyzýva EÚ a jej členské štáty, aby pokračovali vo vyšetrovaní porušovania ľudských práv v Bielorusku a podporovali opatrenia na vyvodenie zodpovednosti, a to aj prostredníctvom univerzálnej jurisdikcie; vyzýva EÚ a jej členské štáty, aby na základe univerzálnej jurisdikcie vyšetrili zločiny proti ľudskosti spáchané </w:t>
      </w:r>
      <w:proofErr w:type="spellStart"/>
      <w:r w:rsidRPr="006658A0">
        <w:t>Lukašenkovým</w:t>
      </w:r>
      <w:proofErr w:type="spellEnd"/>
      <w:r w:rsidRPr="006658A0">
        <w:t xml:space="preserve"> režimom v Bielorusku a na území EÚ a podľa príkladu Litvy postúpili situáciu v Bielorusku Medzinárodnému Trestný súd, aby ju v maximálnej miere prešetril, a aby zvážili zriadenie medzinárodného tribunálu na stíhanie zločinov </w:t>
      </w:r>
      <w:proofErr w:type="spellStart"/>
      <w:r w:rsidRPr="006658A0">
        <w:t>Lukašenkovho</w:t>
      </w:r>
      <w:proofErr w:type="spellEnd"/>
      <w:r w:rsidRPr="006658A0">
        <w:t xml:space="preserve"> režimu; vyzýva členské štáty, aby bieloruským právnikom, ktorých vyhostil režim, umožnili vykonávať na území EÚ svoju činnosť a poskytovať prenasledovaným Bielorusom právnu pomoc;</w:t>
      </w:r>
    </w:p>
    <w:p w:rsidR="00430576" w:rsidRPr="006658A0" w:rsidRDefault="00430576" w:rsidP="00430576">
      <w:pPr>
        <w:pStyle w:val="NormalHanging12a"/>
      </w:pPr>
      <w:r w:rsidRPr="006658A0">
        <w:t>9.</w:t>
      </w:r>
      <w:r w:rsidRPr="006658A0">
        <w:tab/>
        <w:t>zdôrazňuje neoceniteľnú prácu, ktorú vykonávajú obhajcovia ľudských práv a zástupcovia občianskej spoločnosti v Bielorusku pri monitorovaní, dokumentovaní a podávaní správ o závažnom porušovaní ľudských práv a zločinoch proti ľudskosti, ku ktorým v krajine dochádza, s cieľom zabezpečiť následnú zodpovednosť a spravodlivosť pre obete;</w:t>
      </w:r>
    </w:p>
    <w:p w:rsidR="00430576" w:rsidRPr="006658A0" w:rsidRDefault="00430576" w:rsidP="00430576">
      <w:pPr>
        <w:pStyle w:val="NormalHanging12a"/>
      </w:pPr>
      <w:r w:rsidRPr="006658A0">
        <w:t>10.</w:t>
      </w:r>
      <w:r w:rsidRPr="006658A0">
        <w:tab/>
        <w:t>opakuje svoju výzvu, aby EÚ a členské štáty podporovali politických väzňov a ich rodiny, a to aj vyžadovaním dôkazov o mieste pobytu politických väzňov, požadovaním ich prepustenia, zjednodušovaním postupov získavania víz a dokladov totožnosti pre osoby utekajúce z Bieloruska a poskytovaním rehabilitácie a ďalších druhov podpory; vyzýva delegáciu EÚ a veľvyslanectvá členských štátov v Bielorusku, aby aj naďalej sledovali a monitorovali súdne procesy so všetkými politickými väzňami;</w:t>
      </w:r>
    </w:p>
    <w:p w:rsidR="00430576" w:rsidRPr="006658A0" w:rsidRDefault="00430576" w:rsidP="00430576">
      <w:pPr>
        <w:pStyle w:val="NormalHanging12a"/>
      </w:pPr>
      <w:r w:rsidRPr="006658A0">
        <w:t>11.</w:t>
      </w:r>
      <w:r w:rsidRPr="006658A0">
        <w:tab/>
        <w:t xml:space="preserve">zdôrazňuje, že je dôležité chrániť Bielorusov v exile pred prenasledovaním </w:t>
      </w:r>
      <w:proofErr w:type="spellStart"/>
      <w:r w:rsidRPr="006658A0">
        <w:t>Lukašenkovým</w:t>
      </w:r>
      <w:proofErr w:type="spellEnd"/>
      <w:r w:rsidRPr="006658A0">
        <w:t xml:space="preserve"> režimom a poskytovať im príležitosti na legálny pobyt a prácu v EÚ; vyzýva EÚ a jej členské štáty, aby v rámci </w:t>
      </w:r>
      <w:proofErr w:type="spellStart"/>
      <w:r w:rsidRPr="006658A0">
        <w:t>Interpolu</w:t>
      </w:r>
      <w:proofErr w:type="spellEnd"/>
      <w:r w:rsidRPr="006658A0">
        <w:t xml:space="preserve"> nastolili otázku zneužívania medzinárodných zatýkacích rozkazov, a vyzýva dotknuté krajiny, aby nevydali bieloruských občanov, ktorí utiekli pred režimom a po svojom návrate do Bieloruska budú prenasledovaní;</w:t>
      </w:r>
    </w:p>
    <w:p w:rsidR="00430576" w:rsidRPr="006658A0" w:rsidRDefault="00430576" w:rsidP="00430576">
      <w:pPr>
        <w:pStyle w:val="NormalHanging12a"/>
      </w:pPr>
      <w:r w:rsidRPr="006658A0">
        <w:t>12.</w:t>
      </w:r>
      <w:r w:rsidRPr="006658A0">
        <w:tab/>
        <w:t xml:space="preserve">vyjadruje poľutovanie nad tým, že represívne opatrenia v Bielorusku sa rozšírili tak, aby </w:t>
      </w:r>
      <w:r w:rsidRPr="006658A0">
        <w:lastRenderedPageBreak/>
        <w:t xml:space="preserve">zahŕňali útoky na náboženskú slobodu, a to prijatím zákona o slobode svedomia a náboženských organizácií, ktorý hrubo porušuje základné právo na slobodu náboženského vyznania, svedomia a viery; naliehavo vyzýva </w:t>
      </w:r>
      <w:proofErr w:type="spellStart"/>
      <w:r w:rsidRPr="006658A0">
        <w:t>Lukašenkov</w:t>
      </w:r>
      <w:proofErr w:type="spellEnd"/>
      <w:r w:rsidRPr="006658A0">
        <w:t xml:space="preserve"> režim, aby okamžite zastavil prenasledovanie náboženských komunít a cirkví;</w:t>
      </w:r>
    </w:p>
    <w:p w:rsidR="00430576" w:rsidRPr="006658A0" w:rsidRDefault="00430576" w:rsidP="00430576">
      <w:pPr>
        <w:pStyle w:val="NormalHanging12a"/>
      </w:pPr>
      <w:r w:rsidRPr="006658A0">
        <w:t>13.</w:t>
      </w:r>
      <w:r w:rsidRPr="006658A0">
        <w:tab/>
        <w:t xml:space="preserve">vyzýva na pokračovanie podpory EÚ bieloruským demokratickým silám pod vedením </w:t>
      </w:r>
      <w:proofErr w:type="spellStart"/>
      <w:r w:rsidRPr="006658A0">
        <w:t>Sviatlany</w:t>
      </w:r>
      <w:proofErr w:type="spellEnd"/>
      <w:r w:rsidRPr="006658A0">
        <w:t xml:space="preserve"> </w:t>
      </w:r>
      <w:proofErr w:type="spellStart"/>
      <w:r w:rsidRPr="006658A0">
        <w:t>Cichanovskej</w:t>
      </w:r>
      <w:proofErr w:type="spellEnd"/>
      <w:r w:rsidRPr="006658A0">
        <w:t>; opakuje, že treba podporovať bieloruské demokratické sily, občiansku spoločnosť, študentov, novinárov, vedúcich predstaviteľov odborových zväzov, expertov v exile a ďalšie osoby tým, že sa im poskytnú víza, štipendiá, granty a príležitosti na nadväzovanie kontaktov; nabáda predstaviteľov demokratických síl Bieloruska, aby zachovali a podporovali jednotu;</w:t>
      </w:r>
    </w:p>
    <w:p w:rsidR="00430576" w:rsidRPr="006658A0" w:rsidRDefault="00430576" w:rsidP="00430576">
      <w:pPr>
        <w:pStyle w:val="NormalHanging12a"/>
      </w:pPr>
      <w:r w:rsidRPr="006658A0">
        <w:t>14.</w:t>
      </w:r>
      <w:r w:rsidRPr="006658A0">
        <w:tab/>
        <w:t xml:space="preserve">odsudzuje spoluúčasť </w:t>
      </w:r>
      <w:proofErr w:type="spellStart"/>
      <w:r w:rsidRPr="006658A0">
        <w:t>Lukašenkovho</w:t>
      </w:r>
      <w:proofErr w:type="spellEnd"/>
      <w:r w:rsidRPr="006658A0">
        <w:t xml:space="preserve"> režimu na útočnej vojne Ruska proti Ukrajine, ako aj to, že Bielorusko úmyselne podriaďuje Rusku v tzv. zväzovom štáte zahŕňajúcom politickú, geopolitickú, hospodársku, vojenskú a kultúrnu sféru; opätovne pripomína, že je potrebné prispievať k posilňovaniu bieloruskej národnej identity a bieloruského jazyka a bojovať proti skresľovaniu a manipulovaniu bieloruskej histórie </w:t>
      </w:r>
      <w:proofErr w:type="spellStart"/>
      <w:r w:rsidRPr="006658A0">
        <w:t>Lukašenkovým</w:t>
      </w:r>
      <w:proofErr w:type="spellEnd"/>
      <w:r w:rsidRPr="006658A0">
        <w:t xml:space="preserve"> režimom a Kremľom a jeho zástupcami;</w:t>
      </w:r>
    </w:p>
    <w:p w:rsidR="00430576" w:rsidRPr="006658A0" w:rsidRDefault="00430576" w:rsidP="00430576">
      <w:pPr>
        <w:pStyle w:val="NormalHanging12a"/>
      </w:pPr>
      <w:r w:rsidRPr="006658A0">
        <w:t>15.</w:t>
      </w:r>
      <w:r w:rsidRPr="006658A0">
        <w:tab/>
        <w:t>naliehavo vyzýva EÚ a jej medzinárodných partnerov, aby rozšírili a posilnili sankcie proti jednotlivcom a subjektom zodpovedným za represie v Bielorusku a za účasť Bieloruska na ruskej agresívnej vojne proti Ukrajine a zároveň odstránili medzery v</w:t>
      </w:r>
      <w:r w:rsidR="00C02903" w:rsidRPr="006658A0">
        <w:t> </w:t>
      </w:r>
      <w:r w:rsidRPr="006658A0">
        <w:t>sankciách</w:t>
      </w:r>
      <w:r w:rsidR="00C02903" w:rsidRPr="006658A0">
        <w:t xml:space="preserve"> a zamerali sa na hlavné zdroje financovania režimu, ako je vývoz potaše a ďalších hnojív</w:t>
      </w:r>
      <w:r w:rsidRPr="006658A0">
        <w:t>; vyzýva EÚ, aby sankcionovala bieloruské subjekty a jednotlivcov zodpovedných za nútenú prácu politických väzňov, ako aj tovar vyrobený využívaním takejto nútenej práce;</w:t>
      </w:r>
    </w:p>
    <w:p w:rsidR="00430576" w:rsidRPr="006658A0" w:rsidRDefault="00430576" w:rsidP="00430576">
      <w:pPr>
        <w:pStyle w:val="NormalHanging12a"/>
      </w:pPr>
      <w:r w:rsidRPr="006658A0">
        <w:t>16.</w:t>
      </w:r>
      <w:r w:rsidRPr="006658A0">
        <w:tab/>
        <w:t xml:space="preserve">naliehavo vyzýva EÚ a medzinárodných partnerov, aby okamžite identifikovali a zmrazili aktíva bieloruského vedenia a súvisiacich bieloruských subjektov zapojených do ruského vojnového úsilia, ako aj aktíva subjektov a jednotlivcov vedúcich tzv. volebnú kampaň Lukašenka vrátane Federácie odborových zväzov Bieloruska, ako sú </w:t>
      </w:r>
      <w:proofErr w:type="spellStart"/>
      <w:r w:rsidRPr="006658A0">
        <w:t>Jurij</w:t>
      </w:r>
      <w:proofErr w:type="spellEnd"/>
      <w:r w:rsidRPr="006658A0">
        <w:t xml:space="preserve"> </w:t>
      </w:r>
      <w:proofErr w:type="spellStart"/>
      <w:r w:rsidRPr="006658A0">
        <w:t>Sianko</w:t>
      </w:r>
      <w:proofErr w:type="spellEnd"/>
      <w:r w:rsidRPr="006658A0">
        <w:t xml:space="preserve">, </w:t>
      </w:r>
      <w:proofErr w:type="spellStart"/>
      <w:r w:rsidRPr="006658A0">
        <w:t>Hanna</w:t>
      </w:r>
      <w:proofErr w:type="spellEnd"/>
      <w:r w:rsidRPr="006658A0">
        <w:t xml:space="preserve"> </w:t>
      </w:r>
      <w:proofErr w:type="spellStart"/>
      <w:r w:rsidRPr="006658A0">
        <w:t>Varfalamejeva</w:t>
      </w:r>
      <w:proofErr w:type="spellEnd"/>
      <w:r w:rsidRPr="006658A0">
        <w:t xml:space="preserve"> a </w:t>
      </w:r>
      <w:proofErr w:type="spellStart"/>
      <w:r w:rsidRPr="006658A0">
        <w:t>Valerij</w:t>
      </w:r>
      <w:proofErr w:type="spellEnd"/>
      <w:r w:rsidRPr="006658A0">
        <w:t xml:space="preserve"> </w:t>
      </w:r>
      <w:proofErr w:type="spellStart"/>
      <w:r w:rsidRPr="006658A0">
        <w:t>Kursevič</w:t>
      </w:r>
      <w:proofErr w:type="spellEnd"/>
      <w:r w:rsidRPr="006658A0">
        <w:t>, a aby hľadali právne cesty na zhabanie tohto majetku; vyzýva spoločnosti z EÚ a Západu, aby ukončili svoju činnosť v Bielorusku;</w:t>
      </w:r>
    </w:p>
    <w:p w:rsidR="00430576" w:rsidRPr="006658A0" w:rsidRDefault="00430576" w:rsidP="00430576">
      <w:pPr>
        <w:pStyle w:val="NormalHanging12a"/>
      </w:pPr>
      <w:r w:rsidRPr="006658A0">
        <w:t>17.</w:t>
      </w:r>
      <w:r w:rsidRPr="006658A0">
        <w:tab/>
        <w:t xml:space="preserve">vyzýva EÚ a jej členské štáty, aby naďalej upozorňovali na situáciu v Bielorusku vo všetkých príslušných medzinárodných organizáciách, najmä v Organizácii pre bezpečnosť a spoluprácu v Európe, OSN a jej špecializovaných orgánoch a MOP, s cieľom posilniť medzinárodnú kontrolu porušovania ľudských práv a medzinárodné opatrenia v súvislosti so situáciou v Bielorusku; vyzýva členské štáty, aby zabezpečili nepretržitú dokumentáciu a zodpovednosť za medzinárodné zločiny spáchané </w:t>
      </w:r>
      <w:proofErr w:type="spellStart"/>
      <w:r w:rsidRPr="006658A0">
        <w:t>Lukašenkovým</w:t>
      </w:r>
      <w:proofErr w:type="spellEnd"/>
      <w:r w:rsidRPr="006658A0">
        <w:t xml:space="preserve"> režimom, posilnili preskúmanie situácie v oblasti ľudských práv v Bielorusku Úradom vysokého komisára OSN pre ľudské práva tým, že poskytnú plnú podporu skupine nezávislých expertov OSN pre situáciu v oblasti ľudských práv v Bielorusku a zachovajú mandát osobitného spravodajcu OSN pre situáciu v oblasti ľudských práv v Bielorusku na monitorovanie pokračujúceho porušovania ľudských práv;</w:t>
      </w:r>
    </w:p>
    <w:p w:rsidR="00430576" w:rsidRPr="006658A0" w:rsidRDefault="00430576" w:rsidP="00430576">
      <w:pPr>
        <w:pStyle w:val="NormalHanging12a"/>
      </w:pPr>
      <w:r w:rsidRPr="006658A0">
        <w:t>18.</w:t>
      </w:r>
      <w:r w:rsidRPr="006658A0">
        <w:tab/>
        <w:t xml:space="preserve">odsudzuje nezákonné premiestnenie niekoľko tisíc detí vrátane sirôt z oblastí Ukrajiny okupovaných Ruskom do tzv. rekreačných táborov v Bielorusku, kde sú vystavované </w:t>
      </w:r>
      <w:proofErr w:type="spellStart"/>
      <w:r w:rsidRPr="006658A0">
        <w:t>rusifikácii</w:t>
      </w:r>
      <w:proofErr w:type="spellEnd"/>
      <w:r w:rsidRPr="006658A0">
        <w:t xml:space="preserve"> a </w:t>
      </w:r>
      <w:proofErr w:type="spellStart"/>
      <w:r w:rsidRPr="006658A0">
        <w:t>indoktrinácii</w:t>
      </w:r>
      <w:proofErr w:type="spellEnd"/>
      <w:r w:rsidRPr="006658A0">
        <w:t>; dôrazne odsudzuje zapojenie bieloruského Červeného kríža do nezákonnej deportácie ukrajinských detí;</w:t>
      </w:r>
    </w:p>
    <w:p w:rsidR="00430576" w:rsidRPr="006658A0" w:rsidRDefault="00430576" w:rsidP="00430576">
      <w:pPr>
        <w:pStyle w:val="NormalHanging12a"/>
      </w:pPr>
      <w:r w:rsidRPr="006658A0">
        <w:t>19.</w:t>
      </w:r>
      <w:r w:rsidRPr="006658A0">
        <w:tab/>
        <w:t xml:space="preserve">dôrazne odsudzuje, že </w:t>
      </w:r>
      <w:proofErr w:type="spellStart"/>
      <w:r w:rsidRPr="006658A0">
        <w:t>Lukašenkov</w:t>
      </w:r>
      <w:proofErr w:type="spellEnd"/>
      <w:r w:rsidRPr="006658A0">
        <w:t xml:space="preserve"> režim </w:t>
      </w:r>
      <w:r w:rsidR="00C02903" w:rsidRPr="006658A0">
        <w:t xml:space="preserve">účelovo zneužíva </w:t>
      </w:r>
      <w:r w:rsidRPr="006658A0">
        <w:t>migráciu na destabilizáciu susedných členských štátov EÚ prostredníctvom organizovaných neregulárnych tokov, porušovania ľudských práv, vykorisťovania zraniteľných osôb a ohrozenia regionálnej stability; vyzýva EÚ a jej členské štáty, aby pracovali na koordinovanej reakcii s cieľom bojovať proti tejto hybridnej hrozbe a zároveň chrániť vonkajšie hranice EÚ a práva a bezpečnosť zraniteľných osôb;</w:t>
      </w:r>
    </w:p>
    <w:p w:rsidR="00430576" w:rsidRPr="006658A0" w:rsidRDefault="00430576" w:rsidP="00430576">
      <w:pPr>
        <w:pStyle w:val="NormalHanging12a"/>
      </w:pPr>
      <w:r w:rsidRPr="006658A0">
        <w:t>20.</w:t>
      </w:r>
      <w:r w:rsidRPr="006658A0">
        <w:tab/>
        <w:t>naliehavo vyzýva Bielorusko, aby zmiernilo všetky tresty smrti, zaviedlo na trest smrti moratórium a priblížilo sa k jeho trvalému zrušeniu;</w:t>
      </w:r>
    </w:p>
    <w:p w:rsidR="00E365E1" w:rsidRPr="006658A0" w:rsidRDefault="00430576" w:rsidP="00B30424">
      <w:pPr>
        <w:pStyle w:val="NormalHanging12a"/>
      </w:pPr>
      <w:r w:rsidRPr="006658A0">
        <w:t>21.</w:t>
      </w:r>
      <w:r w:rsidRPr="006658A0">
        <w:tab/>
        <w:t xml:space="preserve">poveruje svoju predsedníčku, aby postúpila toto uznesenie podpredsedníčke Komisie/vysokej predstaviteľke Únie pre zahraničné veci a bezpečnostnú politiku, príslušným inštitúciám EÚ, vládam a parlamentom členských štátov, Organizácii pre bezpečnosť a spoluprácu v Európe, Rade Európy, Vysokému komisárovi OSN pre ľudské práva, vláde Japonska, predstaviteľom bieloruských demokratických síl a bieloruským </w:t>
      </w:r>
      <w:r w:rsidRPr="006658A0">
        <w:rPr>
          <w:i/>
          <w:iCs/>
        </w:rPr>
        <w:t xml:space="preserve">de </w:t>
      </w:r>
      <w:proofErr w:type="spellStart"/>
      <w:r w:rsidRPr="006658A0">
        <w:rPr>
          <w:i/>
          <w:iCs/>
        </w:rPr>
        <w:t>facto</w:t>
      </w:r>
      <w:proofErr w:type="spellEnd"/>
      <w:r w:rsidRPr="006658A0">
        <w:t xml:space="preserve"> orgánom.</w:t>
      </w:r>
    </w:p>
    <w:sectPr w:rsidR="00E365E1" w:rsidRPr="006658A0" w:rsidSect="001403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B2B" w:rsidRPr="00140322" w:rsidRDefault="00677B2B">
      <w:r w:rsidRPr="00140322">
        <w:separator/>
      </w:r>
    </w:p>
  </w:endnote>
  <w:endnote w:type="continuationSeparator" w:id="0">
    <w:p w:rsidR="00677B2B" w:rsidRPr="00140322" w:rsidRDefault="00677B2B">
      <w:r w:rsidRPr="001403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032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032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032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B2B" w:rsidRPr="00140322" w:rsidRDefault="00677B2B">
      <w:r w:rsidRPr="00140322">
        <w:separator/>
      </w:r>
    </w:p>
  </w:footnote>
  <w:footnote w:type="continuationSeparator" w:id="0">
    <w:p w:rsidR="00677B2B" w:rsidRPr="00140322" w:rsidRDefault="00677B2B">
      <w:r w:rsidRPr="0014032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032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032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032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55, 0056, 0057, 0058 a 0059/2025"/>
    <w:docVar w:name="dvlangue" w:val="SK"/>
    <w:docVar w:name="dvnumam" w:val="0"/>
    <w:docVar w:name="dvpe" w:val="768.970"/>
    <w:docVar w:name="dvtitre" w:val="Uznesenie Európskeho parlamentu z xx. januára 2025 o potrebe opatrení na riešenie pokračujúceho útlaku a falošných volieb v Bielorusku(2024/3014(RSP))"/>
  </w:docVars>
  <w:rsids>
    <w:rsidRoot w:val="00677B2B"/>
    <w:rsid w:val="00002272"/>
    <w:rsid w:val="00064002"/>
    <w:rsid w:val="000677B9"/>
    <w:rsid w:val="000831BA"/>
    <w:rsid w:val="000A42CC"/>
    <w:rsid w:val="000D4A9E"/>
    <w:rsid w:val="000E7DD9"/>
    <w:rsid w:val="0010095E"/>
    <w:rsid w:val="00125B37"/>
    <w:rsid w:val="00140322"/>
    <w:rsid w:val="00187494"/>
    <w:rsid w:val="001F32AE"/>
    <w:rsid w:val="002767FF"/>
    <w:rsid w:val="002B18FE"/>
    <w:rsid w:val="002B5493"/>
    <w:rsid w:val="00316BB6"/>
    <w:rsid w:val="00343214"/>
    <w:rsid w:val="00361C00"/>
    <w:rsid w:val="00395FA1"/>
    <w:rsid w:val="003E15D4"/>
    <w:rsid w:val="00411CCE"/>
    <w:rsid w:val="0041666E"/>
    <w:rsid w:val="00421060"/>
    <w:rsid w:val="0043057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1563"/>
    <w:rsid w:val="006631B6"/>
    <w:rsid w:val="006658A0"/>
    <w:rsid w:val="00677B2B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0424"/>
    <w:rsid w:val="00B558F0"/>
    <w:rsid w:val="00BD48FE"/>
    <w:rsid w:val="00BD7BD8"/>
    <w:rsid w:val="00BE6ADC"/>
    <w:rsid w:val="00C02903"/>
    <w:rsid w:val="00C05BFE"/>
    <w:rsid w:val="00C23907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32B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A97246-1340-409C-BDD0-C2C62FC65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30576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430576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430576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6EB2C-A307-4109-B92D-C1F028EAE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2650</Words>
  <Characters>17002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2025-01-22T13:31:00Z</dcterms:created>
  <dcterms:modified xsi:type="dcterms:W3CDTF">2025-01-22T13:31:00Z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B10-0055, 0056, 0057, 0058 a 0059/2025</vt:lpwstr>
  </property>
  <property fmtid="{D5CDD505-2E9C-101B-9397-08002B2CF9AE}" pid="4" name="&lt;Type&gt;">
    <vt:lpwstr>RR</vt:lpwstr>
  </property>
</Properties>
</file>